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410A4" w14:textId="77777777" w:rsidR="00A17BD9" w:rsidRDefault="002D55F5" w:rsidP="00CF2301">
      <w:pPr>
        <w:spacing w:after="139" w:line="259" w:lineRule="auto"/>
        <w:ind w:left="0" w:right="76" w:firstLine="0"/>
        <w:jc w:val="center"/>
      </w:pPr>
      <w:r>
        <w:rPr>
          <w:b/>
        </w:rPr>
        <w:t xml:space="preserve"> </w:t>
      </w:r>
      <w:r w:rsidR="00CF2301">
        <w:rPr>
          <w:b/>
        </w:rPr>
        <w:t xml:space="preserve">ZAMAWIAJĄCY: </w:t>
      </w:r>
    </w:p>
    <w:p w14:paraId="7B8F491A" w14:textId="7288B5BD" w:rsidR="00A17BD9" w:rsidRDefault="0044592A" w:rsidP="00CF2301">
      <w:pPr>
        <w:spacing w:after="2" w:line="380" w:lineRule="auto"/>
        <w:ind w:left="0" w:right="76" w:firstLine="0"/>
        <w:jc w:val="center"/>
      </w:pPr>
      <w:r>
        <w:t xml:space="preserve">Gmina </w:t>
      </w:r>
      <w:r w:rsidR="00DB0A22">
        <w:t>Skarżysko - Kamienna</w:t>
      </w:r>
    </w:p>
    <w:p w14:paraId="42F46F71" w14:textId="00E97BE5" w:rsidR="00CF2301" w:rsidRDefault="0044592A" w:rsidP="00CF2301">
      <w:pPr>
        <w:spacing w:after="139" w:line="259" w:lineRule="auto"/>
        <w:ind w:left="10" w:right="76"/>
        <w:jc w:val="center"/>
      </w:pPr>
      <w:r w:rsidRPr="0044592A">
        <w:t xml:space="preserve">ul. </w:t>
      </w:r>
      <w:r w:rsidR="00DB0A22">
        <w:t>Sikorskiego 18</w:t>
      </w:r>
      <w:r w:rsidR="00CF2301">
        <w:t xml:space="preserve">, </w:t>
      </w:r>
      <w:r w:rsidR="00DB0A22">
        <w:t>26-110 Skarżysko-Kamienna</w:t>
      </w:r>
    </w:p>
    <w:p w14:paraId="36642BC7" w14:textId="53D39A31" w:rsidR="00A17BD9" w:rsidRDefault="00CF2301" w:rsidP="00CF2301">
      <w:pPr>
        <w:spacing w:after="139" w:line="259" w:lineRule="auto"/>
        <w:ind w:left="10" w:right="76"/>
        <w:jc w:val="center"/>
      </w:pPr>
      <w:r>
        <w:t xml:space="preserve">NIP </w:t>
      </w:r>
      <w:r w:rsidR="00DB0A22">
        <w:t>6631823843</w:t>
      </w:r>
      <w:r>
        <w:t xml:space="preserve">    REGON </w:t>
      </w:r>
      <w:r w:rsidR="00DB0A22">
        <w:t>000516175</w:t>
      </w:r>
    </w:p>
    <w:p w14:paraId="3BF03015" w14:textId="77777777" w:rsidR="00A17BD9" w:rsidRDefault="00CF2301" w:rsidP="00CF2301">
      <w:pPr>
        <w:spacing w:after="136" w:line="259" w:lineRule="auto"/>
        <w:ind w:left="0" w:right="76" w:firstLine="0"/>
        <w:jc w:val="center"/>
      </w:pPr>
      <w:r>
        <w:t xml:space="preserve"> </w:t>
      </w:r>
    </w:p>
    <w:p w14:paraId="087177B7" w14:textId="12C4ECF2" w:rsidR="00A17BD9" w:rsidRDefault="00CF2301" w:rsidP="00CF2301">
      <w:pPr>
        <w:spacing w:after="139" w:line="259" w:lineRule="auto"/>
        <w:ind w:left="0" w:right="76" w:firstLine="0"/>
        <w:jc w:val="center"/>
      </w:pPr>
      <w:r>
        <w:rPr>
          <w:b/>
        </w:rPr>
        <w:t xml:space="preserve">Nr sprawy: </w:t>
      </w:r>
      <w:r w:rsidR="00054491" w:rsidRPr="00054491">
        <w:rPr>
          <w:b/>
        </w:rPr>
        <w:t>ZP.271.42.2019</w:t>
      </w:r>
    </w:p>
    <w:p w14:paraId="040A520B" w14:textId="77777777" w:rsidR="00A17BD9" w:rsidRDefault="00CF2301" w:rsidP="00CF2301">
      <w:pPr>
        <w:spacing w:after="312" w:line="259" w:lineRule="auto"/>
        <w:ind w:left="12" w:right="76" w:firstLine="0"/>
        <w:jc w:val="left"/>
      </w:pPr>
      <w:r>
        <w:rPr>
          <w:b/>
        </w:rPr>
        <w:t xml:space="preserve"> </w:t>
      </w:r>
    </w:p>
    <w:p w14:paraId="1AFA2A11" w14:textId="77777777" w:rsidR="00A17BD9" w:rsidRDefault="00CF2301" w:rsidP="000D71F9">
      <w:pPr>
        <w:spacing w:after="0" w:line="259" w:lineRule="auto"/>
        <w:ind w:left="17" w:right="76" w:firstLine="0"/>
        <w:jc w:val="center"/>
      </w:pPr>
      <w:r>
        <w:rPr>
          <w:b/>
          <w:sz w:val="40"/>
        </w:rPr>
        <w:t>SPECYFIKACJA ISTOTNYCH WARUNKÓW ZAMÓWIENIA</w:t>
      </w:r>
    </w:p>
    <w:p w14:paraId="0A2C9F40" w14:textId="77777777" w:rsidR="00A17BD9" w:rsidRDefault="00CF2301" w:rsidP="00CF2301">
      <w:pPr>
        <w:spacing w:after="136" w:line="259" w:lineRule="auto"/>
        <w:ind w:left="0" w:right="76" w:firstLine="0"/>
        <w:jc w:val="center"/>
      </w:pPr>
      <w:r>
        <w:rPr>
          <w:b/>
        </w:rPr>
        <w:t xml:space="preserve"> </w:t>
      </w:r>
    </w:p>
    <w:p w14:paraId="6CE62241" w14:textId="77777777" w:rsidR="00A17BD9" w:rsidRDefault="00CF2301" w:rsidP="00CF2301">
      <w:pPr>
        <w:spacing w:after="133"/>
        <w:ind w:left="1438" w:right="76"/>
      </w:pPr>
      <w:r>
        <w:t xml:space="preserve">w postępowaniu o udzielenie zamówienia publicznego prowadzonego  </w:t>
      </w:r>
    </w:p>
    <w:p w14:paraId="53BD06CE" w14:textId="77777777" w:rsidR="00A17BD9" w:rsidRDefault="00CF2301" w:rsidP="00CF2301">
      <w:pPr>
        <w:spacing w:after="139" w:line="259" w:lineRule="auto"/>
        <w:ind w:left="10" w:right="76"/>
        <w:jc w:val="center"/>
      </w:pPr>
      <w:r>
        <w:t xml:space="preserve">w trybie przetargu nieograniczonego </w:t>
      </w:r>
    </w:p>
    <w:p w14:paraId="15BAFBF5" w14:textId="77777777" w:rsidR="00A17BD9" w:rsidRDefault="00CF2301" w:rsidP="00CF2301">
      <w:pPr>
        <w:spacing w:after="136" w:line="259" w:lineRule="auto"/>
        <w:ind w:left="0" w:right="76" w:firstLine="0"/>
        <w:jc w:val="center"/>
      </w:pPr>
      <w:r>
        <w:rPr>
          <w:i/>
        </w:rPr>
        <w:t xml:space="preserve"> </w:t>
      </w:r>
    </w:p>
    <w:p w14:paraId="4160A7CB" w14:textId="77777777" w:rsidR="00A17BD9" w:rsidRDefault="00CF2301" w:rsidP="00CF2301">
      <w:pPr>
        <w:spacing w:after="183" w:line="259" w:lineRule="auto"/>
        <w:ind w:left="0" w:right="76" w:firstLine="0"/>
        <w:jc w:val="center"/>
      </w:pPr>
      <w:r>
        <w:rPr>
          <w:i/>
        </w:rPr>
        <w:t xml:space="preserve">Ustawa z dnia 29 stycznia 2004 r. </w:t>
      </w:r>
    </w:p>
    <w:p w14:paraId="3411DCA8" w14:textId="5BA32787" w:rsidR="00A17BD9" w:rsidRDefault="00CF2301" w:rsidP="00CF2301">
      <w:pPr>
        <w:spacing w:after="296" w:line="249" w:lineRule="auto"/>
        <w:ind w:left="0" w:right="76" w:firstLine="0"/>
        <w:jc w:val="center"/>
      </w:pPr>
      <w:r>
        <w:rPr>
          <w:i/>
        </w:rPr>
        <w:t>Prawo zam</w:t>
      </w:r>
      <w:r w:rsidR="00B01B10">
        <w:rPr>
          <w:i/>
        </w:rPr>
        <w:t>ówień</w:t>
      </w:r>
      <w:r w:rsidR="00054491">
        <w:rPr>
          <w:i/>
        </w:rPr>
        <w:t xml:space="preserve"> publicznych (</w:t>
      </w:r>
      <w:proofErr w:type="spellStart"/>
      <w:r w:rsidR="00054491">
        <w:rPr>
          <w:i/>
        </w:rPr>
        <w:t>t.j</w:t>
      </w:r>
      <w:proofErr w:type="spellEnd"/>
      <w:r w:rsidR="00054491">
        <w:rPr>
          <w:i/>
        </w:rPr>
        <w:t>. Dz. U. z 2019 r. poz. 1843 ze zm.</w:t>
      </w:r>
      <w:r>
        <w:rPr>
          <w:i/>
        </w:rPr>
        <w:t>)</w:t>
      </w:r>
    </w:p>
    <w:p w14:paraId="2C4ADE91" w14:textId="77777777" w:rsidR="00A17BD9" w:rsidRDefault="00CF2301" w:rsidP="00CF2301">
      <w:pPr>
        <w:spacing w:after="232" w:line="259" w:lineRule="auto"/>
        <w:ind w:left="12" w:right="76" w:firstLine="0"/>
        <w:jc w:val="left"/>
      </w:pPr>
      <w:r>
        <w:rPr>
          <w:b/>
          <w:sz w:val="40"/>
        </w:rPr>
        <w:t xml:space="preserve"> </w:t>
      </w:r>
    </w:p>
    <w:p w14:paraId="4F4929BB" w14:textId="77777777" w:rsidR="00A17BD9" w:rsidRDefault="00CF2301" w:rsidP="00CF2301">
      <w:pPr>
        <w:spacing w:after="480" w:line="259" w:lineRule="auto"/>
        <w:ind w:left="0" w:right="76" w:firstLine="0"/>
        <w:jc w:val="center"/>
      </w:pPr>
      <w:r>
        <w:t xml:space="preserve">Przedmiot zamówienia: </w:t>
      </w:r>
    </w:p>
    <w:p w14:paraId="44D2C898" w14:textId="5E645C76" w:rsidR="00A17BD9" w:rsidRPr="00CF2301" w:rsidRDefault="00CF2301" w:rsidP="00CF2301">
      <w:pPr>
        <w:pBdr>
          <w:top w:val="single" w:sz="15" w:space="0" w:color="2E74B5"/>
          <w:left w:val="single" w:sz="15" w:space="0" w:color="2E74B5"/>
          <w:bottom w:val="single" w:sz="15" w:space="0" w:color="2E74B5"/>
          <w:right w:val="single" w:sz="15" w:space="0" w:color="2E74B5"/>
        </w:pBdr>
        <w:spacing w:after="0" w:line="360" w:lineRule="auto"/>
        <w:ind w:left="48" w:right="76" w:firstLine="252"/>
        <w:jc w:val="center"/>
        <w:rPr>
          <w:b/>
          <w:color w:val="2E74B5"/>
          <w:sz w:val="28"/>
        </w:rPr>
      </w:pPr>
      <w:r>
        <w:rPr>
          <w:b/>
          <w:color w:val="2E74B5"/>
          <w:sz w:val="28"/>
        </w:rPr>
        <w:t>„</w:t>
      </w:r>
      <w:r w:rsidR="00E44647">
        <w:rPr>
          <w:b/>
          <w:color w:val="2E74B5"/>
          <w:sz w:val="28"/>
        </w:rPr>
        <w:t xml:space="preserve"> Z</w:t>
      </w:r>
      <w:r>
        <w:rPr>
          <w:b/>
          <w:color w:val="2E74B5"/>
          <w:sz w:val="28"/>
        </w:rPr>
        <w:t>akup oprogramowania</w:t>
      </w:r>
      <w:r w:rsidR="00E44647">
        <w:rPr>
          <w:b/>
          <w:color w:val="2E74B5"/>
          <w:sz w:val="28"/>
        </w:rPr>
        <w:t xml:space="preserve"> i </w:t>
      </w:r>
      <w:r w:rsidR="00DB0A22">
        <w:rPr>
          <w:b/>
          <w:color w:val="2E74B5"/>
          <w:sz w:val="28"/>
        </w:rPr>
        <w:t xml:space="preserve">sprzętu </w:t>
      </w:r>
      <w:r w:rsidR="00E44647">
        <w:rPr>
          <w:b/>
          <w:color w:val="2E74B5"/>
          <w:sz w:val="28"/>
        </w:rPr>
        <w:t xml:space="preserve">oraz przyłączenie jednostek organizacyjnych do sieci </w:t>
      </w:r>
      <w:r>
        <w:rPr>
          <w:b/>
          <w:color w:val="2E74B5"/>
          <w:sz w:val="28"/>
        </w:rPr>
        <w:t>dla uruchomienia e-usł</w:t>
      </w:r>
      <w:r w:rsidRPr="00CF2301">
        <w:rPr>
          <w:b/>
          <w:color w:val="2E74B5"/>
          <w:sz w:val="28"/>
        </w:rPr>
        <w:t>ug w G</w:t>
      </w:r>
      <w:r w:rsidR="009601B5">
        <w:rPr>
          <w:b/>
          <w:color w:val="2E74B5"/>
          <w:sz w:val="28"/>
        </w:rPr>
        <w:t xml:space="preserve">minie </w:t>
      </w:r>
      <w:r w:rsidR="00DB0A22">
        <w:rPr>
          <w:b/>
          <w:color w:val="2E74B5"/>
          <w:sz w:val="28"/>
        </w:rPr>
        <w:t xml:space="preserve">Skarżysko - Kamienna </w:t>
      </w:r>
      <w:r>
        <w:rPr>
          <w:b/>
          <w:color w:val="2E74B5"/>
          <w:sz w:val="28"/>
        </w:rPr>
        <w:t>w ramach projektu „</w:t>
      </w:r>
      <w:r w:rsidR="00DB0A22">
        <w:rPr>
          <w:b/>
          <w:color w:val="2E74B5"/>
          <w:sz w:val="28"/>
        </w:rPr>
        <w:t>e – Skarżysko – rozwój usług elektronicznych</w:t>
      </w:r>
      <w:r>
        <w:rPr>
          <w:b/>
          <w:color w:val="2E74B5"/>
          <w:sz w:val="28"/>
        </w:rPr>
        <w:t>”</w:t>
      </w:r>
    </w:p>
    <w:p w14:paraId="65664B01" w14:textId="77777777" w:rsidR="00A17BD9" w:rsidRDefault="00CF2301" w:rsidP="00CF2301">
      <w:pPr>
        <w:spacing w:after="83" w:line="259" w:lineRule="auto"/>
        <w:ind w:left="12" w:right="76" w:firstLine="0"/>
        <w:jc w:val="left"/>
      </w:pPr>
      <w:r>
        <w:rPr>
          <w:b/>
          <w:sz w:val="28"/>
        </w:rPr>
        <w:t xml:space="preserve"> </w:t>
      </w:r>
    </w:p>
    <w:p w14:paraId="205852C3" w14:textId="77777777" w:rsidR="00A17BD9" w:rsidRDefault="00CF2301" w:rsidP="00CF2301">
      <w:pPr>
        <w:spacing w:after="218" w:line="259" w:lineRule="auto"/>
        <w:ind w:left="12" w:right="76" w:firstLine="0"/>
        <w:jc w:val="left"/>
      </w:pPr>
      <w:r>
        <w:t xml:space="preserve"> </w:t>
      </w:r>
    </w:p>
    <w:p w14:paraId="776BBDCE" w14:textId="77777777" w:rsidR="00A17BD9" w:rsidRDefault="00CF2301" w:rsidP="00CF2301">
      <w:pPr>
        <w:spacing w:after="218" w:line="259" w:lineRule="auto"/>
        <w:ind w:left="0" w:right="76" w:firstLine="0"/>
        <w:jc w:val="right"/>
      </w:pPr>
      <w:r>
        <w:t xml:space="preserve">                                                                                    </w:t>
      </w:r>
    </w:p>
    <w:p w14:paraId="7B5D8629" w14:textId="77777777" w:rsidR="00A17BD9" w:rsidRDefault="00CF2301" w:rsidP="00CF2301">
      <w:pPr>
        <w:spacing w:after="218" w:line="259" w:lineRule="auto"/>
        <w:ind w:left="12" w:right="76" w:firstLine="0"/>
        <w:jc w:val="left"/>
      </w:pPr>
      <w:r>
        <w:t xml:space="preserve"> </w:t>
      </w:r>
    </w:p>
    <w:p w14:paraId="4DF0DCB0" w14:textId="77777777" w:rsidR="00CF2301" w:rsidRDefault="00CF2301" w:rsidP="000D71F9">
      <w:pPr>
        <w:spacing w:after="218" w:line="259" w:lineRule="auto"/>
        <w:ind w:left="12" w:right="76" w:firstLine="0"/>
        <w:jc w:val="left"/>
      </w:pPr>
      <w:r>
        <w:t xml:space="preserve"> </w:t>
      </w:r>
    </w:p>
    <w:p w14:paraId="2C4F2747" w14:textId="77777777" w:rsidR="00B01B10" w:rsidRDefault="00B01B10" w:rsidP="00CF2301">
      <w:pPr>
        <w:spacing w:after="218" w:line="259" w:lineRule="auto"/>
        <w:ind w:left="10" w:right="76"/>
        <w:jc w:val="center"/>
      </w:pPr>
    </w:p>
    <w:p w14:paraId="73A29260" w14:textId="77777777" w:rsidR="00C52A87" w:rsidRDefault="00C52A87" w:rsidP="00CF2301">
      <w:pPr>
        <w:spacing w:after="218" w:line="259" w:lineRule="auto"/>
        <w:ind w:left="10" w:right="76"/>
        <w:jc w:val="center"/>
      </w:pPr>
    </w:p>
    <w:p w14:paraId="3ED666EF" w14:textId="095A1595" w:rsidR="00A17BD9" w:rsidRDefault="004520C7" w:rsidP="00CF2301">
      <w:pPr>
        <w:spacing w:after="218" w:line="259" w:lineRule="auto"/>
        <w:ind w:left="10" w:right="76"/>
        <w:jc w:val="center"/>
      </w:pPr>
      <w:r>
        <w:t>Skarżysko - Kamienna</w:t>
      </w:r>
      <w:r w:rsidR="00B01B10">
        <w:t xml:space="preserve">,  </w:t>
      </w:r>
      <w:r w:rsidR="00054491">
        <w:t>16 grudnia</w:t>
      </w:r>
      <w:r w:rsidR="00806DAB">
        <w:t xml:space="preserve"> </w:t>
      </w:r>
      <w:r w:rsidR="00CF2301">
        <w:t>201</w:t>
      </w:r>
      <w:r w:rsidR="00806DAB">
        <w:t>9</w:t>
      </w:r>
      <w:r w:rsidR="00CF2301">
        <w:t xml:space="preserve"> r. </w:t>
      </w:r>
    </w:p>
    <w:p w14:paraId="4237B49E" w14:textId="77777777" w:rsidR="00C52A87" w:rsidRDefault="00C52A87" w:rsidP="00CF2301">
      <w:pPr>
        <w:spacing w:after="0" w:line="259" w:lineRule="auto"/>
        <w:ind w:left="12" w:right="76" w:firstLine="0"/>
        <w:jc w:val="left"/>
      </w:pPr>
    </w:p>
    <w:p w14:paraId="5E4A77FE" w14:textId="77777777" w:rsidR="00970B2E" w:rsidRDefault="00970B2E" w:rsidP="00CF2301">
      <w:pPr>
        <w:spacing w:after="0" w:line="259" w:lineRule="auto"/>
        <w:ind w:left="12" w:right="76" w:firstLine="0"/>
        <w:jc w:val="left"/>
      </w:pPr>
    </w:p>
    <w:p w14:paraId="6E18EA69" w14:textId="77777777" w:rsidR="00A17BD9" w:rsidRDefault="00CF2301" w:rsidP="00CF2301">
      <w:pPr>
        <w:spacing w:after="0" w:line="259" w:lineRule="auto"/>
        <w:ind w:left="12" w:right="76" w:firstLine="0"/>
        <w:jc w:val="left"/>
      </w:pPr>
      <w:r>
        <w:t xml:space="preserve">Tryb postępowania:   </w:t>
      </w:r>
    </w:p>
    <w:p w14:paraId="4CE5B641" w14:textId="77777777" w:rsidR="00CF2301" w:rsidRDefault="00CF2301" w:rsidP="00CF2301">
      <w:pPr>
        <w:spacing w:after="0" w:line="259" w:lineRule="auto"/>
        <w:ind w:left="12" w:right="76" w:firstLine="0"/>
        <w:jc w:val="left"/>
      </w:pPr>
    </w:p>
    <w:p w14:paraId="238DBC0C" w14:textId="77777777" w:rsidR="00A17BD9" w:rsidRDefault="00CF2301" w:rsidP="00CF2301">
      <w:pPr>
        <w:spacing w:after="207" w:line="267" w:lineRule="auto"/>
        <w:ind w:left="7" w:right="76"/>
      </w:pPr>
      <w:r>
        <w:rPr>
          <w:b/>
        </w:rPr>
        <w:t xml:space="preserve">Przetarg nieograniczony o udzielenie zamówienia publicznego o wartości zamówienia  przekraczającej kwotę określoną w przepisach wydanych na podstawie art.11 </w:t>
      </w:r>
      <w:r w:rsidR="0078646D">
        <w:rPr>
          <w:b/>
        </w:rPr>
        <w:t xml:space="preserve">ust.8 ustawy z dnia 29 stycznia </w:t>
      </w:r>
      <w:r>
        <w:rPr>
          <w:b/>
        </w:rPr>
        <w:t xml:space="preserve">2004r. Prawo zamówień publicznych. </w:t>
      </w:r>
    </w:p>
    <w:p w14:paraId="0F73E96F" w14:textId="77777777" w:rsidR="00A17BD9" w:rsidRDefault="00CF2301" w:rsidP="00CF2301">
      <w:pPr>
        <w:spacing w:after="210" w:line="267" w:lineRule="auto"/>
        <w:ind w:left="7" w:right="76"/>
      </w:pPr>
      <w:r>
        <w:t xml:space="preserve">Podstawa prawna:   </w:t>
      </w:r>
    </w:p>
    <w:p w14:paraId="6CCF0F54" w14:textId="0A653927" w:rsidR="00A17BD9" w:rsidRDefault="00CF2301" w:rsidP="00CF2301">
      <w:pPr>
        <w:spacing w:after="208" w:line="266" w:lineRule="auto"/>
        <w:ind w:left="7" w:right="76"/>
        <w:jc w:val="left"/>
      </w:pPr>
      <w:r>
        <w:rPr>
          <w:b/>
        </w:rPr>
        <w:t>Art. 10 oraz Art.39-46 USTAWY Z DNIA 29 STYCZNIA 2004 r. – PRAWO ZAMÓWIEŃ</w:t>
      </w:r>
      <w:r w:rsidR="00054491">
        <w:rPr>
          <w:b/>
        </w:rPr>
        <w:t xml:space="preserve"> PUBLICZNYCH (</w:t>
      </w:r>
      <w:proofErr w:type="spellStart"/>
      <w:r w:rsidR="00054491">
        <w:rPr>
          <w:b/>
        </w:rPr>
        <w:t>t.j</w:t>
      </w:r>
      <w:proofErr w:type="spellEnd"/>
      <w:r w:rsidR="00054491">
        <w:rPr>
          <w:b/>
        </w:rPr>
        <w:t>. Dz. U. z 2019 r. poz. 1843</w:t>
      </w:r>
      <w:r w:rsidR="00D21A87">
        <w:rPr>
          <w:b/>
        </w:rPr>
        <w:t xml:space="preserve"> ze zm.</w:t>
      </w:r>
      <w:r>
        <w:rPr>
          <w:b/>
        </w:rPr>
        <w:t xml:space="preserve">)  </w:t>
      </w:r>
    </w:p>
    <w:p w14:paraId="5E8BF8B5" w14:textId="77777777" w:rsidR="00A17BD9" w:rsidRDefault="00CF2301" w:rsidP="00CF2301">
      <w:pPr>
        <w:spacing w:after="228"/>
        <w:ind w:left="7" w:right="76"/>
      </w:pPr>
      <w:r>
        <w:t xml:space="preserve">Wspólny słownik zamówień publicznych: </w:t>
      </w:r>
    </w:p>
    <w:p w14:paraId="3AD126E0" w14:textId="77777777" w:rsidR="00150870" w:rsidRDefault="00CF2301" w:rsidP="00150870">
      <w:pPr>
        <w:spacing w:after="0" w:line="267" w:lineRule="auto"/>
        <w:ind w:left="7" w:right="74"/>
        <w:jc w:val="left"/>
        <w:rPr>
          <w:b/>
          <w:color w:val="auto"/>
          <w:sz w:val="20"/>
        </w:rPr>
      </w:pPr>
      <w:r w:rsidRPr="00CF2301">
        <w:rPr>
          <w:b/>
          <w:color w:val="auto"/>
          <w:sz w:val="20"/>
        </w:rPr>
        <w:t xml:space="preserve">Kod CPV:               </w:t>
      </w:r>
    </w:p>
    <w:p w14:paraId="04CD212A" w14:textId="77777777" w:rsidR="00150870" w:rsidRPr="00150870" w:rsidRDefault="00150870" w:rsidP="00150870">
      <w:pPr>
        <w:tabs>
          <w:tab w:val="left" w:pos="851"/>
        </w:tabs>
        <w:spacing w:after="0" w:line="267" w:lineRule="auto"/>
        <w:ind w:left="7" w:right="74"/>
        <w:jc w:val="left"/>
        <w:rPr>
          <w:b/>
        </w:rPr>
      </w:pPr>
      <w:r>
        <w:rPr>
          <w:b/>
        </w:rPr>
        <w:t>Część 1:</w:t>
      </w:r>
      <w:r>
        <w:rPr>
          <w:b/>
        </w:rPr>
        <w:tab/>
      </w:r>
      <w:r w:rsidRPr="00150870">
        <w:rPr>
          <w:b/>
        </w:rPr>
        <w:t xml:space="preserve">48000000-8 Pakiety oprogramowania i systemy informatyczne </w:t>
      </w:r>
    </w:p>
    <w:p w14:paraId="4C7E0E2A" w14:textId="77777777" w:rsidR="00150870" w:rsidRPr="00150870" w:rsidRDefault="00150870" w:rsidP="00150870">
      <w:pPr>
        <w:tabs>
          <w:tab w:val="left" w:pos="851"/>
        </w:tabs>
        <w:spacing w:after="0" w:line="267" w:lineRule="auto"/>
        <w:ind w:left="7" w:right="74"/>
        <w:jc w:val="left"/>
        <w:rPr>
          <w:b/>
        </w:rPr>
      </w:pPr>
      <w:r w:rsidRPr="00150870">
        <w:rPr>
          <w:b/>
        </w:rPr>
        <w:tab/>
      </w:r>
      <w:r>
        <w:rPr>
          <w:b/>
        </w:rPr>
        <w:tab/>
      </w:r>
      <w:r w:rsidRPr="00150870">
        <w:rPr>
          <w:b/>
        </w:rPr>
        <w:t xml:space="preserve">72263000-6 Usługi wdrażania oprogramowania </w:t>
      </w:r>
    </w:p>
    <w:p w14:paraId="1AF24D28" w14:textId="77777777" w:rsidR="00150870" w:rsidRPr="00150870" w:rsidRDefault="00150870" w:rsidP="00150870">
      <w:pPr>
        <w:tabs>
          <w:tab w:val="left" w:pos="851"/>
        </w:tabs>
        <w:spacing w:after="0" w:line="267" w:lineRule="auto"/>
        <w:ind w:left="7" w:right="74"/>
        <w:jc w:val="left"/>
        <w:rPr>
          <w:b/>
        </w:rPr>
      </w:pPr>
      <w:r w:rsidRPr="00150870">
        <w:rPr>
          <w:b/>
        </w:rPr>
        <w:tab/>
      </w:r>
      <w:r>
        <w:rPr>
          <w:b/>
        </w:rPr>
        <w:tab/>
      </w:r>
      <w:r w:rsidRPr="00150870">
        <w:rPr>
          <w:b/>
        </w:rPr>
        <w:t xml:space="preserve">72268000-1 Usługi dostawy oprogramowania </w:t>
      </w:r>
    </w:p>
    <w:p w14:paraId="1C0502EA" w14:textId="33BFA62C" w:rsidR="00150870" w:rsidRPr="00150870" w:rsidRDefault="00150870" w:rsidP="00150870">
      <w:pPr>
        <w:tabs>
          <w:tab w:val="left" w:pos="851"/>
        </w:tabs>
        <w:spacing w:after="0" w:line="267" w:lineRule="auto"/>
        <w:ind w:left="7" w:right="74"/>
        <w:jc w:val="left"/>
        <w:rPr>
          <w:b/>
        </w:rPr>
      </w:pPr>
      <w:r w:rsidRPr="00150870">
        <w:rPr>
          <w:b/>
        </w:rPr>
        <w:tab/>
        <w:t>Część 2:</w:t>
      </w:r>
      <w:r w:rsidRPr="00150870">
        <w:rPr>
          <w:b/>
        </w:rPr>
        <w:tab/>
        <w:t xml:space="preserve">48000000-8 Pakiety oprogramowania i systemy informatyczne </w:t>
      </w:r>
    </w:p>
    <w:p w14:paraId="6A6FAA61" w14:textId="5A56BD6D" w:rsidR="00440F15" w:rsidRDefault="00150870" w:rsidP="00150870">
      <w:pPr>
        <w:tabs>
          <w:tab w:val="left" w:pos="851"/>
        </w:tabs>
        <w:spacing w:after="0" w:line="267" w:lineRule="auto"/>
        <w:ind w:left="7" w:right="74"/>
        <w:jc w:val="left"/>
        <w:rPr>
          <w:b/>
        </w:rPr>
      </w:pPr>
      <w:r w:rsidRPr="00150870">
        <w:rPr>
          <w:b/>
        </w:rPr>
        <w:tab/>
      </w:r>
      <w:r>
        <w:rPr>
          <w:b/>
        </w:rPr>
        <w:tab/>
      </w:r>
      <w:r w:rsidR="00440F15" w:rsidRPr="00150870">
        <w:rPr>
          <w:b/>
        </w:rPr>
        <w:t xml:space="preserve">48820000-2 Serwery </w:t>
      </w:r>
    </w:p>
    <w:p w14:paraId="074D87EE" w14:textId="524CDD44" w:rsidR="00150870" w:rsidRPr="00150870" w:rsidRDefault="00440F15" w:rsidP="00150870">
      <w:pPr>
        <w:tabs>
          <w:tab w:val="left" w:pos="851"/>
        </w:tabs>
        <w:spacing w:after="0" w:line="267" w:lineRule="auto"/>
        <w:ind w:left="7" w:right="74"/>
        <w:jc w:val="left"/>
        <w:rPr>
          <w:b/>
        </w:rPr>
      </w:pPr>
      <w:r>
        <w:rPr>
          <w:b/>
        </w:rPr>
        <w:tab/>
      </w:r>
      <w:r>
        <w:rPr>
          <w:b/>
        </w:rPr>
        <w:tab/>
      </w:r>
      <w:r w:rsidR="00150870" w:rsidRPr="00150870">
        <w:rPr>
          <w:b/>
        </w:rPr>
        <w:t xml:space="preserve">72263000-6 Usługi wdrażania oprogramowania </w:t>
      </w:r>
    </w:p>
    <w:p w14:paraId="593A8675" w14:textId="64310EC7" w:rsidR="00A17BD9" w:rsidRDefault="00150870" w:rsidP="0030750A">
      <w:pPr>
        <w:tabs>
          <w:tab w:val="left" w:pos="851"/>
        </w:tabs>
        <w:spacing w:after="0" w:line="267" w:lineRule="auto"/>
        <w:ind w:left="7" w:right="74"/>
        <w:jc w:val="left"/>
        <w:rPr>
          <w:b/>
        </w:rPr>
      </w:pPr>
      <w:r w:rsidRPr="00150870">
        <w:rPr>
          <w:b/>
        </w:rPr>
        <w:tab/>
      </w:r>
      <w:r>
        <w:rPr>
          <w:b/>
        </w:rPr>
        <w:tab/>
      </w:r>
      <w:r w:rsidRPr="00150870">
        <w:rPr>
          <w:b/>
        </w:rPr>
        <w:t>72268000-1 Usługi dostawy oprogramowania</w:t>
      </w:r>
    </w:p>
    <w:p w14:paraId="0FFF748B" w14:textId="60F7F3F0" w:rsidR="002C3AA0" w:rsidRDefault="002C3AA0" w:rsidP="00CF2301">
      <w:pPr>
        <w:spacing w:after="0" w:line="259" w:lineRule="auto"/>
        <w:ind w:left="12" w:right="76" w:firstLine="0"/>
        <w:jc w:val="left"/>
        <w:rPr>
          <w:b/>
        </w:rPr>
      </w:pPr>
      <w:r>
        <w:rPr>
          <w:b/>
        </w:rPr>
        <w:t xml:space="preserve">                 </w:t>
      </w:r>
      <w:r w:rsidRPr="00150870">
        <w:rPr>
          <w:b/>
        </w:rPr>
        <w:t>30232000-4 Sprzęt peryferyjny</w:t>
      </w:r>
    </w:p>
    <w:p w14:paraId="2AC92148" w14:textId="687CA7DF" w:rsidR="00977F97" w:rsidRPr="00440F15" w:rsidRDefault="00977F97" w:rsidP="0030750A">
      <w:pPr>
        <w:tabs>
          <w:tab w:val="left" w:pos="851"/>
        </w:tabs>
        <w:spacing w:after="0" w:line="259" w:lineRule="auto"/>
        <w:ind w:left="0" w:right="76" w:firstLine="0"/>
        <w:jc w:val="left"/>
        <w:rPr>
          <w:b/>
        </w:rPr>
      </w:pPr>
      <w:r>
        <w:rPr>
          <w:b/>
        </w:rPr>
        <w:tab/>
        <w:t>45231600-1 Roboty budowlane w zakresie budowy linii komunikacyjnych</w:t>
      </w:r>
    </w:p>
    <w:p w14:paraId="72FC233F" w14:textId="10BA46DA" w:rsidR="00440F15" w:rsidRDefault="00440F15" w:rsidP="0030750A">
      <w:pPr>
        <w:tabs>
          <w:tab w:val="left" w:pos="851"/>
        </w:tabs>
        <w:spacing w:after="0" w:line="259" w:lineRule="auto"/>
        <w:ind w:left="0" w:right="76"/>
        <w:jc w:val="left"/>
        <w:rPr>
          <w:b/>
        </w:rPr>
      </w:pPr>
      <w:r>
        <w:rPr>
          <w:b/>
        </w:rPr>
        <w:tab/>
      </w:r>
      <w:r w:rsidRPr="00440F15">
        <w:rPr>
          <w:b/>
        </w:rPr>
        <w:tab/>
        <w:t>45300000-0 Roboty instalacyjne w budynku</w:t>
      </w:r>
    </w:p>
    <w:p w14:paraId="314C08CE" w14:textId="575AF0D0" w:rsidR="00440F15" w:rsidRPr="0030750A" w:rsidRDefault="00440F15" w:rsidP="00440F15">
      <w:pPr>
        <w:tabs>
          <w:tab w:val="left" w:pos="851"/>
        </w:tabs>
        <w:spacing w:after="0" w:line="259" w:lineRule="auto"/>
        <w:ind w:left="0" w:right="76"/>
        <w:jc w:val="left"/>
        <w:rPr>
          <w:b/>
        </w:rPr>
      </w:pPr>
      <w:r>
        <w:tab/>
      </w:r>
      <w:r>
        <w:tab/>
      </w:r>
      <w:r w:rsidR="00977F97">
        <w:rPr>
          <w:b/>
        </w:rPr>
        <w:t>453</w:t>
      </w:r>
      <w:r w:rsidRPr="0030750A">
        <w:rPr>
          <w:b/>
        </w:rPr>
        <w:t>14300-4 Instalowanie infrastruktury okablowania</w:t>
      </w:r>
    </w:p>
    <w:p w14:paraId="4CFA8D6B" w14:textId="4D8275AD" w:rsidR="00440F15" w:rsidRPr="0030750A" w:rsidRDefault="00977F97" w:rsidP="00440F15">
      <w:pPr>
        <w:tabs>
          <w:tab w:val="left" w:pos="851"/>
        </w:tabs>
        <w:spacing w:after="0" w:line="259" w:lineRule="auto"/>
        <w:ind w:left="0" w:right="76"/>
        <w:jc w:val="left"/>
        <w:rPr>
          <w:b/>
        </w:rPr>
      </w:pPr>
      <w:r>
        <w:rPr>
          <w:b/>
        </w:rPr>
        <w:tab/>
      </w:r>
      <w:r>
        <w:rPr>
          <w:b/>
        </w:rPr>
        <w:tab/>
        <w:t>453</w:t>
      </w:r>
      <w:r w:rsidR="00440F15" w:rsidRPr="0030750A">
        <w:rPr>
          <w:b/>
        </w:rPr>
        <w:t>14310-7 Układanie kabli</w:t>
      </w:r>
    </w:p>
    <w:p w14:paraId="39D8196A" w14:textId="2E92D214" w:rsidR="00440F15" w:rsidRDefault="00977F97" w:rsidP="0030750A">
      <w:pPr>
        <w:tabs>
          <w:tab w:val="left" w:pos="851"/>
        </w:tabs>
        <w:spacing w:after="0" w:line="259" w:lineRule="auto"/>
        <w:ind w:left="0" w:right="76"/>
        <w:jc w:val="left"/>
        <w:rPr>
          <w:b/>
        </w:rPr>
      </w:pPr>
      <w:r>
        <w:rPr>
          <w:b/>
        </w:rPr>
        <w:tab/>
      </w:r>
      <w:r>
        <w:rPr>
          <w:b/>
        </w:rPr>
        <w:tab/>
        <w:t>453</w:t>
      </w:r>
      <w:r w:rsidR="00440F15" w:rsidRPr="0030750A">
        <w:rPr>
          <w:b/>
        </w:rPr>
        <w:t>14320-0 Instalowanie okablowania komputerowego</w:t>
      </w:r>
    </w:p>
    <w:p w14:paraId="32D8255C" w14:textId="0D1F0E38" w:rsidR="00440F15" w:rsidRDefault="00440F15" w:rsidP="0030750A">
      <w:pPr>
        <w:tabs>
          <w:tab w:val="left" w:pos="851"/>
        </w:tabs>
        <w:spacing w:after="0" w:line="259" w:lineRule="auto"/>
        <w:ind w:left="0" w:right="76"/>
        <w:jc w:val="left"/>
        <w:rPr>
          <w:b/>
          <w:bCs/>
        </w:rPr>
      </w:pPr>
      <w:r>
        <w:rPr>
          <w:b/>
        </w:rPr>
        <w:tab/>
      </w:r>
      <w:r>
        <w:rPr>
          <w:b/>
        </w:rPr>
        <w:tab/>
      </w:r>
      <w:r w:rsidRPr="009334F2">
        <w:rPr>
          <w:b/>
          <w:bCs/>
        </w:rPr>
        <w:t>45314300-4 Instalowanie infrastruktury okablowania</w:t>
      </w:r>
    </w:p>
    <w:p w14:paraId="406AB4C8" w14:textId="3AE4261C" w:rsidR="00440F15" w:rsidRDefault="00440F15" w:rsidP="0030750A">
      <w:pPr>
        <w:tabs>
          <w:tab w:val="left" w:pos="851"/>
        </w:tabs>
        <w:spacing w:after="0" w:line="259" w:lineRule="auto"/>
        <w:ind w:left="0" w:right="76"/>
        <w:jc w:val="left"/>
        <w:rPr>
          <w:b/>
          <w:bCs/>
        </w:rPr>
      </w:pPr>
      <w:r>
        <w:rPr>
          <w:b/>
          <w:bCs/>
        </w:rPr>
        <w:tab/>
      </w:r>
      <w:r>
        <w:rPr>
          <w:b/>
          <w:bCs/>
        </w:rPr>
        <w:tab/>
      </w:r>
      <w:r w:rsidRPr="00440F15">
        <w:rPr>
          <w:b/>
          <w:bCs/>
        </w:rPr>
        <w:t>64215000-6</w:t>
      </w:r>
      <w:r>
        <w:rPr>
          <w:b/>
          <w:bCs/>
        </w:rPr>
        <w:t xml:space="preserve"> </w:t>
      </w:r>
      <w:r w:rsidRPr="00440F15">
        <w:rPr>
          <w:b/>
          <w:bCs/>
        </w:rPr>
        <w:t>Usługi telefonii internetowej (IP)</w:t>
      </w:r>
    </w:p>
    <w:p w14:paraId="5D96DD4E" w14:textId="6CEA22B2" w:rsidR="00440F15" w:rsidRDefault="00440F15" w:rsidP="0030750A">
      <w:pPr>
        <w:tabs>
          <w:tab w:val="left" w:pos="851"/>
        </w:tabs>
        <w:spacing w:after="0" w:line="259" w:lineRule="auto"/>
        <w:ind w:left="0" w:right="76"/>
        <w:jc w:val="left"/>
        <w:rPr>
          <w:b/>
          <w:bCs/>
        </w:rPr>
      </w:pPr>
      <w:r>
        <w:rPr>
          <w:b/>
          <w:bCs/>
        </w:rPr>
        <w:tab/>
      </w:r>
      <w:r>
        <w:rPr>
          <w:b/>
          <w:bCs/>
        </w:rPr>
        <w:tab/>
      </w:r>
      <w:r w:rsidRPr="00440F15">
        <w:rPr>
          <w:b/>
          <w:bCs/>
        </w:rPr>
        <w:t>32550000-3</w:t>
      </w:r>
      <w:r>
        <w:rPr>
          <w:b/>
          <w:bCs/>
        </w:rPr>
        <w:t xml:space="preserve"> Sprzęt telefoniczny</w:t>
      </w:r>
    </w:p>
    <w:p w14:paraId="5A9FCF99" w14:textId="296C3C44" w:rsidR="00337683" w:rsidRPr="0030750A" w:rsidRDefault="00337683" w:rsidP="0030750A">
      <w:pPr>
        <w:tabs>
          <w:tab w:val="left" w:pos="851"/>
        </w:tabs>
        <w:spacing w:after="0" w:line="259" w:lineRule="auto"/>
        <w:ind w:left="0" w:right="76"/>
        <w:jc w:val="left"/>
        <w:rPr>
          <w:b/>
        </w:rPr>
      </w:pPr>
      <w:r>
        <w:rPr>
          <w:b/>
          <w:bCs/>
        </w:rPr>
        <w:tab/>
      </w:r>
      <w:r>
        <w:rPr>
          <w:b/>
          <w:bCs/>
        </w:rPr>
        <w:tab/>
      </w:r>
      <w:r w:rsidRPr="00337683">
        <w:rPr>
          <w:b/>
          <w:bCs/>
        </w:rPr>
        <w:t>32552330-9</w:t>
      </w:r>
      <w:r>
        <w:rPr>
          <w:b/>
          <w:bCs/>
        </w:rPr>
        <w:t xml:space="preserve"> Telefoniczna aparatura przełączająca</w:t>
      </w:r>
    </w:p>
    <w:p w14:paraId="35450D92" w14:textId="77777777" w:rsidR="00A17BD9" w:rsidRDefault="00CF2301" w:rsidP="00CF2301">
      <w:pPr>
        <w:ind w:left="7" w:right="76"/>
      </w:pPr>
      <w:r>
        <w:t xml:space="preserve">Informacja o przetargu została umieszczona: </w:t>
      </w:r>
    </w:p>
    <w:p w14:paraId="3526766D" w14:textId="0FAAB939" w:rsidR="00A17BD9" w:rsidRDefault="00CF2301" w:rsidP="00CA7C07">
      <w:pPr>
        <w:numPr>
          <w:ilvl w:val="0"/>
          <w:numId w:val="1"/>
        </w:numPr>
        <w:spacing w:after="4" w:line="267" w:lineRule="auto"/>
        <w:ind w:right="76" w:hanging="360"/>
        <w:jc w:val="left"/>
      </w:pPr>
      <w:r>
        <w:rPr>
          <w:b/>
        </w:rPr>
        <w:t>W Dzienniku Urzędowym Unii Europejskiej, pod numerem</w:t>
      </w:r>
      <w:r>
        <w:t xml:space="preserve"> </w:t>
      </w:r>
      <w:r w:rsidR="00CA7C07" w:rsidRPr="00CA7C07">
        <w:rPr>
          <w:b/>
        </w:rPr>
        <w:t>2019/S 247-609706</w:t>
      </w:r>
    </w:p>
    <w:p w14:paraId="1F9A0C04" w14:textId="257E06CC" w:rsidR="00A17BD9" w:rsidRDefault="0044592A" w:rsidP="0044592A">
      <w:pPr>
        <w:numPr>
          <w:ilvl w:val="0"/>
          <w:numId w:val="1"/>
        </w:numPr>
        <w:spacing w:after="5" w:line="266" w:lineRule="auto"/>
        <w:ind w:right="76" w:hanging="360"/>
        <w:jc w:val="left"/>
      </w:pPr>
      <w:r>
        <w:rPr>
          <w:b/>
        </w:rPr>
        <w:t xml:space="preserve">Na stronie internetowej: </w:t>
      </w:r>
      <w:hyperlink r:id="rId8" w:history="1">
        <w:r w:rsidR="00337683">
          <w:rPr>
            <w:rStyle w:val="Hipercze"/>
          </w:rPr>
          <w:t>http://bip.skarzysko.pl/</w:t>
        </w:r>
      </w:hyperlink>
      <w:r w:rsidR="00337683" w:rsidRPr="00337683" w:rsidDel="00337683">
        <w:rPr>
          <w:rStyle w:val="Hipercze"/>
          <w:b/>
        </w:rPr>
        <w:t xml:space="preserve"> </w:t>
      </w:r>
    </w:p>
    <w:p w14:paraId="73CBB5D0" w14:textId="6ED78EDB" w:rsidR="00A17BD9" w:rsidRDefault="00CF2301" w:rsidP="00CF2301">
      <w:pPr>
        <w:numPr>
          <w:ilvl w:val="0"/>
          <w:numId w:val="1"/>
        </w:numPr>
        <w:spacing w:after="4" w:line="267" w:lineRule="auto"/>
        <w:ind w:right="76" w:hanging="360"/>
        <w:jc w:val="left"/>
      </w:pPr>
      <w:r>
        <w:rPr>
          <w:b/>
        </w:rPr>
        <w:t xml:space="preserve">Na tablicy ogłoszeń w </w:t>
      </w:r>
      <w:r w:rsidR="0044592A">
        <w:rPr>
          <w:b/>
        </w:rPr>
        <w:t>Urzędzie</w:t>
      </w:r>
      <w:r w:rsidR="00337683">
        <w:rPr>
          <w:b/>
        </w:rPr>
        <w:t xml:space="preserve"> Miasta Skarżysko - Kamienna</w:t>
      </w:r>
    </w:p>
    <w:p w14:paraId="690AEDE3" w14:textId="77777777" w:rsidR="00A17BD9" w:rsidRDefault="00CF2301" w:rsidP="00CF2301">
      <w:pPr>
        <w:spacing w:after="237" w:line="259" w:lineRule="auto"/>
        <w:ind w:left="0" w:right="76" w:firstLine="0"/>
        <w:jc w:val="center"/>
      </w:pPr>
      <w:r>
        <w:rPr>
          <w:b/>
          <w:sz w:val="24"/>
        </w:rPr>
        <w:t xml:space="preserve"> </w:t>
      </w:r>
    </w:p>
    <w:p w14:paraId="63550B15" w14:textId="77777777" w:rsidR="00A17BD9" w:rsidRDefault="00A17BD9" w:rsidP="0078646D">
      <w:pPr>
        <w:spacing w:after="0" w:line="259" w:lineRule="auto"/>
        <w:ind w:left="732" w:right="76" w:firstLine="0"/>
        <w:jc w:val="left"/>
        <w:rPr>
          <w:b/>
          <w:sz w:val="24"/>
        </w:rPr>
      </w:pPr>
    </w:p>
    <w:p w14:paraId="50971ADD" w14:textId="77777777" w:rsidR="0078646D" w:rsidRDefault="0078646D" w:rsidP="00CF2301">
      <w:pPr>
        <w:spacing w:after="0" w:line="259" w:lineRule="auto"/>
        <w:ind w:left="12" w:right="76" w:firstLine="0"/>
        <w:jc w:val="left"/>
        <w:rPr>
          <w:b/>
          <w:sz w:val="24"/>
        </w:rPr>
      </w:pPr>
    </w:p>
    <w:p w14:paraId="4FEE8240" w14:textId="77777777" w:rsidR="0078646D" w:rsidRDefault="0078646D" w:rsidP="00CF2301">
      <w:pPr>
        <w:spacing w:after="0" w:line="259" w:lineRule="auto"/>
        <w:ind w:left="12" w:right="76" w:firstLine="0"/>
        <w:jc w:val="left"/>
        <w:rPr>
          <w:b/>
          <w:sz w:val="24"/>
        </w:rPr>
      </w:pPr>
    </w:p>
    <w:p w14:paraId="0C07B5A8" w14:textId="77777777" w:rsidR="0078646D" w:rsidRDefault="0078646D" w:rsidP="00CF2301">
      <w:pPr>
        <w:spacing w:after="0" w:line="259" w:lineRule="auto"/>
        <w:ind w:left="12" w:right="76" w:firstLine="0"/>
        <w:jc w:val="left"/>
        <w:rPr>
          <w:b/>
          <w:sz w:val="24"/>
        </w:rPr>
      </w:pPr>
    </w:p>
    <w:p w14:paraId="1ED0B0CB" w14:textId="77777777" w:rsidR="0078646D" w:rsidRDefault="0078646D" w:rsidP="00CF2301">
      <w:pPr>
        <w:spacing w:after="0" w:line="259" w:lineRule="auto"/>
        <w:ind w:left="12" w:right="76" w:firstLine="0"/>
        <w:jc w:val="left"/>
        <w:rPr>
          <w:b/>
          <w:sz w:val="24"/>
        </w:rPr>
      </w:pPr>
    </w:p>
    <w:p w14:paraId="471B2F84" w14:textId="77777777" w:rsidR="0078646D" w:rsidRDefault="0078646D" w:rsidP="00CF2301">
      <w:pPr>
        <w:spacing w:after="0" w:line="259" w:lineRule="auto"/>
        <w:ind w:left="12" w:right="76" w:firstLine="0"/>
        <w:jc w:val="left"/>
        <w:rPr>
          <w:b/>
          <w:sz w:val="24"/>
        </w:rPr>
      </w:pPr>
    </w:p>
    <w:p w14:paraId="78FAB7A3" w14:textId="77777777" w:rsidR="0078646D" w:rsidRDefault="0078646D" w:rsidP="00CF2301">
      <w:pPr>
        <w:spacing w:after="0" w:line="259" w:lineRule="auto"/>
        <w:ind w:left="12" w:right="76" w:firstLine="0"/>
        <w:jc w:val="left"/>
        <w:rPr>
          <w:b/>
          <w:sz w:val="24"/>
        </w:rPr>
      </w:pPr>
    </w:p>
    <w:p w14:paraId="4563DC81" w14:textId="77777777" w:rsidR="0078646D" w:rsidRDefault="0078646D" w:rsidP="00CF2301">
      <w:pPr>
        <w:spacing w:after="0" w:line="259" w:lineRule="auto"/>
        <w:ind w:left="12" w:right="76" w:firstLine="0"/>
        <w:jc w:val="left"/>
        <w:rPr>
          <w:b/>
          <w:sz w:val="24"/>
        </w:rPr>
      </w:pPr>
    </w:p>
    <w:p w14:paraId="230F171C" w14:textId="77777777" w:rsidR="0078646D" w:rsidRDefault="0078646D" w:rsidP="00CF2301">
      <w:pPr>
        <w:spacing w:after="0" w:line="259" w:lineRule="auto"/>
        <w:ind w:left="12" w:right="76" w:firstLine="0"/>
        <w:jc w:val="left"/>
        <w:rPr>
          <w:b/>
          <w:sz w:val="24"/>
        </w:rPr>
      </w:pPr>
    </w:p>
    <w:p w14:paraId="14F64346" w14:textId="77777777" w:rsidR="0078646D" w:rsidRDefault="0078646D" w:rsidP="00CF2301">
      <w:pPr>
        <w:spacing w:after="0" w:line="259" w:lineRule="auto"/>
        <w:ind w:left="12" w:right="76" w:firstLine="0"/>
        <w:jc w:val="left"/>
        <w:rPr>
          <w:b/>
          <w:sz w:val="24"/>
        </w:rPr>
      </w:pPr>
    </w:p>
    <w:p w14:paraId="467F8D73" w14:textId="77777777" w:rsidR="0078646D" w:rsidRDefault="0078646D" w:rsidP="00CF2301">
      <w:pPr>
        <w:spacing w:after="0" w:line="259" w:lineRule="auto"/>
        <w:ind w:left="12" w:right="76" w:firstLine="0"/>
        <w:jc w:val="left"/>
        <w:rPr>
          <w:b/>
          <w:sz w:val="24"/>
        </w:rPr>
      </w:pPr>
    </w:p>
    <w:p w14:paraId="26625763" w14:textId="77777777" w:rsidR="0078646D" w:rsidRDefault="0078646D" w:rsidP="00CF2301">
      <w:pPr>
        <w:spacing w:after="0" w:line="259" w:lineRule="auto"/>
        <w:ind w:left="12" w:right="76" w:firstLine="0"/>
        <w:jc w:val="left"/>
        <w:rPr>
          <w:b/>
          <w:sz w:val="24"/>
        </w:rPr>
      </w:pPr>
    </w:p>
    <w:p w14:paraId="7E7A7DDC" w14:textId="77777777" w:rsidR="007F37BA" w:rsidRDefault="007F37BA" w:rsidP="00020BA3">
      <w:pPr>
        <w:spacing w:after="0" w:line="259" w:lineRule="auto"/>
        <w:ind w:left="0" w:right="76" w:firstLine="0"/>
        <w:jc w:val="left"/>
      </w:pPr>
    </w:p>
    <w:sdt>
      <w:sdtPr>
        <w:id w:val="-131561131"/>
        <w:docPartObj>
          <w:docPartGallery w:val="Table of Contents"/>
        </w:docPartObj>
      </w:sdtPr>
      <w:sdtContent>
        <w:p w14:paraId="3C3B5955" w14:textId="77777777" w:rsidR="00AC54FE" w:rsidRDefault="00CF2301">
          <w:pPr>
            <w:pStyle w:val="Spistreci1"/>
            <w:tabs>
              <w:tab w:val="left" w:pos="461"/>
              <w:tab w:val="right" w:leader="dot" w:pos="9066"/>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528594815" w:history="1">
            <w:r w:rsidR="00AC54FE" w:rsidRPr="00B34F1A">
              <w:rPr>
                <w:rStyle w:val="Hipercze"/>
                <w:bCs/>
                <w:noProof/>
                <w:u w:color="000000"/>
              </w:rPr>
              <w:t>1.</w:t>
            </w:r>
            <w:r w:rsidR="00AC54FE">
              <w:rPr>
                <w:rFonts w:asciiTheme="minorHAnsi" w:eastAsiaTheme="minorEastAsia" w:hAnsiTheme="minorHAnsi" w:cstheme="minorBidi"/>
                <w:noProof/>
                <w:color w:val="auto"/>
              </w:rPr>
              <w:tab/>
            </w:r>
            <w:r w:rsidR="00AC54FE" w:rsidRPr="00B34F1A">
              <w:rPr>
                <w:rStyle w:val="Hipercze"/>
                <w:noProof/>
              </w:rPr>
              <w:t>Nazwa i adres Zamawiającego</w:t>
            </w:r>
            <w:r w:rsidR="00AC54FE">
              <w:rPr>
                <w:noProof/>
                <w:webHidden/>
              </w:rPr>
              <w:tab/>
            </w:r>
            <w:r w:rsidR="00AC54FE">
              <w:rPr>
                <w:noProof/>
                <w:webHidden/>
              </w:rPr>
              <w:fldChar w:fldCharType="begin"/>
            </w:r>
            <w:r w:rsidR="00AC54FE">
              <w:rPr>
                <w:noProof/>
                <w:webHidden/>
              </w:rPr>
              <w:instrText xml:space="preserve"> PAGEREF _Toc528594815 \h </w:instrText>
            </w:r>
            <w:r w:rsidR="00AC54FE">
              <w:rPr>
                <w:noProof/>
                <w:webHidden/>
              </w:rPr>
            </w:r>
            <w:r w:rsidR="00AC54FE">
              <w:rPr>
                <w:noProof/>
                <w:webHidden/>
              </w:rPr>
              <w:fldChar w:fldCharType="separate"/>
            </w:r>
            <w:r w:rsidR="00AC54FE">
              <w:rPr>
                <w:noProof/>
                <w:webHidden/>
              </w:rPr>
              <w:t>4</w:t>
            </w:r>
            <w:r w:rsidR="00AC54FE">
              <w:rPr>
                <w:noProof/>
                <w:webHidden/>
              </w:rPr>
              <w:fldChar w:fldCharType="end"/>
            </w:r>
          </w:hyperlink>
        </w:p>
        <w:p w14:paraId="4BDEE7D2" w14:textId="77777777" w:rsidR="00AC54FE" w:rsidRDefault="00772D60">
          <w:pPr>
            <w:pStyle w:val="Spistreci1"/>
            <w:tabs>
              <w:tab w:val="left" w:pos="461"/>
              <w:tab w:val="right" w:leader="dot" w:pos="9066"/>
            </w:tabs>
            <w:rPr>
              <w:rFonts w:asciiTheme="minorHAnsi" w:eastAsiaTheme="minorEastAsia" w:hAnsiTheme="minorHAnsi" w:cstheme="minorBidi"/>
              <w:noProof/>
              <w:color w:val="auto"/>
            </w:rPr>
          </w:pPr>
          <w:hyperlink w:anchor="_Toc528594816" w:history="1">
            <w:r w:rsidR="00AC54FE" w:rsidRPr="00B34F1A">
              <w:rPr>
                <w:rStyle w:val="Hipercze"/>
                <w:bCs/>
                <w:noProof/>
                <w:u w:color="000000"/>
              </w:rPr>
              <w:t>2.</w:t>
            </w:r>
            <w:r w:rsidR="00AC54FE">
              <w:rPr>
                <w:rFonts w:asciiTheme="minorHAnsi" w:eastAsiaTheme="minorEastAsia" w:hAnsiTheme="minorHAnsi" w:cstheme="minorBidi"/>
                <w:noProof/>
                <w:color w:val="auto"/>
              </w:rPr>
              <w:tab/>
            </w:r>
            <w:r w:rsidR="00AC54FE" w:rsidRPr="00B34F1A">
              <w:rPr>
                <w:rStyle w:val="Hipercze"/>
                <w:noProof/>
              </w:rPr>
              <w:t>Tryb udzielania zamówienia</w:t>
            </w:r>
            <w:r w:rsidR="00AC54FE">
              <w:rPr>
                <w:noProof/>
                <w:webHidden/>
              </w:rPr>
              <w:tab/>
            </w:r>
            <w:r w:rsidR="00AC54FE">
              <w:rPr>
                <w:noProof/>
                <w:webHidden/>
              </w:rPr>
              <w:fldChar w:fldCharType="begin"/>
            </w:r>
            <w:r w:rsidR="00AC54FE">
              <w:rPr>
                <w:noProof/>
                <w:webHidden/>
              </w:rPr>
              <w:instrText xml:space="preserve"> PAGEREF _Toc528594816 \h </w:instrText>
            </w:r>
            <w:r w:rsidR="00AC54FE">
              <w:rPr>
                <w:noProof/>
                <w:webHidden/>
              </w:rPr>
            </w:r>
            <w:r w:rsidR="00AC54FE">
              <w:rPr>
                <w:noProof/>
                <w:webHidden/>
              </w:rPr>
              <w:fldChar w:fldCharType="separate"/>
            </w:r>
            <w:r w:rsidR="00AC54FE">
              <w:rPr>
                <w:noProof/>
                <w:webHidden/>
              </w:rPr>
              <w:t>4</w:t>
            </w:r>
            <w:r w:rsidR="00AC54FE">
              <w:rPr>
                <w:noProof/>
                <w:webHidden/>
              </w:rPr>
              <w:fldChar w:fldCharType="end"/>
            </w:r>
          </w:hyperlink>
        </w:p>
        <w:p w14:paraId="41704A3E" w14:textId="77777777" w:rsidR="00AC54FE" w:rsidRDefault="00772D60">
          <w:pPr>
            <w:pStyle w:val="Spistreci1"/>
            <w:tabs>
              <w:tab w:val="left" w:pos="461"/>
              <w:tab w:val="right" w:leader="dot" w:pos="9066"/>
            </w:tabs>
            <w:rPr>
              <w:rFonts w:asciiTheme="minorHAnsi" w:eastAsiaTheme="minorEastAsia" w:hAnsiTheme="minorHAnsi" w:cstheme="minorBidi"/>
              <w:noProof/>
              <w:color w:val="auto"/>
            </w:rPr>
          </w:pPr>
          <w:hyperlink w:anchor="_Toc528594817" w:history="1">
            <w:r w:rsidR="00AC54FE" w:rsidRPr="00B34F1A">
              <w:rPr>
                <w:rStyle w:val="Hipercze"/>
                <w:bCs/>
                <w:noProof/>
                <w:u w:color="000000"/>
              </w:rPr>
              <w:t>3.</w:t>
            </w:r>
            <w:r w:rsidR="00AC54FE">
              <w:rPr>
                <w:rFonts w:asciiTheme="minorHAnsi" w:eastAsiaTheme="minorEastAsia" w:hAnsiTheme="minorHAnsi" w:cstheme="minorBidi"/>
                <w:noProof/>
                <w:color w:val="auto"/>
              </w:rPr>
              <w:tab/>
            </w:r>
            <w:r w:rsidR="00AC54FE" w:rsidRPr="00B34F1A">
              <w:rPr>
                <w:rStyle w:val="Hipercze"/>
                <w:noProof/>
              </w:rPr>
              <w:t>Opis przedmiotu zamówienia.</w:t>
            </w:r>
            <w:r w:rsidR="00AC54FE">
              <w:rPr>
                <w:noProof/>
                <w:webHidden/>
              </w:rPr>
              <w:tab/>
            </w:r>
            <w:r w:rsidR="00AC54FE">
              <w:rPr>
                <w:noProof/>
                <w:webHidden/>
              </w:rPr>
              <w:fldChar w:fldCharType="begin"/>
            </w:r>
            <w:r w:rsidR="00AC54FE">
              <w:rPr>
                <w:noProof/>
                <w:webHidden/>
              </w:rPr>
              <w:instrText xml:space="preserve"> PAGEREF _Toc528594817 \h </w:instrText>
            </w:r>
            <w:r w:rsidR="00AC54FE">
              <w:rPr>
                <w:noProof/>
                <w:webHidden/>
              </w:rPr>
            </w:r>
            <w:r w:rsidR="00AC54FE">
              <w:rPr>
                <w:noProof/>
                <w:webHidden/>
              </w:rPr>
              <w:fldChar w:fldCharType="separate"/>
            </w:r>
            <w:r w:rsidR="00AC54FE">
              <w:rPr>
                <w:noProof/>
                <w:webHidden/>
              </w:rPr>
              <w:t>4</w:t>
            </w:r>
            <w:r w:rsidR="00AC54FE">
              <w:rPr>
                <w:noProof/>
                <w:webHidden/>
              </w:rPr>
              <w:fldChar w:fldCharType="end"/>
            </w:r>
          </w:hyperlink>
        </w:p>
        <w:p w14:paraId="0BDCF608" w14:textId="77777777" w:rsidR="00AC54FE" w:rsidRDefault="00772D60">
          <w:pPr>
            <w:pStyle w:val="Spistreci1"/>
            <w:tabs>
              <w:tab w:val="left" w:pos="461"/>
              <w:tab w:val="right" w:leader="dot" w:pos="9066"/>
            </w:tabs>
            <w:rPr>
              <w:rFonts w:asciiTheme="minorHAnsi" w:eastAsiaTheme="minorEastAsia" w:hAnsiTheme="minorHAnsi" w:cstheme="minorBidi"/>
              <w:noProof/>
              <w:color w:val="auto"/>
            </w:rPr>
          </w:pPr>
          <w:hyperlink w:anchor="_Toc528594818" w:history="1">
            <w:r w:rsidR="00AC54FE" w:rsidRPr="00B34F1A">
              <w:rPr>
                <w:rStyle w:val="Hipercze"/>
                <w:bCs/>
                <w:noProof/>
                <w:u w:color="000000"/>
              </w:rPr>
              <w:t>4.</w:t>
            </w:r>
            <w:r w:rsidR="00AC54FE">
              <w:rPr>
                <w:rFonts w:asciiTheme="minorHAnsi" w:eastAsiaTheme="minorEastAsia" w:hAnsiTheme="minorHAnsi" w:cstheme="minorBidi"/>
                <w:noProof/>
                <w:color w:val="auto"/>
              </w:rPr>
              <w:tab/>
            </w:r>
            <w:r w:rsidR="00AC54FE" w:rsidRPr="00B34F1A">
              <w:rPr>
                <w:rStyle w:val="Hipercze"/>
                <w:noProof/>
              </w:rPr>
              <w:t>Termin wykonania zamówienia.</w:t>
            </w:r>
            <w:r w:rsidR="00AC54FE">
              <w:rPr>
                <w:noProof/>
                <w:webHidden/>
              </w:rPr>
              <w:tab/>
            </w:r>
            <w:r w:rsidR="00AC54FE">
              <w:rPr>
                <w:noProof/>
                <w:webHidden/>
              </w:rPr>
              <w:fldChar w:fldCharType="begin"/>
            </w:r>
            <w:r w:rsidR="00AC54FE">
              <w:rPr>
                <w:noProof/>
                <w:webHidden/>
              </w:rPr>
              <w:instrText xml:space="preserve"> PAGEREF _Toc528594818 \h </w:instrText>
            </w:r>
            <w:r w:rsidR="00AC54FE">
              <w:rPr>
                <w:noProof/>
                <w:webHidden/>
              </w:rPr>
            </w:r>
            <w:r w:rsidR="00AC54FE">
              <w:rPr>
                <w:noProof/>
                <w:webHidden/>
              </w:rPr>
              <w:fldChar w:fldCharType="separate"/>
            </w:r>
            <w:r w:rsidR="00AC54FE">
              <w:rPr>
                <w:noProof/>
                <w:webHidden/>
              </w:rPr>
              <w:t>5</w:t>
            </w:r>
            <w:r w:rsidR="00AC54FE">
              <w:rPr>
                <w:noProof/>
                <w:webHidden/>
              </w:rPr>
              <w:fldChar w:fldCharType="end"/>
            </w:r>
          </w:hyperlink>
        </w:p>
        <w:p w14:paraId="36D74BA7" w14:textId="77777777" w:rsidR="00AC54FE" w:rsidRDefault="00772D60">
          <w:pPr>
            <w:pStyle w:val="Spistreci1"/>
            <w:tabs>
              <w:tab w:val="left" w:pos="461"/>
              <w:tab w:val="right" w:leader="dot" w:pos="9066"/>
            </w:tabs>
            <w:rPr>
              <w:rFonts w:asciiTheme="minorHAnsi" w:eastAsiaTheme="minorEastAsia" w:hAnsiTheme="minorHAnsi" w:cstheme="minorBidi"/>
              <w:noProof/>
              <w:color w:val="auto"/>
            </w:rPr>
          </w:pPr>
          <w:hyperlink w:anchor="_Toc528594819" w:history="1">
            <w:r w:rsidR="00AC54FE" w:rsidRPr="00B34F1A">
              <w:rPr>
                <w:rStyle w:val="Hipercze"/>
                <w:bCs/>
                <w:noProof/>
                <w:u w:color="000000"/>
              </w:rPr>
              <w:t>5.</w:t>
            </w:r>
            <w:r w:rsidR="00AC54FE">
              <w:rPr>
                <w:rFonts w:asciiTheme="minorHAnsi" w:eastAsiaTheme="minorEastAsia" w:hAnsiTheme="minorHAnsi" w:cstheme="minorBidi"/>
                <w:noProof/>
                <w:color w:val="auto"/>
              </w:rPr>
              <w:tab/>
            </w:r>
            <w:r w:rsidR="00AC54FE" w:rsidRPr="00B34F1A">
              <w:rPr>
                <w:rStyle w:val="Hipercze"/>
                <w:noProof/>
              </w:rPr>
              <w:t>Warunki udziału w postępowaniu, podstawy wykluczenia z postępowania.</w:t>
            </w:r>
            <w:r w:rsidR="00AC54FE">
              <w:rPr>
                <w:noProof/>
                <w:webHidden/>
              </w:rPr>
              <w:tab/>
            </w:r>
            <w:r w:rsidR="00AC54FE">
              <w:rPr>
                <w:noProof/>
                <w:webHidden/>
              </w:rPr>
              <w:fldChar w:fldCharType="begin"/>
            </w:r>
            <w:r w:rsidR="00AC54FE">
              <w:rPr>
                <w:noProof/>
                <w:webHidden/>
              </w:rPr>
              <w:instrText xml:space="preserve"> PAGEREF _Toc528594819 \h </w:instrText>
            </w:r>
            <w:r w:rsidR="00AC54FE">
              <w:rPr>
                <w:noProof/>
                <w:webHidden/>
              </w:rPr>
            </w:r>
            <w:r w:rsidR="00AC54FE">
              <w:rPr>
                <w:noProof/>
                <w:webHidden/>
              </w:rPr>
              <w:fldChar w:fldCharType="separate"/>
            </w:r>
            <w:r w:rsidR="00AC54FE">
              <w:rPr>
                <w:noProof/>
                <w:webHidden/>
              </w:rPr>
              <w:t>5</w:t>
            </w:r>
            <w:r w:rsidR="00AC54FE">
              <w:rPr>
                <w:noProof/>
                <w:webHidden/>
              </w:rPr>
              <w:fldChar w:fldCharType="end"/>
            </w:r>
          </w:hyperlink>
        </w:p>
        <w:p w14:paraId="7C7E08BA" w14:textId="77777777" w:rsidR="00AC54FE" w:rsidRDefault="00772D60">
          <w:pPr>
            <w:pStyle w:val="Spistreci1"/>
            <w:tabs>
              <w:tab w:val="left" w:pos="461"/>
              <w:tab w:val="right" w:leader="dot" w:pos="9066"/>
            </w:tabs>
            <w:rPr>
              <w:rFonts w:asciiTheme="minorHAnsi" w:eastAsiaTheme="minorEastAsia" w:hAnsiTheme="minorHAnsi" w:cstheme="minorBidi"/>
              <w:noProof/>
              <w:color w:val="auto"/>
            </w:rPr>
          </w:pPr>
          <w:hyperlink w:anchor="_Toc528594820" w:history="1">
            <w:r w:rsidR="00AC54FE" w:rsidRPr="00B34F1A">
              <w:rPr>
                <w:rStyle w:val="Hipercze"/>
                <w:bCs/>
                <w:noProof/>
                <w:u w:color="000000"/>
              </w:rPr>
              <w:t>6.</w:t>
            </w:r>
            <w:r w:rsidR="00AC54FE">
              <w:rPr>
                <w:rFonts w:asciiTheme="minorHAnsi" w:eastAsiaTheme="minorEastAsia" w:hAnsiTheme="minorHAnsi" w:cstheme="minorBidi"/>
                <w:noProof/>
                <w:color w:val="auto"/>
              </w:rPr>
              <w:tab/>
            </w:r>
            <w:r w:rsidR="00AC54FE" w:rsidRPr="00B34F1A">
              <w:rPr>
                <w:rStyle w:val="Hipercze"/>
                <w:noProof/>
              </w:rPr>
              <w:t>Wykaz oświadczeń lub dokumentów, jakie mają dostarczyć Wykonawcy potwierdzających spełnianie warunków udziału w postępowaniu oraz brak podstaw wykluczenia.</w:t>
            </w:r>
            <w:r w:rsidR="00AC54FE">
              <w:rPr>
                <w:noProof/>
                <w:webHidden/>
              </w:rPr>
              <w:tab/>
            </w:r>
            <w:r w:rsidR="00AC54FE">
              <w:rPr>
                <w:noProof/>
                <w:webHidden/>
              </w:rPr>
              <w:fldChar w:fldCharType="begin"/>
            </w:r>
            <w:r w:rsidR="00AC54FE">
              <w:rPr>
                <w:noProof/>
                <w:webHidden/>
              </w:rPr>
              <w:instrText xml:space="preserve"> PAGEREF _Toc528594820 \h </w:instrText>
            </w:r>
            <w:r w:rsidR="00AC54FE">
              <w:rPr>
                <w:noProof/>
                <w:webHidden/>
              </w:rPr>
            </w:r>
            <w:r w:rsidR="00AC54FE">
              <w:rPr>
                <w:noProof/>
                <w:webHidden/>
              </w:rPr>
              <w:fldChar w:fldCharType="separate"/>
            </w:r>
            <w:r w:rsidR="00AC54FE">
              <w:rPr>
                <w:noProof/>
                <w:webHidden/>
              </w:rPr>
              <w:t>9</w:t>
            </w:r>
            <w:r w:rsidR="00AC54FE">
              <w:rPr>
                <w:noProof/>
                <w:webHidden/>
              </w:rPr>
              <w:fldChar w:fldCharType="end"/>
            </w:r>
          </w:hyperlink>
        </w:p>
        <w:p w14:paraId="0A21B738" w14:textId="77777777" w:rsidR="00AC54FE" w:rsidRDefault="00772D60">
          <w:pPr>
            <w:pStyle w:val="Spistreci1"/>
            <w:tabs>
              <w:tab w:val="left" w:pos="461"/>
              <w:tab w:val="right" w:leader="dot" w:pos="9066"/>
            </w:tabs>
            <w:rPr>
              <w:rFonts w:asciiTheme="minorHAnsi" w:eastAsiaTheme="minorEastAsia" w:hAnsiTheme="minorHAnsi" w:cstheme="minorBidi"/>
              <w:noProof/>
              <w:color w:val="auto"/>
            </w:rPr>
          </w:pPr>
          <w:hyperlink w:anchor="_Toc528594821" w:history="1">
            <w:r w:rsidR="00AC54FE" w:rsidRPr="00B34F1A">
              <w:rPr>
                <w:rStyle w:val="Hipercze"/>
                <w:bCs/>
                <w:noProof/>
                <w:u w:color="000000"/>
              </w:rPr>
              <w:t>7.</w:t>
            </w:r>
            <w:r w:rsidR="00AC54FE">
              <w:rPr>
                <w:rFonts w:asciiTheme="minorHAnsi" w:eastAsiaTheme="minorEastAsia" w:hAnsiTheme="minorHAnsi" w:cstheme="minorBidi"/>
                <w:noProof/>
                <w:color w:val="auto"/>
              </w:rPr>
              <w:tab/>
            </w:r>
            <w:r w:rsidR="00AC54FE" w:rsidRPr="00B34F1A">
              <w:rPr>
                <w:rStyle w:val="Hipercze"/>
                <w:noProof/>
              </w:rPr>
              <w:t>Informacje o sposobie porozumiewania się zamawiającego z wykonawcami oraz przekazywania oświadczeń lub dokumentów, a także wskazanie osób uprawnionych do porozumiewania się z wykonawcami</w:t>
            </w:r>
            <w:r w:rsidR="00AC54FE">
              <w:rPr>
                <w:noProof/>
                <w:webHidden/>
              </w:rPr>
              <w:tab/>
            </w:r>
            <w:r w:rsidR="00AC54FE">
              <w:rPr>
                <w:noProof/>
                <w:webHidden/>
              </w:rPr>
              <w:fldChar w:fldCharType="begin"/>
            </w:r>
            <w:r w:rsidR="00AC54FE">
              <w:rPr>
                <w:noProof/>
                <w:webHidden/>
              </w:rPr>
              <w:instrText xml:space="preserve"> PAGEREF _Toc528594821 \h </w:instrText>
            </w:r>
            <w:r w:rsidR="00AC54FE">
              <w:rPr>
                <w:noProof/>
                <w:webHidden/>
              </w:rPr>
            </w:r>
            <w:r w:rsidR="00AC54FE">
              <w:rPr>
                <w:noProof/>
                <w:webHidden/>
              </w:rPr>
              <w:fldChar w:fldCharType="separate"/>
            </w:r>
            <w:r w:rsidR="00AC54FE">
              <w:rPr>
                <w:noProof/>
                <w:webHidden/>
              </w:rPr>
              <w:t>13</w:t>
            </w:r>
            <w:r w:rsidR="00AC54FE">
              <w:rPr>
                <w:noProof/>
                <w:webHidden/>
              </w:rPr>
              <w:fldChar w:fldCharType="end"/>
            </w:r>
          </w:hyperlink>
        </w:p>
        <w:p w14:paraId="4A7E8555" w14:textId="77777777" w:rsidR="00AC54FE" w:rsidRDefault="00772D60">
          <w:pPr>
            <w:pStyle w:val="Spistreci1"/>
            <w:tabs>
              <w:tab w:val="left" w:pos="461"/>
              <w:tab w:val="right" w:leader="dot" w:pos="9066"/>
            </w:tabs>
            <w:rPr>
              <w:rFonts w:asciiTheme="minorHAnsi" w:eastAsiaTheme="minorEastAsia" w:hAnsiTheme="minorHAnsi" w:cstheme="minorBidi"/>
              <w:noProof/>
              <w:color w:val="auto"/>
            </w:rPr>
          </w:pPr>
          <w:hyperlink w:anchor="_Toc528594822" w:history="1">
            <w:r w:rsidR="00AC54FE" w:rsidRPr="00B34F1A">
              <w:rPr>
                <w:rStyle w:val="Hipercze"/>
                <w:bCs/>
                <w:noProof/>
                <w:u w:color="000000"/>
              </w:rPr>
              <w:t>8.</w:t>
            </w:r>
            <w:r w:rsidR="00AC54FE">
              <w:rPr>
                <w:rFonts w:asciiTheme="minorHAnsi" w:eastAsiaTheme="minorEastAsia" w:hAnsiTheme="minorHAnsi" w:cstheme="minorBidi"/>
                <w:noProof/>
                <w:color w:val="auto"/>
              </w:rPr>
              <w:tab/>
            </w:r>
            <w:r w:rsidR="00AC54FE" w:rsidRPr="00B34F1A">
              <w:rPr>
                <w:rStyle w:val="Hipercze"/>
                <w:noProof/>
              </w:rPr>
              <w:t>Wymagania dotyczące wadium.</w:t>
            </w:r>
            <w:r w:rsidR="00AC54FE">
              <w:rPr>
                <w:noProof/>
                <w:webHidden/>
              </w:rPr>
              <w:tab/>
            </w:r>
            <w:r w:rsidR="00AC54FE">
              <w:rPr>
                <w:noProof/>
                <w:webHidden/>
              </w:rPr>
              <w:fldChar w:fldCharType="begin"/>
            </w:r>
            <w:r w:rsidR="00AC54FE">
              <w:rPr>
                <w:noProof/>
                <w:webHidden/>
              </w:rPr>
              <w:instrText xml:space="preserve"> PAGEREF _Toc528594822 \h </w:instrText>
            </w:r>
            <w:r w:rsidR="00AC54FE">
              <w:rPr>
                <w:noProof/>
                <w:webHidden/>
              </w:rPr>
            </w:r>
            <w:r w:rsidR="00AC54FE">
              <w:rPr>
                <w:noProof/>
                <w:webHidden/>
              </w:rPr>
              <w:fldChar w:fldCharType="separate"/>
            </w:r>
            <w:r w:rsidR="00AC54FE">
              <w:rPr>
                <w:noProof/>
                <w:webHidden/>
              </w:rPr>
              <w:t>15</w:t>
            </w:r>
            <w:r w:rsidR="00AC54FE">
              <w:rPr>
                <w:noProof/>
                <w:webHidden/>
              </w:rPr>
              <w:fldChar w:fldCharType="end"/>
            </w:r>
          </w:hyperlink>
        </w:p>
        <w:p w14:paraId="72CDEB3D" w14:textId="77777777" w:rsidR="00AC54FE" w:rsidRDefault="00772D60">
          <w:pPr>
            <w:pStyle w:val="Spistreci1"/>
            <w:tabs>
              <w:tab w:val="left" w:pos="461"/>
              <w:tab w:val="right" w:leader="dot" w:pos="9066"/>
            </w:tabs>
            <w:rPr>
              <w:rFonts w:asciiTheme="minorHAnsi" w:eastAsiaTheme="minorEastAsia" w:hAnsiTheme="minorHAnsi" w:cstheme="minorBidi"/>
              <w:noProof/>
              <w:color w:val="auto"/>
            </w:rPr>
          </w:pPr>
          <w:hyperlink w:anchor="_Toc528594823" w:history="1">
            <w:r w:rsidR="00AC54FE" w:rsidRPr="00B34F1A">
              <w:rPr>
                <w:rStyle w:val="Hipercze"/>
                <w:bCs/>
                <w:noProof/>
                <w:u w:color="000000"/>
              </w:rPr>
              <w:t>9.</w:t>
            </w:r>
            <w:r w:rsidR="00AC54FE">
              <w:rPr>
                <w:rFonts w:asciiTheme="minorHAnsi" w:eastAsiaTheme="minorEastAsia" w:hAnsiTheme="minorHAnsi" w:cstheme="minorBidi"/>
                <w:noProof/>
                <w:color w:val="auto"/>
              </w:rPr>
              <w:tab/>
            </w:r>
            <w:r w:rsidR="00AC54FE" w:rsidRPr="00B34F1A">
              <w:rPr>
                <w:rStyle w:val="Hipercze"/>
                <w:noProof/>
              </w:rPr>
              <w:t>Termin związania ofertą.</w:t>
            </w:r>
            <w:r w:rsidR="00AC54FE">
              <w:rPr>
                <w:noProof/>
                <w:webHidden/>
              </w:rPr>
              <w:tab/>
            </w:r>
            <w:r w:rsidR="00AC54FE">
              <w:rPr>
                <w:noProof/>
                <w:webHidden/>
              </w:rPr>
              <w:fldChar w:fldCharType="begin"/>
            </w:r>
            <w:r w:rsidR="00AC54FE">
              <w:rPr>
                <w:noProof/>
                <w:webHidden/>
              </w:rPr>
              <w:instrText xml:space="preserve"> PAGEREF _Toc528594823 \h </w:instrText>
            </w:r>
            <w:r w:rsidR="00AC54FE">
              <w:rPr>
                <w:noProof/>
                <w:webHidden/>
              </w:rPr>
            </w:r>
            <w:r w:rsidR="00AC54FE">
              <w:rPr>
                <w:noProof/>
                <w:webHidden/>
              </w:rPr>
              <w:fldChar w:fldCharType="separate"/>
            </w:r>
            <w:r w:rsidR="00AC54FE">
              <w:rPr>
                <w:noProof/>
                <w:webHidden/>
              </w:rPr>
              <w:t>16</w:t>
            </w:r>
            <w:r w:rsidR="00AC54FE">
              <w:rPr>
                <w:noProof/>
                <w:webHidden/>
              </w:rPr>
              <w:fldChar w:fldCharType="end"/>
            </w:r>
          </w:hyperlink>
        </w:p>
        <w:p w14:paraId="60C66970"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24" w:history="1">
            <w:r w:rsidR="00AC54FE" w:rsidRPr="00B34F1A">
              <w:rPr>
                <w:rStyle w:val="Hipercze"/>
                <w:bCs/>
                <w:noProof/>
                <w:u w:color="000000"/>
              </w:rPr>
              <w:t>10.</w:t>
            </w:r>
            <w:r w:rsidR="00AC54FE">
              <w:rPr>
                <w:rFonts w:asciiTheme="minorHAnsi" w:eastAsiaTheme="minorEastAsia" w:hAnsiTheme="minorHAnsi" w:cstheme="minorBidi"/>
                <w:noProof/>
                <w:color w:val="auto"/>
              </w:rPr>
              <w:tab/>
            </w:r>
            <w:r w:rsidR="00AC54FE" w:rsidRPr="00B34F1A">
              <w:rPr>
                <w:rStyle w:val="Hipercze"/>
                <w:noProof/>
              </w:rPr>
              <w:t>Opis sposobu przygotowania ofert.</w:t>
            </w:r>
            <w:r w:rsidR="00AC54FE">
              <w:rPr>
                <w:noProof/>
                <w:webHidden/>
              </w:rPr>
              <w:tab/>
            </w:r>
            <w:r w:rsidR="00AC54FE">
              <w:rPr>
                <w:noProof/>
                <w:webHidden/>
              </w:rPr>
              <w:fldChar w:fldCharType="begin"/>
            </w:r>
            <w:r w:rsidR="00AC54FE">
              <w:rPr>
                <w:noProof/>
                <w:webHidden/>
              </w:rPr>
              <w:instrText xml:space="preserve"> PAGEREF _Toc528594824 \h </w:instrText>
            </w:r>
            <w:r w:rsidR="00AC54FE">
              <w:rPr>
                <w:noProof/>
                <w:webHidden/>
              </w:rPr>
            </w:r>
            <w:r w:rsidR="00AC54FE">
              <w:rPr>
                <w:noProof/>
                <w:webHidden/>
              </w:rPr>
              <w:fldChar w:fldCharType="separate"/>
            </w:r>
            <w:r w:rsidR="00AC54FE">
              <w:rPr>
                <w:noProof/>
                <w:webHidden/>
              </w:rPr>
              <w:t>16</w:t>
            </w:r>
            <w:r w:rsidR="00AC54FE">
              <w:rPr>
                <w:noProof/>
                <w:webHidden/>
              </w:rPr>
              <w:fldChar w:fldCharType="end"/>
            </w:r>
          </w:hyperlink>
        </w:p>
        <w:p w14:paraId="36C7C548"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25" w:history="1">
            <w:r w:rsidR="00AC54FE" w:rsidRPr="00B34F1A">
              <w:rPr>
                <w:rStyle w:val="Hipercze"/>
                <w:bCs/>
                <w:noProof/>
                <w:u w:color="000000"/>
              </w:rPr>
              <w:t>11.</w:t>
            </w:r>
            <w:r w:rsidR="00AC54FE">
              <w:rPr>
                <w:rFonts w:asciiTheme="minorHAnsi" w:eastAsiaTheme="minorEastAsia" w:hAnsiTheme="minorHAnsi" w:cstheme="minorBidi"/>
                <w:noProof/>
                <w:color w:val="auto"/>
              </w:rPr>
              <w:tab/>
            </w:r>
            <w:r w:rsidR="00AC54FE" w:rsidRPr="00B34F1A">
              <w:rPr>
                <w:rStyle w:val="Hipercze"/>
                <w:noProof/>
              </w:rPr>
              <w:t>Wymagania dotyczące Podwykonawców</w:t>
            </w:r>
            <w:r w:rsidR="00AC54FE">
              <w:rPr>
                <w:noProof/>
                <w:webHidden/>
              </w:rPr>
              <w:tab/>
            </w:r>
            <w:r w:rsidR="00AC54FE">
              <w:rPr>
                <w:noProof/>
                <w:webHidden/>
              </w:rPr>
              <w:fldChar w:fldCharType="begin"/>
            </w:r>
            <w:r w:rsidR="00AC54FE">
              <w:rPr>
                <w:noProof/>
                <w:webHidden/>
              </w:rPr>
              <w:instrText xml:space="preserve"> PAGEREF _Toc528594825 \h </w:instrText>
            </w:r>
            <w:r w:rsidR="00AC54FE">
              <w:rPr>
                <w:noProof/>
                <w:webHidden/>
              </w:rPr>
            </w:r>
            <w:r w:rsidR="00AC54FE">
              <w:rPr>
                <w:noProof/>
                <w:webHidden/>
              </w:rPr>
              <w:fldChar w:fldCharType="separate"/>
            </w:r>
            <w:r w:rsidR="00AC54FE">
              <w:rPr>
                <w:noProof/>
                <w:webHidden/>
              </w:rPr>
              <w:t>17</w:t>
            </w:r>
            <w:r w:rsidR="00AC54FE">
              <w:rPr>
                <w:noProof/>
                <w:webHidden/>
              </w:rPr>
              <w:fldChar w:fldCharType="end"/>
            </w:r>
          </w:hyperlink>
        </w:p>
        <w:p w14:paraId="28E81B99"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26" w:history="1">
            <w:r w:rsidR="00AC54FE" w:rsidRPr="00B34F1A">
              <w:rPr>
                <w:rStyle w:val="Hipercze"/>
                <w:bCs/>
                <w:noProof/>
                <w:u w:color="000000"/>
              </w:rPr>
              <w:t>12.</w:t>
            </w:r>
            <w:r w:rsidR="00AC54FE">
              <w:rPr>
                <w:rFonts w:asciiTheme="minorHAnsi" w:eastAsiaTheme="minorEastAsia" w:hAnsiTheme="minorHAnsi" w:cstheme="minorBidi"/>
                <w:noProof/>
                <w:color w:val="auto"/>
              </w:rPr>
              <w:tab/>
            </w:r>
            <w:r w:rsidR="00AC54FE" w:rsidRPr="00B34F1A">
              <w:rPr>
                <w:rStyle w:val="Hipercze"/>
                <w:noProof/>
              </w:rPr>
              <w:t>Miejsce oraz termin składania i otwarcia ofert.</w:t>
            </w:r>
            <w:r w:rsidR="00AC54FE">
              <w:rPr>
                <w:noProof/>
                <w:webHidden/>
              </w:rPr>
              <w:tab/>
            </w:r>
            <w:r w:rsidR="00AC54FE">
              <w:rPr>
                <w:noProof/>
                <w:webHidden/>
              </w:rPr>
              <w:fldChar w:fldCharType="begin"/>
            </w:r>
            <w:r w:rsidR="00AC54FE">
              <w:rPr>
                <w:noProof/>
                <w:webHidden/>
              </w:rPr>
              <w:instrText xml:space="preserve"> PAGEREF _Toc528594826 \h </w:instrText>
            </w:r>
            <w:r w:rsidR="00AC54FE">
              <w:rPr>
                <w:noProof/>
                <w:webHidden/>
              </w:rPr>
            </w:r>
            <w:r w:rsidR="00AC54FE">
              <w:rPr>
                <w:noProof/>
                <w:webHidden/>
              </w:rPr>
              <w:fldChar w:fldCharType="separate"/>
            </w:r>
            <w:r w:rsidR="00AC54FE">
              <w:rPr>
                <w:noProof/>
                <w:webHidden/>
              </w:rPr>
              <w:t>18</w:t>
            </w:r>
            <w:r w:rsidR="00AC54FE">
              <w:rPr>
                <w:noProof/>
                <w:webHidden/>
              </w:rPr>
              <w:fldChar w:fldCharType="end"/>
            </w:r>
          </w:hyperlink>
        </w:p>
        <w:p w14:paraId="6B777826"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27" w:history="1">
            <w:r w:rsidR="00AC54FE" w:rsidRPr="00B34F1A">
              <w:rPr>
                <w:rStyle w:val="Hipercze"/>
                <w:bCs/>
                <w:noProof/>
                <w:u w:color="000000"/>
              </w:rPr>
              <w:t>13.</w:t>
            </w:r>
            <w:r w:rsidR="00AC54FE">
              <w:rPr>
                <w:rFonts w:asciiTheme="minorHAnsi" w:eastAsiaTheme="minorEastAsia" w:hAnsiTheme="minorHAnsi" w:cstheme="minorBidi"/>
                <w:noProof/>
                <w:color w:val="auto"/>
              </w:rPr>
              <w:tab/>
            </w:r>
            <w:r w:rsidR="00AC54FE" w:rsidRPr="00B34F1A">
              <w:rPr>
                <w:rStyle w:val="Hipercze"/>
                <w:noProof/>
              </w:rPr>
              <w:t>Opis sposobu obliczania ceny oferty.</w:t>
            </w:r>
            <w:r w:rsidR="00AC54FE">
              <w:rPr>
                <w:noProof/>
                <w:webHidden/>
              </w:rPr>
              <w:tab/>
            </w:r>
            <w:r w:rsidR="00AC54FE">
              <w:rPr>
                <w:noProof/>
                <w:webHidden/>
              </w:rPr>
              <w:fldChar w:fldCharType="begin"/>
            </w:r>
            <w:r w:rsidR="00AC54FE">
              <w:rPr>
                <w:noProof/>
                <w:webHidden/>
              </w:rPr>
              <w:instrText xml:space="preserve"> PAGEREF _Toc528594827 \h </w:instrText>
            </w:r>
            <w:r w:rsidR="00AC54FE">
              <w:rPr>
                <w:noProof/>
                <w:webHidden/>
              </w:rPr>
            </w:r>
            <w:r w:rsidR="00AC54FE">
              <w:rPr>
                <w:noProof/>
                <w:webHidden/>
              </w:rPr>
              <w:fldChar w:fldCharType="separate"/>
            </w:r>
            <w:r w:rsidR="00AC54FE">
              <w:rPr>
                <w:noProof/>
                <w:webHidden/>
              </w:rPr>
              <w:t>19</w:t>
            </w:r>
            <w:r w:rsidR="00AC54FE">
              <w:rPr>
                <w:noProof/>
                <w:webHidden/>
              </w:rPr>
              <w:fldChar w:fldCharType="end"/>
            </w:r>
          </w:hyperlink>
        </w:p>
        <w:p w14:paraId="61493327"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28" w:history="1">
            <w:r w:rsidR="00AC54FE" w:rsidRPr="00B34F1A">
              <w:rPr>
                <w:rStyle w:val="Hipercze"/>
                <w:bCs/>
                <w:noProof/>
                <w:u w:color="000000"/>
              </w:rPr>
              <w:t>14.</w:t>
            </w:r>
            <w:r w:rsidR="00AC54FE">
              <w:rPr>
                <w:rFonts w:asciiTheme="minorHAnsi" w:eastAsiaTheme="minorEastAsia" w:hAnsiTheme="minorHAnsi" w:cstheme="minorBidi"/>
                <w:noProof/>
                <w:color w:val="auto"/>
              </w:rPr>
              <w:tab/>
            </w:r>
            <w:r w:rsidR="00AC54FE" w:rsidRPr="00B34F1A">
              <w:rPr>
                <w:rStyle w:val="Hipercze"/>
                <w:noProof/>
              </w:rPr>
              <w:t>Opis kryteriów, którymi Zamawiający będzie kierował się przy wyborze oferty, wraz z podaniem wag tych kryteriów i sposobu oceny ofert.</w:t>
            </w:r>
            <w:r w:rsidR="00AC54FE">
              <w:rPr>
                <w:noProof/>
                <w:webHidden/>
              </w:rPr>
              <w:tab/>
            </w:r>
            <w:r w:rsidR="00AC54FE">
              <w:rPr>
                <w:noProof/>
                <w:webHidden/>
              </w:rPr>
              <w:fldChar w:fldCharType="begin"/>
            </w:r>
            <w:r w:rsidR="00AC54FE">
              <w:rPr>
                <w:noProof/>
                <w:webHidden/>
              </w:rPr>
              <w:instrText xml:space="preserve"> PAGEREF _Toc528594828 \h </w:instrText>
            </w:r>
            <w:r w:rsidR="00AC54FE">
              <w:rPr>
                <w:noProof/>
                <w:webHidden/>
              </w:rPr>
            </w:r>
            <w:r w:rsidR="00AC54FE">
              <w:rPr>
                <w:noProof/>
                <w:webHidden/>
              </w:rPr>
              <w:fldChar w:fldCharType="separate"/>
            </w:r>
            <w:r w:rsidR="00AC54FE">
              <w:rPr>
                <w:noProof/>
                <w:webHidden/>
              </w:rPr>
              <w:t>20</w:t>
            </w:r>
            <w:r w:rsidR="00AC54FE">
              <w:rPr>
                <w:noProof/>
                <w:webHidden/>
              </w:rPr>
              <w:fldChar w:fldCharType="end"/>
            </w:r>
          </w:hyperlink>
        </w:p>
        <w:p w14:paraId="503C47FE"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29" w:history="1">
            <w:r w:rsidR="00AC54FE" w:rsidRPr="00B34F1A">
              <w:rPr>
                <w:rStyle w:val="Hipercze"/>
                <w:bCs/>
                <w:noProof/>
                <w:u w:color="000000"/>
              </w:rPr>
              <w:t>15.</w:t>
            </w:r>
            <w:r w:rsidR="00AC54FE">
              <w:rPr>
                <w:rFonts w:asciiTheme="minorHAnsi" w:eastAsiaTheme="minorEastAsia" w:hAnsiTheme="minorHAnsi" w:cstheme="minorBidi"/>
                <w:noProof/>
                <w:color w:val="auto"/>
              </w:rPr>
              <w:tab/>
            </w:r>
            <w:r w:rsidR="00AC54FE" w:rsidRPr="00B34F1A">
              <w:rPr>
                <w:rStyle w:val="Hipercze"/>
                <w:noProof/>
              </w:rPr>
              <w:t>Informacje o formalnościach, jakie powinny zostać dopełnione po wyborze oferty w celu zawarcia umowy w sprawie zamówienia publicznego.</w:t>
            </w:r>
            <w:r w:rsidR="00AC54FE">
              <w:rPr>
                <w:noProof/>
                <w:webHidden/>
              </w:rPr>
              <w:tab/>
            </w:r>
            <w:r w:rsidR="00AC54FE">
              <w:rPr>
                <w:noProof/>
                <w:webHidden/>
              </w:rPr>
              <w:fldChar w:fldCharType="begin"/>
            </w:r>
            <w:r w:rsidR="00AC54FE">
              <w:rPr>
                <w:noProof/>
                <w:webHidden/>
              </w:rPr>
              <w:instrText xml:space="preserve"> PAGEREF _Toc528594829 \h </w:instrText>
            </w:r>
            <w:r w:rsidR="00AC54FE">
              <w:rPr>
                <w:noProof/>
                <w:webHidden/>
              </w:rPr>
            </w:r>
            <w:r w:rsidR="00AC54FE">
              <w:rPr>
                <w:noProof/>
                <w:webHidden/>
              </w:rPr>
              <w:fldChar w:fldCharType="separate"/>
            </w:r>
            <w:r w:rsidR="00AC54FE">
              <w:rPr>
                <w:noProof/>
                <w:webHidden/>
              </w:rPr>
              <w:t>23</w:t>
            </w:r>
            <w:r w:rsidR="00AC54FE">
              <w:rPr>
                <w:noProof/>
                <w:webHidden/>
              </w:rPr>
              <w:fldChar w:fldCharType="end"/>
            </w:r>
          </w:hyperlink>
        </w:p>
        <w:p w14:paraId="33A2B989"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30" w:history="1">
            <w:r w:rsidR="00AC54FE" w:rsidRPr="00B34F1A">
              <w:rPr>
                <w:rStyle w:val="Hipercze"/>
                <w:bCs/>
                <w:noProof/>
                <w:u w:color="000000"/>
              </w:rPr>
              <w:t>16.</w:t>
            </w:r>
            <w:r w:rsidR="00AC54FE">
              <w:rPr>
                <w:rFonts w:asciiTheme="minorHAnsi" w:eastAsiaTheme="minorEastAsia" w:hAnsiTheme="minorHAnsi" w:cstheme="minorBidi"/>
                <w:noProof/>
                <w:color w:val="auto"/>
              </w:rPr>
              <w:tab/>
            </w:r>
            <w:r w:rsidR="00AC54FE" w:rsidRPr="00B34F1A">
              <w:rPr>
                <w:rStyle w:val="Hipercze"/>
                <w:noProof/>
              </w:rPr>
              <w:t>Wymagania dotyczące zabezpieczenia należytego wykonania umowy.</w:t>
            </w:r>
            <w:r w:rsidR="00AC54FE">
              <w:rPr>
                <w:noProof/>
                <w:webHidden/>
              </w:rPr>
              <w:tab/>
            </w:r>
            <w:r w:rsidR="00AC54FE">
              <w:rPr>
                <w:noProof/>
                <w:webHidden/>
              </w:rPr>
              <w:fldChar w:fldCharType="begin"/>
            </w:r>
            <w:r w:rsidR="00AC54FE">
              <w:rPr>
                <w:noProof/>
                <w:webHidden/>
              </w:rPr>
              <w:instrText xml:space="preserve"> PAGEREF _Toc528594830 \h </w:instrText>
            </w:r>
            <w:r w:rsidR="00AC54FE">
              <w:rPr>
                <w:noProof/>
                <w:webHidden/>
              </w:rPr>
            </w:r>
            <w:r w:rsidR="00AC54FE">
              <w:rPr>
                <w:noProof/>
                <w:webHidden/>
              </w:rPr>
              <w:fldChar w:fldCharType="separate"/>
            </w:r>
            <w:r w:rsidR="00AC54FE">
              <w:rPr>
                <w:noProof/>
                <w:webHidden/>
              </w:rPr>
              <w:t>23</w:t>
            </w:r>
            <w:r w:rsidR="00AC54FE">
              <w:rPr>
                <w:noProof/>
                <w:webHidden/>
              </w:rPr>
              <w:fldChar w:fldCharType="end"/>
            </w:r>
          </w:hyperlink>
        </w:p>
        <w:p w14:paraId="04B48395"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31" w:history="1">
            <w:r w:rsidR="00AC54FE" w:rsidRPr="00B34F1A">
              <w:rPr>
                <w:rStyle w:val="Hipercze"/>
                <w:bCs/>
                <w:noProof/>
                <w:u w:color="000000"/>
              </w:rPr>
              <w:t>17.</w:t>
            </w:r>
            <w:r w:rsidR="00AC54FE">
              <w:rPr>
                <w:rFonts w:asciiTheme="minorHAnsi" w:eastAsiaTheme="minorEastAsia" w:hAnsiTheme="minorHAnsi" w:cstheme="minorBidi"/>
                <w:noProof/>
                <w:color w:val="auto"/>
              </w:rPr>
              <w:tab/>
            </w:r>
            <w:r w:rsidR="00AC54FE" w:rsidRPr="00B34F1A">
              <w:rPr>
                <w:rStyle w:val="Hipercze"/>
                <w:noProof/>
              </w:rPr>
              <w:t>Istotne dla stron postanowienia, które zostaną wprowadzone  do treści zawieranej umowy w sprawie zamówienia publicznego.</w:t>
            </w:r>
            <w:r w:rsidR="00AC54FE">
              <w:rPr>
                <w:noProof/>
                <w:webHidden/>
              </w:rPr>
              <w:tab/>
            </w:r>
            <w:r w:rsidR="00AC54FE">
              <w:rPr>
                <w:noProof/>
                <w:webHidden/>
              </w:rPr>
              <w:fldChar w:fldCharType="begin"/>
            </w:r>
            <w:r w:rsidR="00AC54FE">
              <w:rPr>
                <w:noProof/>
                <w:webHidden/>
              </w:rPr>
              <w:instrText xml:space="preserve"> PAGEREF _Toc528594831 \h </w:instrText>
            </w:r>
            <w:r w:rsidR="00AC54FE">
              <w:rPr>
                <w:noProof/>
                <w:webHidden/>
              </w:rPr>
            </w:r>
            <w:r w:rsidR="00AC54FE">
              <w:rPr>
                <w:noProof/>
                <w:webHidden/>
              </w:rPr>
              <w:fldChar w:fldCharType="separate"/>
            </w:r>
            <w:r w:rsidR="00AC54FE">
              <w:rPr>
                <w:noProof/>
                <w:webHidden/>
              </w:rPr>
              <w:t>24</w:t>
            </w:r>
            <w:r w:rsidR="00AC54FE">
              <w:rPr>
                <w:noProof/>
                <w:webHidden/>
              </w:rPr>
              <w:fldChar w:fldCharType="end"/>
            </w:r>
          </w:hyperlink>
        </w:p>
        <w:p w14:paraId="1C289132"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32" w:history="1">
            <w:r w:rsidR="00AC54FE" w:rsidRPr="00B34F1A">
              <w:rPr>
                <w:rStyle w:val="Hipercze"/>
                <w:bCs/>
                <w:noProof/>
                <w:u w:color="000000"/>
              </w:rPr>
              <w:t>18.</w:t>
            </w:r>
            <w:r w:rsidR="00AC54FE">
              <w:rPr>
                <w:rFonts w:asciiTheme="minorHAnsi" w:eastAsiaTheme="minorEastAsia" w:hAnsiTheme="minorHAnsi" w:cstheme="minorBidi"/>
                <w:noProof/>
                <w:color w:val="auto"/>
              </w:rPr>
              <w:tab/>
            </w:r>
            <w:r w:rsidR="00AC54FE" w:rsidRPr="00B34F1A">
              <w:rPr>
                <w:rStyle w:val="Hipercze"/>
                <w:noProof/>
              </w:rPr>
              <w:t>Finansowanie zamówienia.</w:t>
            </w:r>
            <w:r w:rsidR="00AC54FE">
              <w:rPr>
                <w:noProof/>
                <w:webHidden/>
              </w:rPr>
              <w:tab/>
            </w:r>
            <w:r w:rsidR="00AC54FE">
              <w:rPr>
                <w:noProof/>
                <w:webHidden/>
              </w:rPr>
              <w:fldChar w:fldCharType="begin"/>
            </w:r>
            <w:r w:rsidR="00AC54FE">
              <w:rPr>
                <w:noProof/>
                <w:webHidden/>
              </w:rPr>
              <w:instrText xml:space="preserve"> PAGEREF _Toc528594832 \h </w:instrText>
            </w:r>
            <w:r w:rsidR="00AC54FE">
              <w:rPr>
                <w:noProof/>
                <w:webHidden/>
              </w:rPr>
            </w:r>
            <w:r w:rsidR="00AC54FE">
              <w:rPr>
                <w:noProof/>
                <w:webHidden/>
              </w:rPr>
              <w:fldChar w:fldCharType="separate"/>
            </w:r>
            <w:r w:rsidR="00AC54FE">
              <w:rPr>
                <w:noProof/>
                <w:webHidden/>
              </w:rPr>
              <w:t>25</w:t>
            </w:r>
            <w:r w:rsidR="00AC54FE">
              <w:rPr>
                <w:noProof/>
                <w:webHidden/>
              </w:rPr>
              <w:fldChar w:fldCharType="end"/>
            </w:r>
          </w:hyperlink>
        </w:p>
        <w:p w14:paraId="5B56E921"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33" w:history="1">
            <w:r w:rsidR="00AC54FE" w:rsidRPr="00B34F1A">
              <w:rPr>
                <w:rStyle w:val="Hipercze"/>
                <w:bCs/>
                <w:noProof/>
                <w:u w:color="000000"/>
              </w:rPr>
              <w:t>19.</w:t>
            </w:r>
            <w:r w:rsidR="00AC54FE">
              <w:rPr>
                <w:rFonts w:asciiTheme="minorHAnsi" w:eastAsiaTheme="minorEastAsia" w:hAnsiTheme="minorHAnsi" w:cstheme="minorBidi"/>
                <w:noProof/>
                <w:color w:val="auto"/>
              </w:rPr>
              <w:tab/>
            </w:r>
            <w:r w:rsidR="00AC54FE" w:rsidRPr="00B34F1A">
              <w:rPr>
                <w:rStyle w:val="Hipercze"/>
                <w:noProof/>
              </w:rPr>
              <w:t>Informacja o możliwości składania ofert częściowych.</w:t>
            </w:r>
            <w:r w:rsidR="00AC54FE">
              <w:rPr>
                <w:noProof/>
                <w:webHidden/>
              </w:rPr>
              <w:tab/>
            </w:r>
            <w:r w:rsidR="00AC54FE">
              <w:rPr>
                <w:noProof/>
                <w:webHidden/>
              </w:rPr>
              <w:fldChar w:fldCharType="begin"/>
            </w:r>
            <w:r w:rsidR="00AC54FE">
              <w:rPr>
                <w:noProof/>
                <w:webHidden/>
              </w:rPr>
              <w:instrText xml:space="preserve"> PAGEREF _Toc528594833 \h </w:instrText>
            </w:r>
            <w:r w:rsidR="00AC54FE">
              <w:rPr>
                <w:noProof/>
                <w:webHidden/>
              </w:rPr>
            </w:r>
            <w:r w:rsidR="00AC54FE">
              <w:rPr>
                <w:noProof/>
                <w:webHidden/>
              </w:rPr>
              <w:fldChar w:fldCharType="separate"/>
            </w:r>
            <w:r w:rsidR="00AC54FE">
              <w:rPr>
                <w:noProof/>
                <w:webHidden/>
              </w:rPr>
              <w:t>25</w:t>
            </w:r>
            <w:r w:rsidR="00AC54FE">
              <w:rPr>
                <w:noProof/>
                <w:webHidden/>
              </w:rPr>
              <w:fldChar w:fldCharType="end"/>
            </w:r>
          </w:hyperlink>
        </w:p>
        <w:p w14:paraId="303A7925"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34" w:history="1">
            <w:r w:rsidR="00AC54FE" w:rsidRPr="00B34F1A">
              <w:rPr>
                <w:rStyle w:val="Hipercze"/>
                <w:bCs/>
                <w:noProof/>
                <w:u w:color="000000"/>
              </w:rPr>
              <w:t>20.</w:t>
            </w:r>
            <w:r w:rsidR="00AC54FE">
              <w:rPr>
                <w:rFonts w:asciiTheme="minorHAnsi" w:eastAsiaTheme="minorEastAsia" w:hAnsiTheme="minorHAnsi" w:cstheme="minorBidi"/>
                <w:noProof/>
                <w:color w:val="auto"/>
              </w:rPr>
              <w:tab/>
            </w:r>
            <w:r w:rsidR="00AC54FE" w:rsidRPr="00B34F1A">
              <w:rPr>
                <w:rStyle w:val="Hipercze"/>
                <w:noProof/>
              </w:rPr>
              <w:t>Informacja o przewidywanych zamówieniach podobnych i dodatkowych.</w:t>
            </w:r>
            <w:r w:rsidR="00AC54FE">
              <w:rPr>
                <w:noProof/>
                <w:webHidden/>
              </w:rPr>
              <w:tab/>
            </w:r>
            <w:r w:rsidR="00AC54FE">
              <w:rPr>
                <w:noProof/>
                <w:webHidden/>
              </w:rPr>
              <w:fldChar w:fldCharType="begin"/>
            </w:r>
            <w:r w:rsidR="00AC54FE">
              <w:rPr>
                <w:noProof/>
                <w:webHidden/>
              </w:rPr>
              <w:instrText xml:space="preserve"> PAGEREF _Toc528594834 \h </w:instrText>
            </w:r>
            <w:r w:rsidR="00AC54FE">
              <w:rPr>
                <w:noProof/>
                <w:webHidden/>
              </w:rPr>
            </w:r>
            <w:r w:rsidR="00AC54FE">
              <w:rPr>
                <w:noProof/>
                <w:webHidden/>
              </w:rPr>
              <w:fldChar w:fldCharType="separate"/>
            </w:r>
            <w:r w:rsidR="00AC54FE">
              <w:rPr>
                <w:noProof/>
                <w:webHidden/>
              </w:rPr>
              <w:t>25</w:t>
            </w:r>
            <w:r w:rsidR="00AC54FE">
              <w:rPr>
                <w:noProof/>
                <w:webHidden/>
              </w:rPr>
              <w:fldChar w:fldCharType="end"/>
            </w:r>
          </w:hyperlink>
        </w:p>
        <w:p w14:paraId="4E465855"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35" w:history="1">
            <w:r w:rsidR="00AC54FE" w:rsidRPr="00B34F1A">
              <w:rPr>
                <w:rStyle w:val="Hipercze"/>
                <w:bCs/>
                <w:noProof/>
                <w:u w:color="000000"/>
              </w:rPr>
              <w:t>21.</w:t>
            </w:r>
            <w:r w:rsidR="00AC54FE">
              <w:rPr>
                <w:rFonts w:asciiTheme="minorHAnsi" w:eastAsiaTheme="minorEastAsia" w:hAnsiTheme="minorHAnsi" w:cstheme="minorBidi"/>
                <w:noProof/>
                <w:color w:val="auto"/>
              </w:rPr>
              <w:tab/>
            </w:r>
            <w:r w:rsidR="00AC54FE" w:rsidRPr="00B34F1A">
              <w:rPr>
                <w:rStyle w:val="Hipercze"/>
                <w:noProof/>
              </w:rPr>
              <w:t>Informacja o ofercie wariantowej.</w:t>
            </w:r>
            <w:r w:rsidR="00AC54FE">
              <w:rPr>
                <w:noProof/>
                <w:webHidden/>
              </w:rPr>
              <w:tab/>
            </w:r>
            <w:r w:rsidR="00AC54FE">
              <w:rPr>
                <w:noProof/>
                <w:webHidden/>
              </w:rPr>
              <w:fldChar w:fldCharType="begin"/>
            </w:r>
            <w:r w:rsidR="00AC54FE">
              <w:rPr>
                <w:noProof/>
                <w:webHidden/>
              </w:rPr>
              <w:instrText xml:space="preserve"> PAGEREF _Toc528594835 \h </w:instrText>
            </w:r>
            <w:r w:rsidR="00AC54FE">
              <w:rPr>
                <w:noProof/>
                <w:webHidden/>
              </w:rPr>
            </w:r>
            <w:r w:rsidR="00AC54FE">
              <w:rPr>
                <w:noProof/>
                <w:webHidden/>
              </w:rPr>
              <w:fldChar w:fldCharType="separate"/>
            </w:r>
            <w:r w:rsidR="00AC54FE">
              <w:rPr>
                <w:noProof/>
                <w:webHidden/>
              </w:rPr>
              <w:t>25</w:t>
            </w:r>
            <w:r w:rsidR="00AC54FE">
              <w:rPr>
                <w:noProof/>
                <w:webHidden/>
              </w:rPr>
              <w:fldChar w:fldCharType="end"/>
            </w:r>
          </w:hyperlink>
        </w:p>
        <w:p w14:paraId="7BB79130"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36" w:history="1">
            <w:r w:rsidR="00AC54FE" w:rsidRPr="00B34F1A">
              <w:rPr>
                <w:rStyle w:val="Hipercze"/>
                <w:bCs/>
                <w:noProof/>
                <w:u w:color="000000"/>
              </w:rPr>
              <w:t>22.</w:t>
            </w:r>
            <w:r w:rsidR="00AC54FE">
              <w:rPr>
                <w:rFonts w:asciiTheme="minorHAnsi" w:eastAsiaTheme="minorEastAsia" w:hAnsiTheme="minorHAnsi" w:cstheme="minorBidi"/>
                <w:noProof/>
                <w:color w:val="auto"/>
              </w:rPr>
              <w:tab/>
            </w:r>
            <w:r w:rsidR="00AC54FE" w:rsidRPr="00B34F1A">
              <w:rPr>
                <w:rStyle w:val="Hipercze"/>
                <w:noProof/>
              </w:rPr>
              <w:t>Informacja o aukcji elektronicznej.</w:t>
            </w:r>
            <w:r w:rsidR="00AC54FE">
              <w:rPr>
                <w:noProof/>
                <w:webHidden/>
              </w:rPr>
              <w:tab/>
            </w:r>
            <w:r w:rsidR="00AC54FE">
              <w:rPr>
                <w:noProof/>
                <w:webHidden/>
              </w:rPr>
              <w:fldChar w:fldCharType="begin"/>
            </w:r>
            <w:r w:rsidR="00AC54FE">
              <w:rPr>
                <w:noProof/>
                <w:webHidden/>
              </w:rPr>
              <w:instrText xml:space="preserve"> PAGEREF _Toc528594836 \h </w:instrText>
            </w:r>
            <w:r w:rsidR="00AC54FE">
              <w:rPr>
                <w:noProof/>
                <w:webHidden/>
              </w:rPr>
            </w:r>
            <w:r w:rsidR="00AC54FE">
              <w:rPr>
                <w:noProof/>
                <w:webHidden/>
              </w:rPr>
              <w:fldChar w:fldCharType="separate"/>
            </w:r>
            <w:r w:rsidR="00AC54FE">
              <w:rPr>
                <w:noProof/>
                <w:webHidden/>
              </w:rPr>
              <w:t>25</w:t>
            </w:r>
            <w:r w:rsidR="00AC54FE">
              <w:rPr>
                <w:noProof/>
                <w:webHidden/>
              </w:rPr>
              <w:fldChar w:fldCharType="end"/>
            </w:r>
          </w:hyperlink>
        </w:p>
        <w:p w14:paraId="4C49D63F"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37" w:history="1">
            <w:r w:rsidR="00AC54FE" w:rsidRPr="00B34F1A">
              <w:rPr>
                <w:rStyle w:val="Hipercze"/>
                <w:bCs/>
                <w:noProof/>
                <w:u w:color="000000"/>
              </w:rPr>
              <w:t>23.</w:t>
            </w:r>
            <w:r w:rsidR="00AC54FE">
              <w:rPr>
                <w:rFonts w:asciiTheme="minorHAnsi" w:eastAsiaTheme="minorEastAsia" w:hAnsiTheme="minorHAnsi" w:cstheme="minorBidi"/>
                <w:noProof/>
                <w:color w:val="auto"/>
              </w:rPr>
              <w:tab/>
            </w:r>
            <w:r w:rsidR="00AC54FE" w:rsidRPr="00B34F1A">
              <w:rPr>
                <w:rStyle w:val="Hipercze"/>
                <w:noProof/>
              </w:rPr>
              <w:t>Pouczenie o środkach ochrony prawnej przysługujących Wykonawcy w toku postępowania o udzielenie zamówienia.</w:t>
            </w:r>
            <w:r w:rsidR="00AC54FE">
              <w:rPr>
                <w:noProof/>
                <w:webHidden/>
              </w:rPr>
              <w:tab/>
            </w:r>
            <w:r w:rsidR="00AC54FE">
              <w:rPr>
                <w:noProof/>
                <w:webHidden/>
              </w:rPr>
              <w:fldChar w:fldCharType="begin"/>
            </w:r>
            <w:r w:rsidR="00AC54FE">
              <w:rPr>
                <w:noProof/>
                <w:webHidden/>
              </w:rPr>
              <w:instrText xml:space="preserve"> PAGEREF _Toc528594837 \h </w:instrText>
            </w:r>
            <w:r w:rsidR="00AC54FE">
              <w:rPr>
                <w:noProof/>
                <w:webHidden/>
              </w:rPr>
            </w:r>
            <w:r w:rsidR="00AC54FE">
              <w:rPr>
                <w:noProof/>
                <w:webHidden/>
              </w:rPr>
              <w:fldChar w:fldCharType="separate"/>
            </w:r>
            <w:r w:rsidR="00AC54FE">
              <w:rPr>
                <w:noProof/>
                <w:webHidden/>
              </w:rPr>
              <w:t>25</w:t>
            </w:r>
            <w:r w:rsidR="00AC54FE">
              <w:rPr>
                <w:noProof/>
                <w:webHidden/>
              </w:rPr>
              <w:fldChar w:fldCharType="end"/>
            </w:r>
          </w:hyperlink>
        </w:p>
        <w:p w14:paraId="47AD19CF" w14:textId="77777777" w:rsidR="00AC54FE" w:rsidRDefault="00772D60">
          <w:pPr>
            <w:pStyle w:val="Spistreci1"/>
            <w:tabs>
              <w:tab w:val="left" w:pos="660"/>
              <w:tab w:val="right" w:leader="dot" w:pos="9066"/>
            </w:tabs>
            <w:rPr>
              <w:rFonts w:asciiTheme="minorHAnsi" w:eastAsiaTheme="minorEastAsia" w:hAnsiTheme="minorHAnsi" w:cstheme="minorBidi"/>
              <w:noProof/>
              <w:color w:val="auto"/>
            </w:rPr>
          </w:pPr>
          <w:hyperlink w:anchor="_Toc528594838" w:history="1">
            <w:r w:rsidR="00AC54FE" w:rsidRPr="00B34F1A">
              <w:rPr>
                <w:rStyle w:val="Hipercze"/>
                <w:bCs/>
                <w:noProof/>
                <w:u w:color="000000"/>
              </w:rPr>
              <w:t>24.</w:t>
            </w:r>
            <w:r w:rsidR="00AC54FE">
              <w:rPr>
                <w:rFonts w:asciiTheme="minorHAnsi" w:eastAsiaTheme="minorEastAsia" w:hAnsiTheme="minorHAnsi" w:cstheme="minorBidi"/>
                <w:noProof/>
                <w:color w:val="auto"/>
              </w:rPr>
              <w:tab/>
            </w:r>
            <w:r w:rsidR="00AC54FE" w:rsidRPr="00B34F1A">
              <w:rPr>
                <w:rStyle w:val="Hipercze"/>
                <w:noProof/>
              </w:rPr>
              <w:t>Klauzula informacyjna z art. 13 RODO w celu związanym z postępowaniem o udzielenie zamówienia publicznego</w:t>
            </w:r>
            <w:r w:rsidR="00AC54FE">
              <w:rPr>
                <w:noProof/>
                <w:webHidden/>
              </w:rPr>
              <w:tab/>
            </w:r>
            <w:r w:rsidR="00AC54FE">
              <w:rPr>
                <w:noProof/>
                <w:webHidden/>
              </w:rPr>
              <w:fldChar w:fldCharType="begin"/>
            </w:r>
            <w:r w:rsidR="00AC54FE">
              <w:rPr>
                <w:noProof/>
                <w:webHidden/>
              </w:rPr>
              <w:instrText xml:space="preserve"> PAGEREF _Toc528594838 \h </w:instrText>
            </w:r>
            <w:r w:rsidR="00AC54FE">
              <w:rPr>
                <w:noProof/>
                <w:webHidden/>
              </w:rPr>
            </w:r>
            <w:r w:rsidR="00AC54FE">
              <w:rPr>
                <w:noProof/>
                <w:webHidden/>
              </w:rPr>
              <w:fldChar w:fldCharType="separate"/>
            </w:r>
            <w:r w:rsidR="00AC54FE">
              <w:rPr>
                <w:noProof/>
                <w:webHidden/>
              </w:rPr>
              <w:t>26</w:t>
            </w:r>
            <w:r w:rsidR="00AC54FE">
              <w:rPr>
                <w:noProof/>
                <w:webHidden/>
              </w:rPr>
              <w:fldChar w:fldCharType="end"/>
            </w:r>
          </w:hyperlink>
        </w:p>
        <w:p w14:paraId="56C3FBC1" w14:textId="77777777" w:rsidR="00AC54FE" w:rsidRDefault="00772D60">
          <w:pPr>
            <w:pStyle w:val="Spistreci1"/>
            <w:tabs>
              <w:tab w:val="right" w:leader="dot" w:pos="9066"/>
            </w:tabs>
            <w:rPr>
              <w:rFonts w:asciiTheme="minorHAnsi" w:eastAsiaTheme="minorEastAsia" w:hAnsiTheme="minorHAnsi" w:cstheme="minorBidi"/>
              <w:noProof/>
              <w:color w:val="auto"/>
            </w:rPr>
          </w:pPr>
          <w:hyperlink w:anchor="_Toc528594839" w:history="1">
            <w:r w:rsidR="00AC54FE" w:rsidRPr="00B34F1A">
              <w:rPr>
                <w:rStyle w:val="Hipercze"/>
                <w:noProof/>
              </w:rPr>
              <w:t>Wykaz załączników do SIWZ.</w:t>
            </w:r>
            <w:r w:rsidR="00AC54FE">
              <w:rPr>
                <w:noProof/>
                <w:webHidden/>
              </w:rPr>
              <w:tab/>
            </w:r>
            <w:r w:rsidR="00AC54FE">
              <w:rPr>
                <w:noProof/>
                <w:webHidden/>
              </w:rPr>
              <w:fldChar w:fldCharType="begin"/>
            </w:r>
            <w:r w:rsidR="00AC54FE">
              <w:rPr>
                <w:noProof/>
                <w:webHidden/>
              </w:rPr>
              <w:instrText xml:space="preserve"> PAGEREF _Toc528594839 \h </w:instrText>
            </w:r>
            <w:r w:rsidR="00AC54FE">
              <w:rPr>
                <w:noProof/>
                <w:webHidden/>
              </w:rPr>
            </w:r>
            <w:r w:rsidR="00AC54FE">
              <w:rPr>
                <w:noProof/>
                <w:webHidden/>
              </w:rPr>
              <w:fldChar w:fldCharType="separate"/>
            </w:r>
            <w:r w:rsidR="00AC54FE">
              <w:rPr>
                <w:noProof/>
                <w:webHidden/>
              </w:rPr>
              <w:t>27</w:t>
            </w:r>
            <w:r w:rsidR="00AC54FE">
              <w:rPr>
                <w:noProof/>
                <w:webHidden/>
              </w:rPr>
              <w:fldChar w:fldCharType="end"/>
            </w:r>
          </w:hyperlink>
        </w:p>
        <w:p w14:paraId="379E07FC" w14:textId="77777777" w:rsidR="00A17BD9" w:rsidRDefault="00CF2301" w:rsidP="00CF2301">
          <w:pPr>
            <w:ind w:right="76"/>
          </w:pPr>
          <w:r>
            <w:fldChar w:fldCharType="end"/>
          </w:r>
        </w:p>
      </w:sdtContent>
    </w:sdt>
    <w:p w14:paraId="44A52577" w14:textId="77777777" w:rsidR="00A17BD9" w:rsidRDefault="00A17BD9" w:rsidP="007F37BA">
      <w:pPr>
        <w:spacing w:after="0" w:line="259" w:lineRule="auto"/>
        <w:ind w:right="76"/>
        <w:jc w:val="left"/>
      </w:pPr>
    </w:p>
    <w:p w14:paraId="0E9B14AF" w14:textId="1CFCF615" w:rsidR="00F86546" w:rsidRDefault="00F86546">
      <w:pPr>
        <w:spacing w:after="160" w:line="259" w:lineRule="auto"/>
        <w:ind w:left="0" w:right="0" w:firstLine="0"/>
        <w:jc w:val="left"/>
        <w:rPr>
          <w:b/>
          <w:color w:val="auto"/>
          <w:sz w:val="32"/>
        </w:rPr>
      </w:pPr>
      <w:bookmarkStart w:id="0" w:name="_Toc528594815"/>
      <w:r>
        <w:rPr>
          <w:color w:val="auto"/>
        </w:rPr>
        <w:br w:type="page"/>
      </w:r>
      <w:r w:rsidR="00337683">
        <w:rPr>
          <w:color w:val="auto"/>
        </w:rPr>
        <w:lastRenderedPageBreak/>
        <w:t>\</w:t>
      </w:r>
    </w:p>
    <w:p w14:paraId="6E7537DE" w14:textId="77777777" w:rsidR="00A17BD9" w:rsidRPr="00F86546" w:rsidRDefault="00CF2301" w:rsidP="00CF2301">
      <w:pPr>
        <w:pStyle w:val="Nagwek1"/>
        <w:spacing w:after="280"/>
        <w:ind w:left="732" w:right="76" w:hanging="360"/>
      </w:pPr>
      <w:r w:rsidRPr="00F86546">
        <w:t>Nazwa i adres Zamawiającego</w:t>
      </w:r>
      <w:bookmarkEnd w:id="0"/>
      <w:r w:rsidRPr="00F86546">
        <w:t xml:space="preserve"> </w:t>
      </w:r>
    </w:p>
    <w:p w14:paraId="21ED25A1" w14:textId="1E856F32" w:rsidR="0078646D" w:rsidRDefault="00337683" w:rsidP="0078646D">
      <w:pPr>
        <w:spacing w:after="0" w:line="276" w:lineRule="auto"/>
        <w:ind w:left="0" w:right="74" w:firstLine="0"/>
      </w:pPr>
      <w:r>
        <w:t>Gmina Skarżysko - Kamienna</w:t>
      </w:r>
    </w:p>
    <w:p w14:paraId="1E0C80E3" w14:textId="3B24FD00" w:rsidR="00337683" w:rsidRDefault="0044592A" w:rsidP="0078646D">
      <w:pPr>
        <w:spacing w:after="0" w:line="276" w:lineRule="auto"/>
        <w:ind w:left="10" w:right="74"/>
        <w:rPr>
          <w:lang w:val="en-US"/>
        </w:rPr>
      </w:pPr>
      <w:proofErr w:type="spellStart"/>
      <w:r>
        <w:rPr>
          <w:lang w:val="en-US"/>
        </w:rPr>
        <w:t>Ul</w:t>
      </w:r>
      <w:proofErr w:type="spellEnd"/>
      <w:r>
        <w:rPr>
          <w:lang w:val="en-US"/>
        </w:rPr>
        <w:t>.</w:t>
      </w:r>
      <w:r w:rsidR="00337683">
        <w:rPr>
          <w:lang w:val="en-US"/>
        </w:rPr>
        <w:t xml:space="preserve"> </w:t>
      </w:r>
      <w:proofErr w:type="spellStart"/>
      <w:r w:rsidR="00337683">
        <w:rPr>
          <w:lang w:val="en-US"/>
        </w:rPr>
        <w:t>Sikorskiego</w:t>
      </w:r>
      <w:proofErr w:type="spellEnd"/>
      <w:r w:rsidR="00337683">
        <w:rPr>
          <w:lang w:val="en-US"/>
        </w:rPr>
        <w:t xml:space="preserve"> 18</w:t>
      </w:r>
      <w:r w:rsidR="0078646D" w:rsidRPr="0044592A">
        <w:rPr>
          <w:lang w:val="en-US"/>
        </w:rPr>
        <w:t xml:space="preserve">, </w:t>
      </w:r>
    </w:p>
    <w:p w14:paraId="42A3BB2D" w14:textId="67ABE4A5" w:rsidR="0078646D" w:rsidRPr="0044592A" w:rsidRDefault="00337683" w:rsidP="0030750A">
      <w:pPr>
        <w:spacing w:after="0" w:line="276" w:lineRule="auto"/>
        <w:ind w:left="10" w:right="74"/>
        <w:rPr>
          <w:b/>
          <w:color w:val="0000FF"/>
          <w:u w:val="single" w:color="0000FF"/>
          <w:lang w:val="en-US"/>
        </w:rPr>
      </w:pPr>
      <w:r>
        <w:t>26-110 Skarżysko-Kamienna</w:t>
      </w:r>
      <w:r w:rsidRPr="00337683" w:rsidDel="00337683">
        <w:rPr>
          <w:lang w:val="en-US"/>
        </w:rPr>
        <w:t xml:space="preserve"> </w:t>
      </w:r>
    </w:p>
    <w:p w14:paraId="1E508DC8" w14:textId="4B71EB14" w:rsidR="0078646D" w:rsidRPr="0044592A" w:rsidRDefault="0078646D" w:rsidP="0078646D">
      <w:pPr>
        <w:spacing w:after="0"/>
        <w:ind w:left="7" w:right="74"/>
        <w:rPr>
          <w:lang w:val="en-US"/>
        </w:rPr>
      </w:pPr>
      <w:r w:rsidRPr="0044592A">
        <w:rPr>
          <w:lang w:val="en-US"/>
        </w:rPr>
        <w:t xml:space="preserve">tel. </w:t>
      </w:r>
      <w:r w:rsidR="00337683">
        <w:rPr>
          <w:lang w:val="en-US"/>
        </w:rPr>
        <w:t xml:space="preserve">41 252 01 00 </w:t>
      </w:r>
      <w:r w:rsidRPr="0044592A">
        <w:rPr>
          <w:lang w:val="en-US"/>
        </w:rPr>
        <w:t xml:space="preserve">, fax </w:t>
      </w:r>
      <w:r w:rsidR="00337683" w:rsidRPr="00337683">
        <w:rPr>
          <w:lang w:val="en-US"/>
        </w:rPr>
        <w:t>41 252 02 00</w:t>
      </w:r>
      <w:r w:rsidR="00337683" w:rsidRPr="00337683" w:rsidDel="00337683">
        <w:rPr>
          <w:lang w:val="en-US"/>
        </w:rPr>
        <w:t xml:space="preserve"> </w:t>
      </w:r>
    </w:p>
    <w:p w14:paraId="135C02BB" w14:textId="6C543900" w:rsidR="00A17BD9" w:rsidRPr="0030750A" w:rsidRDefault="0078646D" w:rsidP="00CF2301">
      <w:pPr>
        <w:spacing w:after="16" w:line="259" w:lineRule="auto"/>
        <w:ind w:left="12" w:right="76" w:firstLine="0"/>
        <w:jc w:val="left"/>
        <w:rPr>
          <w:lang w:val="en-US"/>
        </w:rPr>
      </w:pPr>
      <w:r w:rsidRPr="0044592A">
        <w:rPr>
          <w:lang w:val="en-US"/>
        </w:rPr>
        <w:t xml:space="preserve">email: </w:t>
      </w:r>
      <w:hyperlink r:id="rId9" w:history="1">
        <w:r w:rsidR="00337683" w:rsidRPr="0030750A">
          <w:rPr>
            <w:rStyle w:val="Hipercze"/>
            <w:rFonts w:ascii="Arial" w:hAnsi="Arial" w:cs="Arial"/>
            <w:color w:val="393939"/>
            <w:sz w:val="18"/>
            <w:szCs w:val="18"/>
            <w:lang w:val="en-US"/>
          </w:rPr>
          <w:t>poczta@um.skarzysko.pl</w:t>
        </w:r>
      </w:hyperlink>
      <w:hyperlink r:id="rId10" w:history="1">
        <w:r w:rsidR="00337683" w:rsidRPr="0030750A">
          <w:rPr>
            <w:rStyle w:val="Hipercze"/>
            <w:rFonts w:ascii="Arial" w:hAnsi="Arial" w:cs="Arial"/>
            <w:color w:val="393939"/>
            <w:sz w:val="18"/>
            <w:szCs w:val="18"/>
            <w:lang w:val="en-US"/>
          </w:rPr>
          <w:t>www.skarzysko.pl</w:t>
        </w:r>
      </w:hyperlink>
      <w:r w:rsidR="00337683" w:rsidRPr="00337683" w:rsidDel="00337683">
        <w:rPr>
          <w:rStyle w:val="Hipercze"/>
          <w:rFonts w:ascii="Verdana" w:hAnsi="Verdana"/>
          <w:color w:val="BC000E"/>
          <w:sz w:val="18"/>
          <w:szCs w:val="18"/>
          <w:shd w:val="clear" w:color="auto" w:fill="FFFFFF"/>
          <w:lang w:val="en-US"/>
        </w:rPr>
        <w:t xml:space="preserve"> </w:t>
      </w:r>
    </w:p>
    <w:p w14:paraId="4BE187F0" w14:textId="2BE311A2" w:rsidR="0078646D" w:rsidRDefault="00CF2301" w:rsidP="0078646D">
      <w:pPr>
        <w:spacing w:after="0" w:line="264" w:lineRule="auto"/>
        <w:ind w:left="5" w:right="74" w:hanging="11"/>
      </w:pPr>
      <w:r w:rsidRPr="00337683">
        <w:t>Postęp</w:t>
      </w:r>
      <w:r>
        <w:t xml:space="preserve">owanie oznaczone jest jako: </w:t>
      </w:r>
      <w:r w:rsidR="00054491">
        <w:t>ZP.271.42.2019</w:t>
      </w:r>
    </w:p>
    <w:p w14:paraId="2628F162" w14:textId="77777777" w:rsidR="00A17BD9" w:rsidRDefault="00CF2301" w:rsidP="0078646D">
      <w:pPr>
        <w:spacing w:after="0" w:line="264" w:lineRule="auto"/>
        <w:ind w:left="5" w:right="74" w:hanging="11"/>
      </w:pPr>
      <w:r>
        <w:t xml:space="preserve">Wszelka korespondencja w tej sprawie będzie powoływać się na powyższe oznaczenie.  </w:t>
      </w:r>
    </w:p>
    <w:p w14:paraId="0BC1055C" w14:textId="77777777" w:rsidR="00F86546" w:rsidRDefault="00F86546" w:rsidP="0078646D">
      <w:pPr>
        <w:spacing w:after="0" w:line="264" w:lineRule="auto"/>
        <w:ind w:left="5" w:right="74" w:hanging="11"/>
      </w:pPr>
    </w:p>
    <w:p w14:paraId="06F75C36" w14:textId="77777777" w:rsidR="0078646D" w:rsidRDefault="0078646D" w:rsidP="0078646D">
      <w:pPr>
        <w:spacing w:after="0" w:line="264" w:lineRule="auto"/>
        <w:ind w:left="5" w:right="74" w:hanging="11"/>
      </w:pPr>
    </w:p>
    <w:p w14:paraId="5A994986" w14:textId="77777777" w:rsidR="00A17BD9" w:rsidRDefault="00CF2301" w:rsidP="00CF2301">
      <w:pPr>
        <w:pStyle w:val="Nagwek1"/>
        <w:spacing w:after="280"/>
        <w:ind w:left="732" w:right="76" w:hanging="360"/>
      </w:pPr>
      <w:bookmarkStart w:id="1" w:name="_Toc528594816"/>
      <w:r>
        <w:t>Tryb udzielania zamówienia</w:t>
      </w:r>
      <w:bookmarkEnd w:id="1"/>
      <w:r>
        <w:t xml:space="preserve"> </w:t>
      </w:r>
    </w:p>
    <w:p w14:paraId="45A68594" w14:textId="77777777" w:rsidR="00A17BD9" w:rsidRDefault="00CF2301" w:rsidP="00AC53A0">
      <w:pPr>
        <w:spacing w:after="200" w:line="275" w:lineRule="auto"/>
        <w:ind w:left="7" w:right="76"/>
      </w:pPr>
      <w:r>
        <w:t>Postępowanie o udzielenie zamówienia publicznego prowadzone jest w trybie przetargu nieograniczonego o wartości zamówienia przekraczającego kwoty określone w przepisach wydanych na podstawie ar</w:t>
      </w:r>
      <w:r w:rsidR="00AC53A0">
        <w:t xml:space="preserve">t.11 ust.8 </w:t>
      </w:r>
      <w:r>
        <w:t xml:space="preserve">ustawy z dnia 29 stycznia 2004 r. Prawo zamówień publicznych. </w:t>
      </w:r>
    </w:p>
    <w:p w14:paraId="205F47D3" w14:textId="77777777" w:rsidR="00A17BD9" w:rsidRDefault="00CF2301" w:rsidP="00CF2301">
      <w:pPr>
        <w:spacing w:after="212"/>
        <w:ind w:left="7" w:right="76"/>
      </w:pPr>
      <w:r>
        <w:t xml:space="preserve">Podstawa prawna opracowania Specyfikacji Istotnych Warunków Zamówienia (SIWZ): </w:t>
      </w:r>
    </w:p>
    <w:p w14:paraId="025320F4" w14:textId="7C9EC184" w:rsidR="00A17BD9" w:rsidRDefault="00CF2301" w:rsidP="00AC53A0">
      <w:pPr>
        <w:numPr>
          <w:ilvl w:val="0"/>
          <w:numId w:val="2"/>
        </w:numPr>
        <w:spacing w:after="224"/>
        <w:ind w:left="284" w:right="76" w:hanging="284"/>
      </w:pPr>
      <w:r>
        <w:t>Ustawa z dnia 29 stycznia 2004 r. Prawo zamówień publicznych (</w:t>
      </w:r>
      <w:proofErr w:type="spellStart"/>
      <w:r>
        <w:t>t.j</w:t>
      </w:r>
      <w:proofErr w:type="spellEnd"/>
      <w:r>
        <w:t>. D</w:t>
      </w:r>
      <w:r w:rsidR="00054491">
        <w:t>z. U. z 2019 r. poz. 1843</w:t>
      </w:r>
      <w:r>
        <w:t xml:space="preserve">), zwanej dalej „ustawą”  </w:t>
      </w:r>
    </w:p>
    <w:p w14:paraId="4A23E610" w14:textId="77777777" w:rsidR="00A17BD9" w:rsidRDefault="00AC53A0" w:rsidP="00AC53A0">
      <w:pPr>
        <w:numPr>
          <w:ilvl w:val="0"/>
          <w:numId w:val="2"/>
        </w:numPr>
        <w:spacing w:after="200" w:line="275" w:lineRule="auto"/>
        <w:ind w:left="284" w:right="76" w:hanging="284"/>
      </w:pPr>
      <w:r>
        <w:t xml:space="preserve">Rozporządzenie Ministra Rozwoju </w:t>
      </w:r>
      <w:r w:rsidR="00CF2301">
        <w:t>z</w:t>
      </w:r>
      <w:r>
        <w:t xml:space="preserve"> dnia 26 lipca 2016 r. w sprawie </w:t>
      </w:r>
      <w:r w:rsidR="00CF2301">
        <w:t>rodza</w:t>
      </w:r>
      <w:r>
        <w:t xml:space="preserve">jów </w:t>
      </w:r>
      <w:r w:rsidR="00CF2301">
        <w:t>dokumentów, jakich może żądać zamawiający od wykonawcy w postępowaniu o udzielenie zamówienia (Dz. U. z 2016 r. poz. 1126</w:t>
      </w:r>
      <w:r w:rsidR="0044592A">
        <w:t xml:space="preserve"> ze zm.</w:t>
      </w:r>
      <w:r w:rsidR="00CF2301">
        <w:t xml:space="preserve">); </w:t>
      </w:r>
    </w:p>
    <w:p w14:paraId="5E3DE135" w14:textId="77777777" w:rsidR="00AC54FE" w:rsidRDefault="00AC54FE" w:rsidP="00AC54FE">
      <w:pPr>
        <w:numPr>
          <w:ilvl w:val="0"/>
          <w:numId w:val="2"/>
        </w:numPr>
        <w:spacing w:after="200" w:line="275" w:lineRule="auto"/>
        <w:ind w:left="284" w:right="76" w:hanging="284"/>
      </w:pPr>
      <w:r w:rsidRPr="00AC54FE">
        <w:t>Rozporządzenie Prezesa Rady Ministrów z dnia 27 czerwca 2017 r. w sprawie użycia środków komunikacji elektronicznej w postępowaniu o udzielenie zamówienia publicznego oraz udostępniania i przechowywania dokumentów elektroni</w:t>
      </w:r>
      <w:r>
        <w:t>cznych (Dz. U. poz. 1320 ze</w:t>
      </w:r>
      <w:r w:rsidRPr="00AC54FE">
        <w:t xml:space="preserve"> zm.).</w:t>
      </w:r>
    </w:p>
    <w:p w14:paraId="06F5A698" w14:textId="2EE53981" w:rsidR="00A17BD9" w:rsidRDefault="00CF2301" w:rsidP="00AC53A0">
      <w:pPr>
        <w:numPr>
          <w:ilvl w:val="0"/>
          <w:numId w:val="2"/>
        </w:numPr>
        <w:spacing w:after="209"/>
        <w:ind w:left="284" w:right="76" w:hanging="284"/>
      </w:pPr>
      <w:r>
        <w:t>Rozporządzenie Prezesa Rady Ministrów z dnia  28 grudnia 201</w:t>
      </w:r>
      <w:r w:rsidR="002D55F5">
        <w:t>7</w:t>
      </w:r>
      <w:r>
        <w:t xml:space="preserve"> r. w sprawie średniego kursu złotego w stosunku do euro stanowiącego podstawę przeliczania wartości zamówień publicznych (Dz. U. z 2017 r., poz. 2477). </w:t>
      </w:r>
    </w:p>
    <w:p w14:paraId="1904BDC2" w14:textId="77777777" w:rsidR="00A17BD9" w:rsidRDefault="00CF2301" w:rsidP="00CF2301">
      <w:pPr>
        <w:spacing w:after="212"/>
        <w:ind w:left="7" w:right="76"/>
      </w:pPr>
      <w:r>
        <w:t xml:space="preserve">Postępowanie oraz realizacja przedmiotu zamówienia prowadzona jest w języku polskim.  </w:t>
      </w:r>
    </w:p>
    <w:p w14:paraId="55672698" w14:textId="77777777" w:rsidR="00B01B10" w:rsidRDefault="00B01B10" w:rsidP="00CF2301">
      <w:pPr>
        <w:spacing w:after="212"/>
        <w:ind w:left="7" w:right="76"/>
      </w:pPr>
      <w:r w:rsidRPr="00B01B10">
        <w:t>Zamawiający na podstawie art. 24aa ust. 1 ustawy Prawo zamówień publicznych w przedmiotowym postępowaniu, po upływie terminu składania ofert, najpierw dokona oceny ofert, a następnie zbada czy Wykonawca, którego oferta została oceniona jako najkorzystniejsza nie podlega wykluczeniu oraz spełnia warunki udziału w postępowaniu.</w:t>
      </w:r>
    </w:p>
    <w:p w14:paraId="71407978" w14:textId="77777777" w:rsidR="00F86546" w:rsidRDefault="00F86546" w:rsidP="00CF2301">
      <w:pPr>
        <w:spacing w:after="212"/>
        <w:ind w:left="7" w:right="76"/>
      </w:pPr>
    </w:p>
    <w:p w14:paraId="5B3965A5" w14:textId="77777777" w:rsidR="00337683" w:rsidRDefault="00337683" w:rsidP="00CF2301">
      <w:pPr>
        <w:spacing w:after="212"/>
        <w:ind w:left="7" w:right="76"/>
      </w:pPr>
    </w:p>
    <w:p w14:paraId="43FD4FDF" w14:textId="77777777" w:rsidR="00337683" w:rsidRDefault="00337683" w:rsidP="00CF2301">
      <w:pPr>
        <w:spacing w:after="212"/>
        <w:ind w:left="7" w:right="76"/>
      </w:pPr>
    </w:p>
    <w:p w14:paraId="5180F225" w14:textId="77777777" w:rsidR="00A17BD9" w:rsidRDefault="00CF2301" w:rsidP="00CF2301">
      <w:pPr>
        <w:pStyle w:val="Nagwek1"/>
        <w:spacing w:after="280"/>
        <w:ind w:left="732" w:right="76" w:hanging="360"/>
      </w:pPr>
      <w:bookmarkStart w:id="2" w:name="_Toc528594817"/>
      <w:r>
        <w:lastRenderedPageBreak/>
        <w:t>Opis przedmiotu zamówienia.</w:t>
      </w:r>
      <w:bookmarkEnd w:id="2"/>
      <w:r>
        <w:t xml:space="preserve"> </w:t>
      </w:r>
    </w:p>
    <w:p w14:paraId="5AD65187" w14:textId="77777777" w:rsidR="00AC53A0" w:rsidRDefault="00BD4DA1" w:rsidP="00BD4DA1">
      <w:pPr>
        <w:spacing w:after="19" w:line="259" w:lineRule="auto"/>
        <w:ind w:left="12" w:right="76" w:firstLine="0"/>
        <w:jc w:val="left"/>
      </w:pPr>
      <w:r>
        <w:t xml:space="preserve">3.1. </w:t>
      </w:r>
      <w:r w:rsidR="00AC53A0">
        <w:t>Przedmiot zamówienia</w:t>
      </w:r>
      <w:r>
        <w:t xml:space="preserve"> </w:t>
      </w:r>
      <w:r w:rsidR="00150870">
        <w:t>podzielony jest na dwie części</w:t>
      </w:r>
      <w:r>
        <w:t>:</w:t>
      </w:r>
    </w:p>
    <w:p w14:paraId="6B028AF2" w14:textId="77777777" w:rsidR="00020BA3" w:rsidRPr="00020BA3" w:rsidRDefault="00020BA3" w:rsidP="00020BA3">
      <w:pPr>
        <w:spacing w:after="19" w:line="259" w:lineRule="auto"/>
        <w:ind w:left="426" w:right="76" w:firstLine="0"/>
        <w:rPr>
          <w:b/>
        </w:rPr>
      </w:pPr>
      <w:r w:rsidRPr="00020BA3">
        <w:rPr>
          <w:b/>
        </w:rPr>
        <w:t>Część 1:</w:t>
      </w:r>
    </w:p>
    <w:p w14:paraId="5C105E2B" w14:textId="6BA60C33" w:rsidR="00ED2D64" w:rsidRDefault="00E83439" w:rsidP="00020BA3">
      <w:pPr>
        <w:spacing w:after="19" w:line="259" w:lineRule="auto"/>
        <w:ind w:left="426" w:right="76" w:firstLine="0"/>
      </w:pPr>
      <w:r>
        <w:t>W</w:t>
      </w:r>
      <w:r w:rsidR="00020BA3">
        <w:t>drożenie i uruchomienie e-usług</w:t>
      </w:r>
      <w:r>
        <w:t xml:space="preserve"> wraz z dostawą sprzętu i oprogramowania</w:t>
      </w:r>
    </w:p>
    <w:p w14:paraId="04C7D870" w14:textId="77777777" w:rsidR="0022737D" w:rsidRPr="007934D0" w:rsidRDefault="0022737D" w:rsidP="0022737D">
      <w:pPr>
        <w:spacing w:after="19" w:line="259" w:lineRule="auto"/>
        <w:ind w:left="0" w:right="76" w:firstLine="0"/>
      </w:pPr>
    </w:p>
    <w:p w14:paraId="18AD2731"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 xml:space="preserve">e-Rekrutacje </w:t>
      </w:r>
    </w:p>
    <w:p w14:paraId="45C54BB5"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 xml:space="preserve">e-Przedszkole </w:t>
      </w:r>
    </w:p>
    <w:p w14:paraId="3CF62E7A"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e-Portal Oświatowy</w:t>
      </w:r>
    </w:p>
    <w:p w14:paraId="4B61E259"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e-Informacje o uczniu</w:t>
      </w:r>
    </w:p>
    <w:p w14:paraId="05355CFB"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Portal konsultacyjny dla szkół</w:t>
      </w:r>
    </w:p>
    <w:p w14:paraId="6B3CCB31"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 xml:space="preserve">Systemy obsługi </w:t>
      </w:r>
      <w:proofErr w:type="spellStart"/>
      <w:r w:rsidRPr="00E95963">
        <w:rPr>
          <w:rFonts w:eastAsia="Times New Roman" w:cs="Times New Roman"/>
        </w:rPr>
        <w:t>okołousługowej</w:t>
      </w:r>
      <w:proofErr w:type="spellEnd"/>
    </w:p>
    <w:p w14:paraId="164C17FB"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 xml:space="preserve">Broker integracyjny </w:t>
      </w:r>
    </w:p>
    <w:p w14:paraId="0040B15C"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Szkolenia  </w:t>
      </w:r>
    </w:p>
    <w:p w14:paraId="4CE0BA3D"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Platforma usług publicznych udostępniająca dane z systemów dziedzinowych wraz z powiadamianiem SMS</w:t>
      </w:r>
    </w:p>
    <w:p w14:paraId="64558941"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 xml:space="preserve">Portal informacyjny z możliwością zakupu rezerwacji </w:t>
      </w:r>
    </w:p>
    <w:p w14:paraId="407F7BB3"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 xml:space="preserve">Zintegrowany system Płatności elektronicznych e-płatności </w:t>
      </w:r>
    </w:p>
    <w:p w14:paraId="75B949E1"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 xml:space="preserve">Stworzenie formularzy </w:t>
      </w:r>
      <w:proofErr w:type="spellStart"/>
      <w:r w:rsidRPr="00E95963">
        <w:rPr>
          <w:rFonts w:eastAsia="Times New Roman" w:cs="Times New Roman"/>
        </w:rPr>
        <w:t>ePUAP</w:t>
      </w:r>
      <w:proofErr w:type="spellEnd"/>
    </w:p>
    <w:p w14:paraId="6054445B"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Digitalizacja zasobów Biblioteki Miejskiej wraz z publikacjami</w:t>
      </w:r>
    </w:p>
    <w:p w14:paraId="1BCF4E92"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Digitalizacja zasobów Muzeum Orła Białego wraz z publikacjami i możliwością wirtualnego zwiedzania</w:t>
      </w:r>
    </w:p>
    <w:p w14:paraId="7B060603"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e-Inwestor</w:t>
      </w:r>
    </w:p>
    <w:p w14:paraId="31218C2A"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e-Cmentarz</w:t>
      </w:r>
    </w:p>
    <w:p w14:paraId="6F0AF076"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e-Learning z uruchomionych usług</w:t>
      </w:r>
    </w:p>
    <w:p w14:paraId="11B7CA78" w14:textId="77777777" w:rsidR="0022737D" w:rsidRPr="00E95963" w:rsidRDefault="0022737D" w:rsidP="0022737D">
      <w:pPr>
        <w:pStyle w:val="Akapitzlist"/>
        <w:numPr>
          <w:ilvl w:val="0"/>
          <w:numId w:val="36"/>
        </w:numPr>
        <w:spacing w:after="0" w:line="240" w:lineRule="auto"/>
        <w:ind w:right="145"/>
        <w:rPr>
          <w:rFonts w:eastAsia="Times New Roman"/>
        </w:rPr>
      </w:pPr>
      <w:r w:rsidRPr="00E95963">
        <w:rPr>
          <w:rFonts w:eastAsia="Times New Roman" w:cs="Times New Roman"/>
        </w:rPr>
        <w:t>EZD i integracja z wdrażanymi e-usługami i systemami wraz z uruchomieniem EBOI</w:t>
      </w:r>
    </w:p>
    <w:p w14:paraId="52DF0AC6" w14:textId="77777777" w:rsidR="0022737D" w:rsidRPr="00E95963" w:rsidRDefault="0022737D" w:rsidP="0022737D">
      <w:pPr>
        <w:pStyle w:val="Akapitzlist"/>
        <w:numPr>
          <w:ilvl w:val="0"/>
          <w:numId w:val="36"/>
        </w:numPr>
        <w:spacing w:after="0" w:line="240" w:lineRule="auto"/>
        <w:ind w:right="145"/>
        <w:rPr>
          <w:rFonts w:eastAsia="Times New Roman" w:cs="Times New Roman"/>
        </w:rPr>
      </w:pPr>
      <w:r w:rsidRPr="00E95963">
        <w:rPr>
          <w:rFonts w:eastAsia="Times New Roman" w:cs="Times New Roman"/>
        </w:rPr>
        <w:t xml:space="preserve">Aplikacja mobilna na 2 platformy systemowe (Android, iOS) zintegrowana z platformą usług publicznych.  </w:t>
      </w:r>
    </w:p>
    <w:p w14:paraId="49AB7441" w14:textId="77777777" w:rsidR="0022737D" w:rsidRPr="007934D0" w:rsidRDefault="0022737D" w:rsidP="0022737D">
      <w:pPr>
        <w:spacing w:after="19" w:line="259" w:lineRule="auto"/>
        <w:ind w:left="0" w:right="76" w:firstLine="0"/>
      </w:pPr>
    </w:p>
    <w:p w14:paraId="01427EBE" w14:textId="77777777" w:rsidR="00020BA3" w:rsidRPr="007934D0" w:rsidRDefault="00020BA3" w:rsidP="00020BA3">
      <w:pPr>
        <w:spacing w:after="19" w:line="259" w:lineRule="auto"/>
        <w:ind w:left="426" w:right="76" w:firstLine="0"/>
        <w:rPr>
          <w:b/>
        </w:rPr>
      </w:pPr>
      <w:r w:rsidRPr="007934D0">
        <w:rPr>
          <w:b/>
        </w:rPr>
        <w:t xml:space="preserve">Część 2: </w:t>
      </w:r>
    </w:p>
    <w:p w14:paraId="7433A204" w14:textId="407CF1CB" w:rsidR="00E44647" w:rsidRPr="007934D0" w:rsidRDefault="00CA1229" w:rsidP="00020BA3">
      <w:pPr>
        <w:spacing w:after="19" w:line="259" w:lineRule="auto"/>
        <w:ind w:left="426" w:right="76" w:firstLine="0"/>
      </w:pPr>
      <w:r w:rsidRPr="00CA1229">
        <w:t>Do</w:t>
      </w:r>
      <w:r w:rsidR="00A93D97">
        <w:t xml:space="preserve">stawa sprzętu i oprogramowania </w:t>
      </w:r>
      <w:r w:rsidRPr="00CA1229">
        <w:t>oraz przyłączenie jednostek organizacyjnych do sieci miejskiej w technologii światłowodowej</w:t>
      </w:r>
    </w:p>
    <w:p w14:paraId="17458029" w14:textId="77777777" w:rsidR="00020BA3" w:rsidRPr="007934D0" w:rsidRDefault="00020BA3" w:rsidP="00020BA3">
      <w:pPr>
        <w:spacing w:after="19" w:line="259" w:lineRule="auto"/>
        <w:ind w:left="0" w:right="76" w:firstLine="0"/>
      </w:pPr>
    </w:p>
    <w:p w14:paraId="354BA64D"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 xml:space="preserve">Przyłączenie jednostek organizacyjnych </w:t>
      </w:r>
    </w:p>
    <w:p w14:paraId="3237A11B"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 xml:space="preserve">Uruchomienie i konfiguracja telefonii VOIP </w:t>
      </w:r>
    </w:p>
    <w:p w14:paraId="1B2C4714"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bramki VoIP</w:t>
      </w:r>
    </w:p>
    <w:p w14:paraId="0CAF7B92"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telefony VoIP</w:t>
      </w:r>
    </w:p>
    <w:p w14:paraId="43245772"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telefony VoIP sekretariat</w:t>
      </w:r>
    </w:p>
    <w:p w14:paraId="643B8E39"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licencje VoIP</w:t>
      </w:r>
    </w:p>
    <w:p w14:paraId="5BCC0A6E"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Wdrożenie systemu zabezpieczeń / logowania, szyfrowania</w:t>
      </w:r>
    </w:p>
    <w:p w14:paraId="3DB9031D"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Licencja sieciowego systemu operacyjnego z wbudowaną obsługą wirtualizacji AD - EDU</w:t>
      </w:r>
    </w:p>
    <w:p w14:paraId="7DB9519D"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Licencja sieciowego systemu operacyjnego z wbudowaną obsługą wirtualizacji AD - GOV</w:t>
      </w:r>
    </w:p>
    <w:p w14:paraId="497CEB52"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Sprzęt sieciowy UTM z obsługa VPN dla jednostek wraz niezbędnymi licencjami</w:t>
      </w:r>
    </w:p>
    <w:p w14:paraId="585C8938"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 xml:space="preserve">Urządzenia aktywne sieci / zespoły przełączników sieciowych - </w:t>
      </w:r>
      <w:proofErr w:type="spellStart"/>
      <w:r w:rsidRPr="00E95963">
        <w:rPr>
          <w:rFonts w:eastAsia="Times New Roman"/>
        </w:rPr>
        <w:t>zarządzalne</w:t>
      </w:r>
      <w:proofErr w:type="spellEnd"/>
      <w:r w:rsidRPr="00E95963">
        <w:rPr>
          <w:rFonts w:eastAsia="Times New Roman"/>
        </w:rPr>
        <w:t xml:space="preserve"> (</w:t>
      </w:r>
      <w:proofErr w:type="spellStart"/>
      <w:r w:rsidRPr="00E95963">
        <w:rPr>
          <w:rFonts w:eastAsia="Times New Roman"/>
        </w:rPr>
        <w:t>switch</w:t>
      </w:r>
      <w:proofErr w:type="spellEnd"/>
      <w:r w:rsidRPr="00E95963">
        <w:rPr>
          <w:rFonts w:eastAsia="Times New Roman"/>
        </w:rPr>
        <w:t xml:space="preserve"> węzłowy)</w:t>
      </w:r>
    </w:p>
    <w:p w14:paraId="710920C7"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 xml:space="preserve">Urządzenia aktywne sieci / zespoły przełączników sieciowych - </w:t>
      </w:r>
      <w:proofErr w:type="spellStart"/>
      <w:r w:rsidRPr="00E95963">
        <w:rPr>
          <w:rFonts w:eastAsia="Times New Roman"/>
        </w:rPr>
        <w:t>zarządzalne</w:t>
      </w:r>
      <w:proofErr w:type="spellEnd"/>
      <w:r w:rsidRPr="00E95963">
        <w:rPr>
          <w:rFonts w:eastAsia="Times New Roman"/>
        </w:rPr>
        <w:t xml:space="preserve"> (</w:t>
      </w:r>
      <w:proofErr w:type="spellStart"/>
      <w:r w:rsidRPr="00E95963">
        <w:rPr>
          <w:rFonts w:eastAsia="Times New Roman"/>
        </w:rPr>
        <w:t>switch</w:t>
      </w:r>
      <w:proofErr w:type="spellEnd"/>
      <w:r w:rsidRPr="00E95963">
        <w:rPr>
          <w:rFonts w:eastAsia="Times New Roman"/>
        </w:rPr>
        <w:t xml:space="preserve"> końcowy)</w:t>
      </w:r>
    </w:p>
    <w:p w14:paraId="063B60AB"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Macierz dyskowa</w:t>
      </w:r>
    </w:p>
    <w:p w14:paraId="2EF822AA"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 xml:space="preserve">Dodatkowy serwer do klastra </w:t>
      </w:r>
      <w:proofErr w:type="spellStart"/>
      <w:r w:rsidRPr="00E95963">
        <w:rPr>
          <w:rFonts w:eastAsia="Times New Roman"/>
        </w:rPr>
        <w:t>vmware</w:t>
      </w:r>
      <w:proofErr w:type="spellEnd"/>
    </w:p>
    <w:p w14:paraId="0056A37C"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Biblioteka taśmowa</w:t>
      </w:r>
    </w:p>
    <w:p w14:paraId="16CA89B7"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 xml:space="preserve">System NAS </w:t>
      </w:r>
    </w:p>
    <w:p w14:paraId="7311F7C3"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Licencje dostępowe do sieciowego systemu operacyjnego AD - GOV</w:t>
      </w:r>
    </w:p>
    <w:p w14:paraId="135AEA96" w14:textId="77777777" w:rsidR="0022737D" w:rsidRPr="00E95963" w:rsidRDefault="0022737D" w:rsidP="00583800">
      <w:pPr>
        <w:pStyle w:val="Akapitzlist"/>
        <w:numPr>
          <w:ilvl w:val="0"/>
          <w:numId w:val="37"/>
        </w:numPr>
        <w:spacing w:after="0" w:line="240" w:lineRule="auto"/>
        <w:ind w:right="4"/>
        <w:rPr>
          <w:rFonts w:eastAsia="Times New Roman"/>
        </w:rPr>
      </w:pPr>
      <w:proofErr w:type="spellStart"/>
      <w:r w:rsidRPr="00E95963">
        <w:rPr>
          <w:rFonts w:eastAsia="Times New Roman"/>
        </w:rPr>
        <w:t>Infokioski</w:t>
      </w:r>
      <w:proofErr w:type="spellEnd"/>
    </w:p>
    <w:p w14:paraId="21E63404"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lastRenderedPageBreak/>
        <w:t>UPS -</w:t>
      </w:r>
      <w:proofErr w:type="spellStart"/>
      <w:r w:rsidRPr="00E95963">
        <w:rPr>
          <w:rFonts w:eastAsia="Times New Roman"/>
        </w:rPr>
        <w:t>rack</w:t>
      </w:r>
      <w:proofErr w:type="spellEnd"/>
      <w:r w:rsidRPr="00E95963">
        <w:rPr>
          <w:rFonts w:eastAsia="Times New Roman"/>
        </w:rPr>
        <w:t xml:space="preserve"> do szaf </w:t>
      </w:r>
      <w:proofErr w:type="spellStart"/>
      <w:r w:rsidRPr="00E95963">
        <w:rPr>
          <w:rFonts w:eastAsia="Times New Roman"/>
        </w:rPr>
        <w:t>dystrubucyjnych</w:t>
      </w:r>
      <w:proofErr w:type="spellEnd"/>
    </w:p>
    <w:p w14:paraId="176647C9"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Monitoring kiosków internetowych </w:t>
      </w:r>
    </w:p>
    <w:p w14:paraId="49DCA4B0" w14:textId="77777777" w:rsidR="0022737D" w:rsidRPr="00E95963" w:rsidRDefault="0022737D" w:rsidP="00583800">
      <w:pPr>
        <w:pStyle w:val="Akapitzlist"/>
        <w:numPr>
          <w:ilvl w:val="0"/>
          <w:numId w:val="37"/>
        </w:numPr>
        <w:spacing w:after="0" w:line="240" w:lineRule="auto"/>
        <w:ind w:right="4"/>
        <w:rPr>
          <w:rFonts w:eastAsia="Times New Roman"/>
        </w:rPr>
      </w:pPr>
      <w:r w:rsidRPr="00E95963">
        <w:rPr>
          <w:rFonts w:eastAsia="Times New Roman"/>
        </w:rPr>
        <w:t>Szkolenia dla administratorów</w:t>
      </w:r>
    </w:p>
    <w:p w14:paraId="7697504F" w14:textId="0B7BAE19" w:rsidR="0022737D" w:rsidRPr="007934D0" w:rsidRDefault="0022737D" w:rsidP="00583800">
      <w:pPr>
        <w:pStyle w:val="Akapitzlist"/>
        <w:numPr>
          <w:ilvl w:val="0"/>
          <w:numId w:val="37"/>
        </w:numPr>
        <w:spacing w:after="19" w:line="259" w:lineRule="auto"/>
        <w:ind w:right="4"/>
      </w:pPr>
      <w:r w:rsidRPr="00E95963">
        <w:rPr>
          <w:rFonts w:eastAsia="Times New Roman"/>
        </w:rPr>
        <w:t>skanery pod system EZD</w:t>
      </w:r>
    </w:p>
    <w:p w14:paraId="25F0DFA3" w14:textId="77777777" w:rsidR="0022737D" w:rsidRDefault="0022737D" w:rsidP="00020BA3">
      <w:pPr>
        <w:spacing w:after="19" w:line="259" w:lineRule="auto"/>
        <w:ind w:left="0" w:right="76" w:firstLine="0"/>
      </w:pPr>
    </w:p>
    <w:p w14:paraId="24C02A49" w14:textId="77777777" w:rsidR="0022737D" w:rsidRDefault="0022737D" w:rsidP="00020BA3">
      <w:pPr>
        <w:spacing w:after="19" w:line="259" w:lineRule="auto"/>
        <w:ind w:left="0" w:right="76" w:firstLine="0"/>
      </w:pPr>
    </w:p>
    <w:p w14:paraId="60526E2C" w14:textId="3FEC45B6" w:rsidR="00AC53A0" w:rsidRPr="0030750A" w:rsidRDefault="00AC53A0" w:rsidP="00BD4DA1">
      <w:pPr>
        <w:spacing w:after="19" w:line="259" w:lineRule="auto"/>
        <w:ind w:left="12" w:right="76" w:firstLine="0"/>
        <w:rPr>
          <w:b/>
          <w:color w:val="FF0000"/>
        </w:rPr>
      </w:pPr>
      <w:r w:rsidRPr="00AC53A0">
        <w:rPr>
          <w:b/>
        </w:rPr>
        <w:t>Szczegółowy opis przedmiotu zamówienia zawiera</w:t>
      </w:r>
      <w:r w:rsidR="0047201C">
        <w:rPr>
          <w:b/>
        </w:rPr>
        <w:t>ją</w:t>
      </w:r>
      <w:r w:rsidRPr="00AC53A0">
        <w:rPr>
          <w:b/>
        </w:rPr>
        <w:t xml:space="preserve"> załącznik</w:t>
      </w:r>
      <w:r w:rsidR="0047201C">
        <w:rPr>
          <w:b/>
        </w:rPr>
        <w:t>i</w:t>
      </w:r>
      <w:r w:rsidRPr="00AC53A0">
        <w:rPr>
          <w:b/>
        </w:rPr>
        <w:t xml:space="preserve"> do Specyfikacji Istotnych Warunków Zamówieni</w:t>
      </w:r>
      <w:r w:rsidR="00BD4DA1">
        <w:rPr>
          <w:b/>
        </w:rPr>
        <w:t>a – Opis Przedmiotu Zamówienia</w:t>
      </w:r>
      <w:r w:rsidR="0047201C">
        <w:rPr>
          <w:b/>
        </w:rPr>
        <w:t>: dla części 1 zamówienia - załącznik nr 1a</w:t>
      </w:r>
      <w:r w:rsidR="00760951">
        <w:rPr>
          <w:b/>
        </w:rPr>
        <w:t xml:space="preserve"> </w:t>
      </w:r>
      <w:r w:rsidR="0047201C">
        <w:rPr>
          <w:b/>
        </w:rPr>
        <w:t>i dla części 2 zamówienia - załącznik 1b</w:t>
      </w:r>
      <w:r w:rsidR="00760951">
        <w:rPr>
          <w:b/>
        </w:rPr>
        <w:t xml:space="preserve"> </w:t>
      </w:r>
      <w:r w:rsidR="007239B1">
        <w:rPr>
          <w:b/>
        </w:rPr>
        <w:t xml:space="preserve"> </w:t>
      </w:r>
    </w:p>
    <w:p w14:paraId="5559808C" w14:textId="77777777" w:rsidR="0044592A" w:rsidRPr="00BD4DA1" w:rsidRDefault="0044592A" w:rsidP="00BD4DA1">
      <w:pPr>
        <w:spacing w:after="19" w:line="259" w:lineRule="auto"/>
        <w:ind w:left="12" w:right="76" w:firstLine="0"/>
        <w:rPr>
          <w:b/>
        </w:rPr>
      </w:pPr>
    </w:p>
    <w:p w14:paraId="65A570A5" w14:textId="34928903" w:rsidR="00A17BD9" w:rsidRDefault="00BD4DA1" w:rsidP="0030750A">
      <w:pPr>
        <w:spacing w:after="19" w:line="259" w:lineRule="auto"/>
        <w:ind w:left="426" w:right="76" w:hanging="426"/>
      </w:pPr>
      <w:r>
        <w:t xml:space="preserve">3.2. </w:t>
      </w:r>
      <w:r w:rsidR="005E42E3" w:rsidRPr="00CA6B40">
        <w:rPr>
          <w:color w:val="auto"/>
        </w:rPr>
        <w:t xml:space="preserve">Wymagany przez Zamawiającego minimalny okres gwarancji </w:t>
      </w:r>
      <w:r w:rsidR="00A1298C" w:rsidRPr="00CA6B40">
        <w:rPr>
          <w:color w:val="auto"/>
        </w:rPr>
        <w:t xml:space="preserve">określony w SIWZ, co do każdej z części Zamówienia, </w:t>
      </w:r>
      <w:r w:rsidR="005E42E3" w:rsidRPr="00CA6B40">
        <w:rPr>
          <w:color w:val="auto"/>
        </w:rPr>
        <w:t>nie dotyczy sprzętu dla którego opisano krótszy lub dłuższy termin gwarancji wskazany w OPZ</w:t>
      </w:r>
    </w:p>
    <w:p w14:paraId="16DF5877" w14:textId="7BBC64C4" w:rsidR="00A17BD9" w:rsidRDefault="00BD4DA1" w:rsidP="00BD4DA1">
      <w:pPr>
        <w:spacing w:after="0" w:line="264" w:lineRule="auto"/>
        <w:ind w:left="426" w:right="74" w:hanging="426"/>
      </w:pPr>
      <w:r>
        <w:t xml:space="preserve">3.3. </w:t>
      </w:r>
      <w:r>
        <w:tab/>
      </w:r>
      <w:r w:rsidR="00CF2301">
        <w:t xml:space="preserve">Zamawiający, </w:t>
      </w:r>
      <w:r w:rsidR="00977F97" w:rsidRPr="0030750A">
        <w:rPr>
          <w:b/>
        </w:rPr>
        <w:t>w części 1 Zamówienia</w:t>
      </w:r>
      <w:r w:rsidR="00977F97">
        <w:t xml:space="preserve"> </w:t>
      </w:r>
      <w:r w:rsidR="00CF2301">
        <w:t xml:space="preserve">z uwagi na charakter wszystkich wykonywanych usług w ramach zamówienia, </w:t>
      </w:r>
      <w:r w:rsidR="00A93D97">
        <w:t>na podstawie art.</w:t>
      </w:r>
      <w:r w:rsidR="00DE7889">
        <w:t xml:space="preserve"> 29 ust. 3a ustawy, </w:t>
      </w:r>
      <w:r w:rsidR="00A93D97">
        <w:t>wymaga zatrudnienia przez Wykonawcę lub podwykonawcę na podstawie umowy o pracę, osób wykonujących usługi w ramach Zamówienia,</w:t>
      </w:r>
      <w:r w:rsidR="00CF2301">
        <w:t xml:space="preserve"> </w:t>
      </w:r>
      <w:r w:rsidR="00A93D97">
        <w:t>jeśli wykonanie tych czynności polega</w:t>
      </w:r>
      <w:r w:rsidR="00CF2301">
        <w:t xml:space="preserve"> na wykonywaniu pracy w sposób określony w art. 22 § 1 ustawy z dnia 26 czerwca 1974 r. - Kodeks pracy (</w:t>
      </w:r>
      <w:proofErr w:type="spellStart"/>
      <w:r w:rsidR="00AC53A0">
        <w:t>t.j</w:t>
      </w:r>
      <w:proofErr w:type="spellEnd"/>
      <w:r w:rsidR="00AC53A0">
        <w:t xml:space="preserve">. </w:t>
      </w:r>
      <w:r w:rsidR="00CF2301">
        <w:t>Dz. U. z 2018 r. poz. 917</w:t>
      </w:r>
      <w:r w:rsidR="00AC53A0">
        <w:t xml:space="preserve"> ze zm.</w:t>
      </w:r>
      <w:r w:rsidR="00CF2301">
        <w:t>),</w:t>
      </w:r>
      <w:r w:rsidR="00A93D97" w:rsidRPr="00A93D97">
        <w:t xml:space="preserve"> </w:t>
      </w:r>
      <w:r w:rsidR="00A93D97">
        <w:t>w tym w szczególności obejmujących usługi</w:t>
      </w:r>
      <w:r w:rsidR="00772D60">
        <w:t xml:space="preserve"> </w:t>
      </w:r>
      <w:r w:rsidR="00A93D97">
        <w:t xml:space="preserve">specjalistów d.s. wsparcia technicznego </w:t>
      </w:r>
      <w:r w:rsidR="006E08F3">
        <w:t>w ramach zamówienia</w:t>
      </w:r>
      <w:r w:rsidR="00CF2301">
        <w:t xml:space="preserve">.  </w:t>
      </w:r>
    </w:p>
    <w:p w14:paraId="1CF1F711" w14:textId="558343E7" w:rsidR="00977F97" w:rsidRDefault="00977F97" w:rsidP="009E50F6">
      <w:pPr>
        <w:spacing w:after="0" w:line="264" w:lineRule="auto"/>
        <w:ind w:left="426" w:right="74" w:hanging="426"/>
      </w:pPr>
      <w:r>
        <w:t>3.4</w:t>
      </w:r>
      <w:r>
        <w:tab/>
      </w:r>
      <w:r w:rsidRPr="0030750A">
        <w:rPr>
          <w:b/>
        </w:rPr>
        <w:t>W części 2 zamówienia</w:t>
      </w:r>
      <w:r>
        <w:t xml:space="preserve"> z uwagi na charakter zamówienia</w:t>
      </w:r>
      <w:r w:rsidR="009E50F6">
        <w:t xml:space="preserve"> obejmujący dostawę</w:t>
      </w:r>
      <w:r>
        <w:t xml:space="preserve">, </w:t>
      </w:r>
      <w:r w:rsidR="009E50F6">
        <w:t>nie wskazuje czynności w zakresie realizacji zamówienia, które wymagają zatrudnienia przez wykonawcę lub podwykonawcę osób na podstawie umowy o pracę. Zamawiający nie identyfikuje w czynnościach objętych tą częścią zamówienia czynności, które nosiłyby znamiona stosunku pracy.</w:t>
      </w:r>
    </w:p>
    <w:p w14:paraId="27D0D833" w14:textId="77777777" w:rsidR="009E50F6" w:rsidRDefault="009E50F6" w:rsidP="009E50F6">
      <w:pPr>
        <w:spacing w:after="0" w:line="264" w:lineRule="auto"/>
        <w:ind w:left="426" w:right="74" w:hanging="426"/>
      </w:pPr>
    </w:p>
    <w:p w14:paraId="09A01089" w14:textId="77777777" w:rsidR="00977F97" w:rsidRDefault="00977F97" w:rsidP="0030750A">
      <w:pPr>
        <w:spacing w:after="0" w:line="264" w:lineRule="auto"/>
        <w:ind w:left="426" w:right="74" w:firstLine="0"/>
      </w:pPr>
      <w:r w:rsidRPr="0030750A">
        <w:rPr>
          <w:u w:val="single"/>
        </w:rPr>
        <w:t>Sposób dokumentowania</w:t>
      </w:r>
      <w:r>
        <w:t xml:space="preserve">: </w:t>
      </w:r>
    </w:p>
    <w:p w14:paraId="1D423651" w14:textId="77777777" w:rsidR="00A35930" w:rsidRDefault="00A35930" w:rsidP="00977F97">
      <w:pPr>
        <w:spacing w:after="0" w:line="264" w:lineRule="auto"/>
        <w:ind w:left="426" w:right="74" w:hanging="426"/>
      </w:pPr>
    </w:p>
    <w:p w14:paraId="030FD757" w14:textId="1202E9DB" w:rsidR="00977F97" w:rsidRDefault="00977F97" w:rsidP="0030750A">
      <w:pPr>
        <w:spacing w:after="0" w:line="264" w:lineRule="auto"/>
        <w:ind w:left="426" w:right="74" w:firstLine="0"/>
      </w:pPr>
      <w:r>
        <w:t>Zgodnie z §</w:t>
      </w:r>
      <w:r w:rsidR="004062AD">
        <w:t xml:space="preserve"> 3 </w:t>
      </w:r>
      <w:r w:rsidR="006E08F3">
        <w:t xml:space="preserve">ust. 24 </w:t>
      </w:r>
      <w:r>
        <w:t>wzoru umowy</w:t>
      </w:r>
      <w:r w:rsidR="00A35930">
        <w:t xml:space="preserve"> </w:t>
      </w:r>
      <w:r w:rsidR="00A35930" w:rsidRPr="0030750A">
        <w:rPr>
          <w:b/>
        </w:rPr>
        <w:t xml:space="preserve">dla części </w:t>
      </w:r>
      <w:r w:rsidR="00A93D97">
        <w:rPr>
          <w:b/>
        </w:rPr>
        <w:t xml:space="preserve">1 </w:t>
      </w:r>
      <w:r w:rsidR="006E08F3">
        <w:rPr>
          <w:b/>
        </w:rPr>
        <w:t>Zamówienia</w:t>
      </w:r>
      <w:r>
        <w:t>, Wykonawca zobowiązany jest przed podpisaniem umowy do przedłożenia wykazu tych osób wraz z oświadczeniem potwierdzającym zatrudnienie ich na umowę o pracę, a następnie na każde żądanie Zamawiającego do przedłożenia wykazu wraz z oświadczeniem potwierdzającym zatrudnienie ich na umowę o pracę i niezaleganiu z wypłatą wynagrodzenia na dzień złożenia oświadczenia. Zamawiający na każdym etapie realizacji przedmiotu umowy ma prawo żądania udowodnienia przez Wykonawcę faktu zatrudniania osób na umowę o pracę.</w:t>
      </w:r>
    </w:p>
    <w:p w14:paraId="019C4679" w14:textId="77777777" w:rsidR="00BD4DA1" w:rsidRDefault="00BD4DA1" w:rsidP="0030750A">
      <w:pPr>
        <w:spacing w:after="212"/>
        <w:ind w:left="0" w:right="76" w:firstLine="0"/>
      </w:pPr>
    </w:p>
    <w:p w14:paraId="63484ED2" w14:textId="77777777" w:rsidR="00A17BD9" w:rsidRDefault="00CF2301" w:rsidP="00CF2301">
      <w:pPr>
        <w:pStyle w:val="Nagwek1"/>
        <w:spacing w:after="280"/>
        <w:ind w:left="732" w:right="76" w:hanging="360"/>
      </w:pPr>
      <w:bookmarkStart w:id="3" w:name="_Toc528594818"/>
      <w:r>
        <w:t>Termin wykonania zamówienia.</w:t>
      </w:r>
      <w:bookmarkEnd w:id="3"/>
      <w:r>
        <w:t xml:space="preserve"> </w:t>
      </w:r>
    </w:p>
    <w:p w14:paraId="5BAE846A" w14:textId="00967B31" w:rsidR="001A1F51" w:rsidRPr="00054491" w:rsidRDefault="00CF2301" w:rsidP="00BF745D">
      <w:pPr>
        <w:spacing w:after="120" w:line="266" w:lineRule="auto"/>
        <w:ind w:left="5" w:right="74" w:hanging="11"/>
        <w:jc w:val="left"/>
      </w:pPr>
      <w:r>
        <w:t>Wymagany termin wykonania Zamówienia</w:t>
      </w:r>
      <w:r w:rsidR="008F05D6">
        <w:t xml:space="preserve"> dla części 1</w:t>
      </w:r>
      <w:r w:rsidR="00A35930">
        <w:t xml:space="preserve"> </w:t>
      </w:r>
      <w:r w:rsidR="00A35930" w:rsidRPr="00054491">
        <w:t>zamówienia</w:t>
      </w:r>
      <w:r w:rsidR="00B1712D" w:rsidRPr="00054491">
        <w:t xml:space="preserve"> </w:t>
      </w:r>
      <w:r w:rsidR="00AC53A0" w:rsidRPr="00054491">
        <w:t>–</w:t>
      </w:r>
      <w:r w:rsidRPr="00054491">
        <w:rPr>
          <w:b/>
        </w:rPr>
        <w:t xml:space="preserve"> </w:t>
      </w:r>
      <w:r w:rsidR="00BA57DD">
        <w:rPr>
          <w:b/>
        </w:rPr>
        <w:t>19 czerwca 2020 r.</w:t>
      </w:r>
    </w:p>
    <w:p w14:paraId="6804B756" w14:textId="453C760C" w:rsidR="00A17BD9" w:rsidRPr="00BA57DD" w:rsidRDefault="001A1F51" w:rsidP="00BF745D">
      <w:pPr>
        <w:spacing w:after="120" w:line="266" w:lineRule="auto"/>
        <w:ind w:left="5" w:right="74" w:hanging="11"/>
        <w:jc w:val="left"/>
        <w:rPr>
          <w:b/>
        </w:rPr>
      </w:pPr>
      <w:r w:rsidRPr="00054491">
        <w:t xml:space="preserve">Wymagany termin wykonania Zamówienia dla części 2 Zamówienia </w:t>
      </w:r>
      <w:r w:rsidR="00054491" w:rsidRPr="00054491">
        <w:t>–</w:t>
      </w:r>
      <w:r w:rsidR="00BA57DD">
        <w:t xml:space="preserve"> </w:t>
      </w:r>
      <w:r w:rsidR="00BA57DD">
        <w:rPr>
          <w:b/>
        </w:rPr>
        <w:t>19 czerwca 2020 r.</w:t>
      </w:r>
    </w:p>
    <w:p w14:paraId="7AC9AFCC" w14:textId="77777777" w:rsidR="00BF745D" w:rsidRPr="00BF745D" w:rsidRDefault="00BF745D" w:rsidP="0030750A">
      <w:pPr>
        <w:spacing w:after="120" w:line="266" w:lineRule="auto"/>
        <w:ind w:left="0" w:right="74" w:firstLine="0"/>
        <w:jc w:val="left"/>
      </w:pPr>
    </w:p>
    <w:p w14:paraId="266A2EAE" w14:textId="77777777" w:rsidR="00A17BD9" w:rsidRDefault="00CF2301" w:rsidP="0061545C">
      <w:pPr>
        <w:pStyle w:val="Nagwek1"/>
        <w:ind w:left="732" w:right="76" w:hanging="360"/>
        <w:jc w:val="both"/>
      </w:pPr>
      <w:bookmarkStart w:id="4" w:name="_Toc528594819"/>
      <w:r>
        <w:t>Warunki udziału w postępowaniu, podstawy wykluczenia z postępowania.</w:t>
      </w:r>
      <w:bookmarkEnd w:id="4"/>
      <w:r>
        <w:t xml:space="preserve"> </w:t>
      </w:r>
    </w:p>
    <w:p w14:paraId="528D8F91" w14:textId="77777777" w:rsidR="00A17BD9" w:rsidRDefault="00CF2301" w:rsidP="00CF2301">
      <w:pPr>
        <w:ind w:left="357" w:right="76" w:hanging="360"/>
      </w:pPr>
      <w:r>
        <w:t>5.1</w:t>
      </w:r>
      <w:r>
        <w:rPr>
          <w:rFonts w:ascii="Arial" w:eastAsia="Arial" w:hAnsi="Arial" w:cs="Arial"/>
        </w:rPr>
        <w:t xml:space="preserve"> </w:t>
      </w:r>
      <w:r>
        <w:t xml:space="preserve">O udzielenie zamówienia mogą ubiegać się Wykonawcy, którzy nie podlegają wykluczeniu na podstawie: </w:t>
      </w:r>
    </w:p>
    <w:p w14:paraId="1BC99D06" w14:textId="77777777" w:rsidR="00AC53A0" w:rsidRDefault="00CF2301" w:rsidP="00CF2301">
      <w:pPr>
        <w:spacing w:after="40" w:line="267" w:lineRule="auto"/>
        <w:ind w:left="449" w:right="76"/>
      </w:pPr>
      <w:r>
        <w:lastRenderedPageBreak/>
        <w:t>1)</w:t>
      </w:r>
      <w:r>
        <w:rPr>
          <w:rFonts w:ascii="Arial" w:eastAsia="Arial" w:hAnsi="Arial" w:cs="Arial"/>
        </w:rPr>
        <w:t xml:space="preserve"> </w:t>
      </w:r>
      <w:r>
        <w:t xml:space="preserve">art. 24 ust.1 pkt 12)-23) ustawy Prawo zamówień publicznych; </w:t>
      </w:r>
    </w:p>
    <w:p w14:paraId="20999F83" w14:textId="77777777" w:rsidR="00A17BD9" w:rsidRDefault="00CF2301" w:rsidP="00CF2301">
      <w:pPr>
        <w:spacing w:after="40" w:line="267" w:lineRule="auto"/>
        <w:ind w:left="449" w:right="76"/>
      </w:pPr>
      <w:r>
        <w:t>2)</w:t>
      </w:r>
      <w:r>
        <w:rPr>
          <w:rFonts w:ascii="Arial" w:eastAsia="Arial" w:hAnsi="Arial" w:cs="Arial"/>
        </w:rPr>
        <w:t xml:space="preserve"> </w:t>
      </w:r>
      <w:r>
        <w:t xml:space="preserve">art. 24 ust. 5 pkt 1), 2) ,4) i 8) tj.: </w:t>
      </w:r>
    </w:p>
    <w:p w14:paraId="40891E23" w14:textId="557D139B" w:rsidR="00A17BD9" w:rsidRDefault="00CF2301" w:rsidP="009C0934">
      <w:pPr>
        <w:numPr>
          <w:ilvl w:val="3"/>
          <w:numId w:val="6"/>
        </w:numPr>
        <w:spacing w:after="10"/>
        <w:ind w:right="76" w:hanging="360"/>
      </w:pPr>
      <w: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t>t.j</w:t>
      </w:r>
      <w:proofErr w:type="spellEnd"/>
      <w:r>
        <w:t xml:space="preserve">. Dz. U. z </w:t>
      </w:r>
      <w:r w:rsidR="001B3CF1">
        <w:t xml:space="preserve">2017 </w:t>
      </w:r>
      <w:r>
        <w:t>r. poz. 15</w:t>
      </w:r>
      <w:r w:rsidR="001B3CF1">
        <w:t>08</w:t>
      </w:r>
      <w:r>
        <w:t xml:space="preserve">, </w:t>
      </w:r>
      <w:r w:rsidR="001B3CF1">
        <w:t>oraz z 2018 r. poz. 149, 398, 1544 i 1629</w:t>
      </w:r>
      <w: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t>t.j</w:t>
      </w:r>
      <w:proofErr w:type="spellEnd"/>
      <w:r>
        <w:t>. Dz. U. z 201</w:t>
      </w:r>
      <w:r w:rsidR="001B3CF1">
        <w:t>7</w:t>
      </w:r>
      <w:r>
        <w:t xml:space="preserve"> r. poz. </w:t>
      </w:r>
      <w:r w:rsidR="001B3CF1">
        <w:t>2344 i 2491 oraz z 2018 r. poz. 398, 685, 1544 i 1629</w:t>
      </w:r>
      <w:r>
        <w:t xml:space="preserve">); </w:t>
      </w:r>
    </w:p>
    <w:p w14:paraId="6755EB5F" w14:textId="77777777" w:rsidR="00A17BD9" w:rsidRDefault="00CF2301" w:rsidP="00CF2301">
      <w:pPr>
        <w:numPr>
          <w:ilvl w:val="3"/>
          <w:numId w:val="6"/>
        </w:numPr>
        <w:ind w:right="76" w:hanging="360"/>
      </w:pPr>
      <w: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w:t>
      </w:r>
    </w:p>
    <w:p w14:paraId="6633805D" w14:textId="77777777" w:rsidR="00A17BD9" w:rsidRDefault="00CF2301" w:rsidP="00CF2301">
      <w:pPr>
        <w:numPr>
          <w:ilvl w:val="3"/>
          <w:numId w:val="6"/>
        </w:numPr>
        <w:ind w:right="76" w:hanging="360"/>
      </w:pPr>
      <w:r>
        <w:t xml:space="preserve">który, z przyczyn leżących po jego stronie, nie wykonał albo nienależycie wykonał w istotnym stopniu wcześniejszą umowę w sprawie zamówienia publicznego lub umowę koncesji, zawartą z zamawiającym, o którym mowa w art. 3 ust. 1 pkt 1-4 ustawy Prawo zamówień publicznych, co doprowadziło do rozwiązania umowy lub zasądzenia odszkodowania. </w:t>
      </w:r>
    </w:p>
    <w:p w14:paraId="60D05C5B" w14:textId="77777777" w:rsidR="00A17BD9" w:rsidRDefault="00CF2301" w:rsidP="00CF2301">
      <w:pPr>
        <w:numPr>
          <w:ilvl w:val="3"/>
          <w:numId w:val="6"/>
        </w:numPr>
        <w:ind w:right="76" w:hanging="360"/>
      </w:pPr>
      <w: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Prawo zamówień publicznych, chyba że wykonawca dokonał płatności należnych podatków, opłat lub składek na ubezpieczenia społeczne lub zdrowotne wraz z odsetkami lub grzywnami lub zawarł wiążące porozumienie w sprawie spłaty tych należności. </w:t>
      </w:r>
    </w:p>
    <w:p w14:paraId="3473F077" w14:textId="77777777" w:rsidR="00A17BD9" w:rsidRDefault="00CF2301" w:rsidP="00CF2301">
      <w:pPr>
        <w:ind w:left="357" w:right="76" w:hanging="360"/>
      </w:pPr>
      <w:r>
        <w:t>5.2</w:t>
      </w:r>
      <w:r>
        <w:rPr>
          <w:rFonts w:ascii="Arial" w:eastAsia="Arial" w:hAnsi="Arial" w:cs="Arial"/>
        </w:rPr>
        <w:t xml:space="preserve"> </w:t>
      </w:r>
      <w:r>
        <w:t>Wykonawca, który podlega wykluczeniu na podstawie art. 24 ust. 1 pkt 13 -14 oraz 16-20 lub ust. 5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r>
        <w:rPr>
          <w:b/>
        </w:rPr>
        <w:t xml:space="preserve"> </w:t>
      </w:r>
    </w:p>
    <w:p w14:paraId="5EDCE42A" w14:textId="77777777" w:rsidR="00A17BD9" w:rsidRDefault="00CF2301" w:rsidP="00CF2301">
      <w:pPr>
        <w:ind w:left="422" w:right="76" w:hanging="425"/>
      </w:pPr>
      <w:r>
        <w:t>5.3</w:t>
      </w:r>
      <w:r>
        <w:rPr>
          <w:rFonts w:ascii="Arial" w:eastAsia="Arial" w:hAnsi="Arial" w:cs="Arial"/>
        </w:rPr>
        <w:t xml:space="preserve"> </w:t>
      </w:r>
      <w:r>
        <w:t xml:space="preserve">Wykonawca nie podlega wykluczeniu, jeżeli Zamawiający, uwzględniając wagę i szczególne okoliczności czynu Wykonawcy, uzna za wystarczające dowody przedstawione na podstawie art. 24 ust. 8 ustawy Prawo zamówień publicznych. </w:t>
      </w:r>
    </w:p>
    <w:p w14:paraId="5B29FE6A" w14:textId="77777777" w:rsidR="00A17BD9" w:rsidRDefault="00CF2301" w:rsidP="00CF2301">
      <w:pPr>
        <w:ind w:left="422" w:right="76" w:hanging="425"/>
      </w:pPr>
      <w:r>
        <w:t>5.4</w:t>
      </w:r>
      <w:r>
        <w:rPr>
          <w:rFonts w:ascii="Arial" w:eastAsia="Arial" w:hAnsi="Arial" w:cs="Arial"/>
        </w:rPr>
        <w:t xml:space="preserve"> </w:t>
      </w:r>
      <w:r>
        <w:t xml:space="preserve">Zamawiający dokona oceny, czy brak jest podstaw do wykluczenia Wykonawcy na podstawie dokumentów i oświadczeń wymaganych w przedmiotowym postępowaniu na zasadzie spełnia/ nie spełnia.  </w:t>
      </w:r>
    </w:p>
    <w:p w14:paraId="75121C92" w14:textId="77777777" w:rsidR="00A17BD9" w:rsidRDefault="00CF2301" w:rsidP="00CF2301">
      <w:pPr>
        <w:ind w:left="422" w:right="76" w:hanging="425"/>
      </w:pPr>
      <w:r>
        <w:t>5.5</w:t>
      </w:r>
      <w:r>
        <w:rPr>
          <w:rFonts w:ascii="Arial" w:eastAsia="Arial" w:hAnsi="Arial" w:cs="Arial"/>
        </w:rPr>
        <w:t xml:space="preserve"> </w:t>
      </w:r>
      <w:r>
        <w:t xml:space="preserve">Ponadto, o udzielenie zamówienia mogą ubiegać się Wykonawcy, którzy spełniają warunki dotyczące: </w:t>
      </w:r>
    </w:p>
    <w:p w14:paraId="52DEF4BD" w14:textId="77777777" w:rsidR="00C113B4" w:rsidRDefault="00CF2301" w:rsidP="00C113B4">
      <w:pPr>
        <w:spacing w:after="4" w:line="267" w:lineRule="auto"/>
        <w:ind w:left="717" w:right="76" w:hanging="720"/>
        <w:rPr>
          <w:rFonts w:asciiTheme="minorHAnsi" w:eastAsia="Arial" w:hAnsiTheme="minorHAnsi" w:cs="Arial"/>
          <w:b/>
        </w:rPr>
      </w:pPr>
      <w:r>
        <w:lastRenderedPageBreak/>
        <w:t>5.5.1</w:t>
      </w:r>
      <w:r>
        <w:rPr>
          <w:rFonts w:ascii="Arial" w:eastAsia="Arial" w:hAnsi="Arial" w:cs="Arial"/>
        </w:rPr>
        <w:t xml:space="preserve"> </w:t>
      </w:r>
      <w:r w:rsidR="009C0934">
        <w:rPr>
          <w:rFonts w:ascii="Arial" w:eastAsia="Arial" w:hAnsi="Arial" w:cs="Arial"/>
        </w:rPr>
        <w:t xml:space="preserve">  </w:t>
      </w:r>
      <w:r w:rsidR="00C113B4">
        <w:rPr>
          <w:rFonts w:ascii="Arial" w:eastAsia="Arial" w:hAnsi="Arial" w:cs="Arial"/>
        </w:rPr>
        <w:t xml:space="preserve"> </w:t>
      </w:r>
      <w:r w:rsidR="00020BA3" w:rsidRPr="00020BA3">
        <w:rPr>
          <w:rFonts w:asciiTheme="minorHAnsi" w:eastAsia="Arial" w:hAnsiTheme="minorHAnsi" w:cs="Arial"/>
          <w:b/>
        </w:rPr>
        <w:t>W części 1</w:t>
      </w:r>
      <w:r w:rsidR="009C0934">
        <w:rPr>
          <w:rFonts w:ascii="Arial" w:eastAsia="Arial" w:hAnsi="Arial" w:cs="Arial"/>
        </w:rPr>
        <w:t xml:space="preserve"> </w:t>
      </w:r>
      <w:r w:rsidR="00C113B4" w:rsidRPr="00C113B4">
        <w:rPr>
          <w:rFonts w:asciiTheme="minorHAnsi" w:eastAsia="Arial" w:hAnsiTheme="minorHAnsi" w:cs="Arial"/>
          <w:b/>
        </w:rPr>
        <w:t>Zamówienia</w:t>
      </w:r>
      <w:r w:rsidR="00C113B4">
        <w:rPr>
          <w:rFonts w:asciiTheme="minorHAnsi" w:eastAsia="Arial" w:hAnsiTheme="minorHAnsi" w:cs="Arial"/>
          <w:b/>
        </w:rPr>
        <w:t xml:space="preserve">: </w:t>
      </w:r>
      <w:r w:rsidR="00C113B4" w:rsidRPr="00C113B4">
        <w:rPr>
          <w:rFonts w:asciiTheme="minorHAnsi" w:eastAsia="Arial" w:hAnsiTheme="minorHAnsi" w:cs="Arial"/>
          <w:b/>
        </w:rPr>
        <w:t xml:space="preserve"> </w:t>
      </w:r>
    </w:p>
    <w:p w14:paraId="4E5FDF7C" w14:textId="77777777" w:rsidR="00C113B4" w:rsidRDefault="00C113B4" w:rsidP="00C113B4">
      <w:pPr>
        <w:spacing w:after="4" w:line="267" w:lineRule="auto"/>
        <w:ind w:left="717" w:right="76" w:hanging="720"/>
        <w:rPr>
          <w:rFonts w:asciiTheme="minorHAnsi" w:eastAsia="Arial" w:hAnsiTheme="minorHAnsi" w:cs="Arial"/>
          <w:b/>
        </w:rPr>
      </w:pPr>
    </w:p>
    <w:p w14:paraId="4F0D764E" w14:textId="77777777" w:rsidR="00A17BD9" w:rsidRDefault="00C113B4" w:rsidP="00C113B4">
      <w:pPr>
        <w:spacing w:after="4" w:line="267" w:lineRule="auto"/>
        <w:ind w:left="709" w:right="76" w:hanging="709"/>
      </w:pPr>
      <w:r w:rsidRPr="00C113B4">
        <w:t>5.5.1.1.</w:t>
      </w:r>
      <w:r>
        <w:rPr>
          <w:b/>
        </w:rPr>
        <w:t xml:space="preserve"> </w:t>
      </w:r>
      <w:r w:rsidR="009C0934">
        <w:rPr>
          <w:b/>
        </w:rPr>
        <w:t>K</w:t>
      </w:r>
      <w:r w:rsidR="00CF2301">
        <w:rPr>
          <w:b/>
        </w:rPr>
        <w:t xml:space="preserve">ompetencji lub uprawnień do prowadzenia określonej działalności zawodowej, o ile wynika to z odrębnych przepisów. </w:t>
      </w:r>
    </w:p>
    <w:p w14:paraId="52807B81" w14:textId="77777777" w:rsidR="009C0934" w:rsidRDefault="009C0934" w:rsidP="00C113B4">
      <w:pPr>
        <w:tabs>
          <w:tab w:val="left" w:pos="709"/>
        </w:tabs>
        <w:spacing w:after="0" w:line="323" w:lineRule="auto"/>
        <w:ind w:left="0" w:right="76" w:firstLine="0"/>
      </w:pPr>
      <w:r w:rsidRPr="009C0934">
        <w:tab/>
      </w:r>
      <w:r w:rsidR="00CF2301">
        <w:rPr>
          <w:u w:val="single" w:color="000000"/>
        </w:rPr>
        <w:t>Zamawiający odstępuje od konkretyzacji tego warunku.</w:t>
      </w:r>
      <w:r w:rsidR="00CF2301">
        <w:t xml:space="preserve"> </w:t>
      </w:r>
    </w:p>
    <w:p w14:paraId="260EF6A8" w14:textId="77777777" w:rsidR="00A17BD9" w:rsidRDefault="00C113B4" w:rsidP="009C0934">
      <w:pPr>
        <w:spacing w:after="0" w:line="323" w:lineRule="auto"/>
        <w:ind w:left="0" w:right="76" w:firstLine="0"/>
        <w:jc w:val="left"/>
      </w:pPr>
      <w:r>
        <w:t>5.5.1.2.</w:t>
      </w:r>
      <w:r>
        <w:rPr>
          <w:rFonts w:ascii="Arial" w:eastAsia="Arial" w:hAnsi="Arial" w:cs="Arial"/>
        </w:rPr>
        <w:tab/>
      </w:r>
      <w:r w:rsidR="009C0934">
        <w:rPr>
          <w:b/>
        </w:rPr>
        <w:t>S</w:t>
      </w:r>
      <w:r w:rsidR="00CF2301">
        <w:rPr>
          <w:b/>
        </w:rPr>
        <w:t xml:space="preserve">ytuacji ekonomicznej lub finansowej; </w:t>
      </w:r>
    </w:p>
    <w:p w14:paraId="27194900" w14:textId="77777777" w:rsidR="00A17BD9" w:rsidRDefault="009C0934" w:rsidP="009C0934">
      <w:pPr>
        <w:spacing w:after="43" w:line="266" w:lineRule="auto"/>
        <w:ind w:left="0" w:right="76" w:firstLine="0"/>
        <w:jc w:val="left"/>
      </w:pPr>
      <w:r w:rsidRPr="009C0934">
        <w:t xml:space="preserve">              </w:t>
      </w:r>
      <w:r w:rsidR="00CF2301">
        <w:rPr>
          <w:u w:val="single" w:color="000000"/>
        </w:rPr>
        <w:t>Zamawiający odstępuje od konkretyzacji tego warunku.</w:t>
      </w:r>
      <w:r w:rsidR="00CF2301">
        <w:t xml:space="preserve"> </w:t>
      </w:r>
    </w:p>
    <w:p w14:paraId="101240CC" w14:textId="77777777" w:rsidR="00A17BD9" w:rsidRDefault="00C113B4" w:rsidP="00CF2301">
      <w:pPr>
        <w:tabs>
          <w:tab w:val="center" w:pos="2445"/>
        </w:tabs>
        <w:spacing w:after="4" w:line="267" w:lineRule="auto"/>
        <w:ind w:left="-3" w:right="76" w:firstLine="0"/>
        <w:jc w:val="left"/>
      </w:pPr>
      <w:r>
        <w:t>5.5.1.3</w:t>
      </w:r>
      <w:r w:rsidR="009C0934">
        <w:rPr>
          <w:rFonts w:ascii="Arial" w:eastAsia="Arial" w:hAnsi="Arial" w:cs="Arial"/>
        </w:rPr>
        <w:t xml:space="preserve">  </w:t>
      </w:r>
      <w:r w:rsidR="009C0934" w:rsidRPr="009C0934">
        <w:rPr>
          <w:rFonts w:asciiTheme="minorHAnsi" w:eastAsia="Arial" w:hAnsiTheme="minorHAnsi" w:cs="Arial"/>
          <w:b/>
        </w:rPr>
        <w:t>Z</w:t>
      </w:r>
      <w:r w:rsidR="00CF2301">
        <w:rPr>
          <w:b/>
        </w:rPr>
        <w:t xml:space="preserve">dolności technicznej lub zawodowej. </w:t>
      </w:r>
    </w:p>
    <w:p w14:paraId="274C83A4" w14:textId="77777777" w:rsidR="00A17BD9" w:rsidRDefault="00CF2301" w:rsidP="00CF2301">
      <w:pPr>
        <w:ind w:left="742" w:right="76"/>
      </w:pPr>
      <w:r>
        <w:t xml:space="preserve">Zamawiający uzna, że Wykonawca posiada minimalne zdolności techniczne lub zawodowe zapewniające należyte wykonanie zamówienia, jeżeli wykonawca wykaże, że: </w:t>
      </w:r>
    </w:p>
    <w:p w14:paraId="3D62E087" w14:textId="2D330642" w:rsidR="00A17BD9" w:rsidRDefault="00C113B4" w:rsidP="00D5352F">
      <w:pPr>
        <w:spacing w:after="43" w:line="266" w:lineRule="auto"/>
        <w:ind w:left="993" w:right="76" w:hanging="993"/>
      </w:pPr>
      <w:r>
        <w:t>5.5.1.3</w:t>
      </w:r>
      <w:r w:rsidR="00D5352F">
        <w:t>.1.</w:t>
      </w:r>
      <w:r w:rsidR="00CF2301">
        <w:rPr>
          <w:rFonts w:ascii="Arial" w:eastAsia="Arial" w:hAnsi="Arial" w:cs="Arial"/>
        </w:rPr>
        <w:t xml:space="preserve"> </w:t>
      </w:r>
      <w:r w:rsidR="009C0934">
        <w:rPr>
          <w:rFonts w:ascii="Arial" w:eastAsia="Arial" w:hAnsi="Arial" w:cs="Arial"/>
        </w:rPr>
        <w:t xml:space="preserve"> </w:t>
      </w:r>
      <w:r w:rsidR="00D5352F">
        <w:rPr>
          <w:rFonts w:ascii="Arial" w:eastAsia="Arial" w:hAnsi="Arial" w:cs="Arial"/>
        </w:rPr>
        <w:tab/>
      </w:r>
      <w:r w:rsidR="00CF2301">
        <w:rPr>
          <w:u w:val="single" w:color="000000"/>
        </w:rPr>
        <w:t>w okresie ostatnich trzech lat przed upływem terminu składania ofert, a jeżeli okres</w:t>
      </w:r>
      <w:r w:rsidR="00CF2301">
        <w:t xml:space="preserve"> </w:t>
      </w:r>
      <w:r w:rsidR="00CF2301">
        <w:rPr>
          <w:u w:val="single" w:color="000000"/>
        </w:rPr>
        <w:t>prowadzenia działalności jest krótszy – w tym okresie, zrealizował co najmniej:</w:t>
      </w:r>
      <w:r w:rsidR="00CF2301">
        <w:t xml:space="preserve"> </w:t>
      </w:r>
      <w:r w:rsidR="00DC651C">
        <w:t xml:space="preserve"> </w:t>
      </w:r>
    </w:p>
    <w:p w14:paraId="1D46A4D6" w14:textId="40CD3622" w:rsidR="00DC651C" w:rsidRDefault="00D5352F" w:rsidP="0030750A">
      <w:pPr>
        <w:ind w:left="1006" w:right="76" w:hanging="13"/>
      </w:pPr>
      <w:r w:rsidRPr="00D5352F">
        <w:t xml:space="preserve">dwa zamówienia </w:t>
      </w:r>
      <w:r w:rsidR="00CB7231" w:rsidRPr="005B0CBE">
        <w:rPr>
          <w:b/>
        </w:rPr>
        <w:t>każde</w:t>
      </w:r>
      <w:r w:rsidR="00CB7231" w:rsidRPr="00D5352F">
        <w:t xml:space="preserve"> </w:t>
      </w:r>
      <w:r w:rsidRPr="00D5352F">
        <w:t>o wartości co najmniej</w:t>
      </w:r>
      <w:r w:rsidR="00DC651C">
        <w:t xml:space="preserve"> :</w:t>
      </w:r>
    </w:p>
    <w:p w14:paraId="227D0459" w14:textId="06D4FB02" w:rsidR="00DC651C" w:rsidRDefault="00DC651C" w:rsidP="0030750A">
      <w:pPr>
        <w:ind w:left="1006" w:right="76" w:hanging="13"/>
      </w:pPr>
      <w:r>
        <w:t>–</w:t>
      </w:r>
      <w:r w:rsidR="00CB7231">
        <w:t xml:space="preserve"> 300</w:t>
      </w:r>
      <w:r>
        <w:t xml:space="preserve"> 000 </w:t>
      </w:r>
      <w:r w:rsidR="00556C76">
        <w:t xml:space="preserve">zł </w:t>
      </w:r>
      <w:r>
        <w:t xml:space="preserve">netto </w:t>
      </w:r>
      <w:r w:rsidR="00CB7231">
        <w:t xml:space="preserve"> ( trzysta  tysięcy</w:t>
      </w:r>
      <w:r w:rsidR="00556C76">
        <w:t xml:space="preserve"> złotych</w:t>
      </w:r>
      <w:r w:rsidR="00CB7231">
        <w:t xml:space="preserve"> )</w:t>
      </w:r>
      <w:r w:rsidR="00970B2E">
        <w:t xml:space="preserve"> </w:t>
      </w:r>
      <w:r>
        <w:t xml:space="preserve">– </w:t>
      </w:r>
      <w:r w:rsidR="005B0CBE" w:rsidRPr="00D5352F">
        <w:t xml:space="preserve">których przedmiotem było wdrożenie platformy usług publicznych zintegrowanej z </w:t>
      </w:r>
      <w:proofErr w:type="spellStart"/>
      <w:r w:rsidR="005B0CBE" w:rsidRPr="00D5352F">
        <w:t>ePUAP</w:t>
      </w:r>
      <w:proofErr w:type="spellEnd"/>
      <w:r w:rsidR="005B0CBE" w:rsidRPr="00D5352F">
        <w:t xml:space="preserve"> i EZD</w:t>
      </w:r>
    </w:p>
    <w:p w14:paraId="7488F276" w14:textId="33AE20BE" w:rsidR="00DC651C" w:rsidRDefault="00DC651C" w:rsidP="0030750A">
      <w:pPr>
        <w:ind w:left="1006" w:right="76" w:hanging="13"/>
      </w:pPr>
      <w:r>
        <w:t xml:space="preserve">- 100 000 </w:t>
      </w:r>
      <w:r w:rsidR="00556C76">
        <w:t xml:space="preserve">zł </w:t>
      </w:r>
      <w:r>
        <w:t xml:space="preserve">netto </w:t>
      </w:r>
      <w:r w:rsidR="00CB7231">
        <w:t>( sto tysięcy</w:t>
      </w:r>
      <w:r w:rsidR="00556C76">
        <w:t xml:space="preserve"> złotych</w:t>
      </w:r>
      <w:r w:rsidR="00CB7231">
        <w:t>)</w:t>
      </w:r>
      <w:r>
        <w:t>– w zakresie platformy usług publicznych udostępniających dane z systemów dziedzinowych e-Podatki</w:t>
      </w:r>
    </w:p>
    <w:p w14:paraId="64FA1512" w14:textId="77777777" w:rsidR="00DC651C" w:rsidRDefault="00DC651C" w:rsidP="0030750A">
      <w:pPr>
        <w:ind w:left="1006" w:right="76" w:hanging="13"/>
      </w:pPr>
      <w:r>
        <w:t>Oraz co najmniej jedno zamówienie na :</w:t>
      </w:r>
    </w:p>
    <w:p w14:paraId="282BDE38" w14:textId="3A2AE886" w:rsidR="00DC651C" w:rsidRDefault="00DC651C" w:rsidP="0030750A">
      <w:pPr>
        <w:ind w:left="1006" w:right="76" w:hanging="13"/>
      </w:pPr>
      <w:r>
        <w:t xml:space="preserve"> - 50</w:t>
      </w:r>
      <w:r w:rsidR="008E1178">
        <w:t> </w:t>
      </w:r>
      <w:r>
        <w:t>000</w:t>
      </w:r>
      <w:r w:rsidR="008E1178">
        <w:t xml:space="preserve"> </w:t>
      </w:r>
      <w:r w:rsidR="00556C76">
        <w:t xml:space="preserve">zł </w:t>
      </w:r>
      <w:r>
        <w:t>netto</w:t>
      </w:r>
      <w:r w:rsidR="00CB7231">
        <w:t xml:space="preserve"> ( pięćdziesiąt tysięcy</w:t>
      </w:r>
      <w:r w:rsidR="00556C76">
        <w:t xml:space="preserve"> złotych</w:t>
      </w:r>
      <w:r w:rsidR="00CB7231">
        <w:t>) na digitalizację zasobów jednostki wraz z publikacjami i możliwością wirtualnego zwiedzania</w:t>
      </w:r>
    </w:p>
    <w:p w14:paraId="2FEAE242" w14:textId="771E1203" w:rsidR="00D5352F" w:rsidRDefault="00D5352F" w:rsidP="0030750A">
      <w:pPr>
        <w:ind w:left="1006" w:right="76" w:hanging="13"/>
      </w:pPr>
      <w:r w:rsidRPr="00D5352F">
        <w:t xml:space="preserve"> </w:t>
      </w:r>
    </w:p>
    <w:p w14:paraId="421113C0" w14:textId="77777777" w:rsidR="009C0934" w:rsidRDefault="00CF2301" w:rsidP="00F86546">
      <w:pPr>
        <w:ind w:left="709" w:right="76" w:firstLine="0"/>
        <w:rPr>
          <w:b/>
        </w:rPr>
      </w:pPr>
      <w:r w:rsidRPr="009C0934">
        <w:rPr>
          <w:b/>
          <w:u w:val="single" w:color="000000"/>
        </w:rPr>
        <w:t xml:space="preserve">UWAGA: </w:t>
      </w:r>
      <w:r w:rsidRPr="009C0934">
        <w:rPr>
          <w:b/>
        </w:rPr>
        <w:t xml:space="preserve">dla wartości wskazanych przez Wykonawcę w walucie innej niż PLN, Zamawiający przyjmie przelicznik według średniego kursu NBP tej waluty z dnia wszczęcia niniejszego postępowania.  </w:t>
      </w:r>
    </w:p>
    <w:p w14:paraId="4313D24D" w14:textId="77777777" w:rsidR="00F32A1B" w:rsidRPr="009C0934" w:rsidRDefault="00F32A1B" w:rsidP="00F86546">
      <w:pPr>
        <w:ind w:left="709" w:right="76" w:firstLine="0"/>
        <w:rPr>
          <w:b/>
        </w:rPr>
      </w:pPr>
    </w:p>
    <w:p w14:paraId="242F8AA3" w14:textId="77777777" w:rsidR="00A17BD9" w:rsidRDefault="00CF2301" w:rsidP="00D5352F">
      <w:pPr>
        <w:spacing w:after="43" w:line="266" w:lineRule="auto"/>
        <w:ind w:left="993" w:right="76" w:hanging="993"/>
      </w:pPr>
      <w:r>
        <w:t>5</w:t>
      </w:r>
      <w:r w:rsidR="00D5352F">
        <w:t>.5.1.3.2</w:t>
      </w:r>
      <w:r>
        <w:rPr>
          <w:rFonts w:ascii="Arial" w:eastAsia="Arial" w:hAnsi="Arial" w:cs="Arial"/>
        </w:rPr>
        <w:t xml:space="preserve"> </w:t>
      </w:r>
      <w:r w:rsidR="00D5352F">
        <w:rPr>
          <w:rFonts w:ascii="Arial" w:eastAsia="Arial" w:hAnsi="Arial" w:cs="Arial"/>
        </w:rPr>
        <w:tab/>
      </w:r>
      <w:r>
        <w:rPr>
          <w:u w:val="single" w:color="000000"/>
        </w:rPr>
        <w:t>dysponuje osobami zdolnymi do wykonania zamówienia, które zostaną skierowane do jego</w:t>
      </w:r>
      <w:r>
        <w:t xml:space="preserve"> </w:t>
      </w:r>
      <w:r>
        <w:rPr>
          <w:u w:val="single" w:color="000000"/>
        </w:rPr>
        <w:t>realizacji tj. co najmniej:</w:t>
      </w:r>
      <w:r>
        <w:t xml:space="preserve">  </w:t>
      </w:r>
    </w:p>
    <w:p w14:paraId="4EE6598B" w14:textId="77777777" w:rsidR="00D5352F" w:rsidRDefault="00D5352F" w:rsidP="00D5352F">
      <w:pPr>
        <w:ind w:left="993" w:right="76" w:hanging="426"/>
      </w:pPr>
      <w:r>
        <w:t xml:space="preserve">a) </w:t>
      </w:r>
      <w:r>
        <w:tab/>
        <w:t>dwoma konsultantami merytorycznymi dla systemu finansowo-podatkowego spełniającymi następujące wymagania: posiadanie przez każdego konsultanta min. 2 letniego doświadczenia zawodowego w prowadzeniu wdrożeń systemów finansowo-podatkowych oraz udział w co najmniej 2 wdrożeniach ww. systemów.</w:t>
      </w:r>
    </w:p>
    <w:p w14:paraId="76060A86" w14:textId="77777777" w:rsidR="00D5352F" w:rsidRDefault="00D5352F" w:rsidP="00D5352F">
      <w:pPr>
        <w:ind w:left="993" w:right="76" w:hanging="426"/>
      </w:pPr>
      <w:r>
        <w:t>b)</w:t>
      </w:r>
      <w:r>
        <w:tab/>
        <w:t>dwoma konsultantami spełniającymi następujące wymagania każdy: min. 2 letnie doświadczenie zawodowe w prowadzeniu wdrożeń systemów informatycznych w obszarze platform elektronicznych oraz udział w co najmniej 2 wdrożeniach takich systemów.</w:t>
      </w:r>
    </w:p>
    <w:p w14:paraId="60CEBF7F" w14:textId="77777777" w:rsidR="00D5352F" w:rsidRDefault="00D5352F" w:rsidP="00D5352F">
      <w:pPr>
        <w:ind w:left="993" w:right="76" w:hanging="426"/>
      </w:pPr>
      <w:r>
        <w:t>c)</w:t>
      </w:r>
      <w:r>
        <w:tab/>
        <w:t>dwoma specjalistami ds. wsparcia technicznego spełniającymi następujące wymagania każdy: min. 2 letnie doświadczenie zawodowe w zakresie wsparcia technicznego, brał udział w utrzymaniu co najmniej 2 projektów informatycznych,</w:t>
      </w:r>
    </w:p>
    <w:p w14:paraId="76955F0C" w14:textId="1B192615" w:rsidR="00D5352F" w:rsidRDefault="00D5352F" w:rsidP="00D5352F">
      <w:pPr>
        <w:ind w:left="993" w:right="76" w:hanging="426"/>
      </w:pPr>
      <w:r>
        <w:t>d)</w:t>
      </w:r>
      <w:r>
        <w:tab/>
        <w:t xml:space="preserve">czterema inżynierami oprogramowania spełniającymi następujące wymagania każdy: posiada wykształcenie wyższe informatyczne, </w:t>
      </w:r>
      <w:r w:rsidR="00F32A1B">
        <w:t>2</w:t>
      </w:r>
      <w:r>
        <w:t xml:space="preserve"> letnie doświadczenie w zakresie wsparcia technicznego, brał udział projektowaniu i budowie co najmniej </w:t>
      </w:r>
      <w:r w:rsidR="00F32A1B">
        <w:t>2</w:t>
      </w:r>
      <w:r>
        <w:t xml:space="preserve"> projektów informatycznych.</w:t>
      </w:r>
    </w:p>
    <w:p w14:paraId="24AFBDE5" w14:textId="77777777" w:rsidR="00F32A1B" w:rsidRDefault="00F32A1B" w:rsidP="00D5352F">
      <w:pPr>
        <w:ind w:left="993" w:right="76" w:hanging="426"/>
      </w:pPr>
    </w:p>
    <w:p w14:paraId="5B6C4F7C" w14:textId="77777777" w:rsidR="00D5352F" w:rsidRDefault="00D5352F" w:rsidP="00D5352F">
      <w:pPr>
        <w:ind w:left="709" w:right="76" w:hanging="709"/>
        <w:rPr>
          <w:b/>
        </w:rPr>
      </w:pPr>
      <w:r>
        <w:t>5.5.2.</w:t>
      </w:r>
      <w:r>
        <w:tab/>
      </w:r>
      <w:r w:rsidRPr="00D5352F">
        <w:rPr>
          <w:b/>
        </w:rPr>
        <w:t>W części 2 zamówienia</w:t>
      </w:r>
    </w:p>
    <w:p w14:paraId="65323943" w14:textId="77777777" w:rsidR="00B165F1" w:rsidRDefault="00B165F1" w:rsidP="00D5352F">
      <w:pPr>
        <w:ind w:left="709" w:right="76" w:hanging="709"/>
        <w:rPr>
          <w:b/>
        </w:rPr>
      </w:pPr>
    </w:p>
    <w:p w14:paraId="52CBAAC9" w14:textId="77777777" w:rsidR="002D7426" w:rsidRDefault="002D7426" w:rsidP="002D7426">
      <w:pPr>
        <w:spacing w:after="4" w:line="267" w:lineRule="auto"/>
        <w:ind w:left="709" w:right="76" w:hanging="709"/>
      </w:pPr>
      <w:r w:rsidRPr="002D7426">
        <w:lastRenderedPageBreak/>
        <w:t>5.5.2.1</w:t>
      </w:r>
      <w:r>
        <w:rPr>
          <w:b/>
        </w:rPr>
        <w:tab/>
        <w:t xml:space="preserve">Kompetencji lub uprawnień do prowadzenia określonej działalności zawodowej, o ile wynika to z odrębnych przepisów. </w:t>
      </w:r>
    </w:p>
    <w:p w14:paraId="6A63CCFD" w14:textId="77777777" w:rsidR="002D7426" w:rsidRDefault="002D7426" w:rsidP="002D7426">
      <w:pPr>
        <w:tabs>
          <w:tab w:val="left" w:pos="709"/>
        </w:tabs>
        <w:spacing w:after="0" w:line="323" w:lineRule="auto"/>
        <w:ind w:left="0" w:right="76" w:firstLine="0"/>
      </w:pPr>
      <w:r w:rsidRPr="009C0934">
        <w:tab/>
      </w:r>
      <w:r>
        <w:rPr>
          <w:u w:val="single" w:color="000000"/>
        </w:rPr>
        <w:t>Zamawiający odstępuje od konkretyzacji tego warunku.</w:t>
      </w:r>
      <w:r>
        <w:t xml:space="preserve"> </w:t>
      </w:r>
    </w:p>
    <w:p w14:paraId="11BBFC4D" w14:textId="77777777" w:rsidR="002D7426" w:rsidRDefault="002D7426" w:rsidP="002D7426">
      <w:pPr>
        <w:spacing w:after="0" w:line="323" w:lineRule="auto"/>
        <w:ind w:left="0" w:right="76" w:firstLine="0"/>
        <w:jc w:val="left"/>
      </w:pPr>
      <w:r>
        <w:t>5.5.2.2.</w:t>
      </w:r>
      <w:r>
        <w:rPr>
          <w:rFonts w:ascii="Arial" w:eastAsia="Arial" w:hAnsi="Arial" w:cs="Arial"/>
        </w:rPr>
        <w:tab/>
      </w:r>
      <w:r>
        <w:rPr>
          <w:b/>
        </w:rPr>
        <w:t xml:space="preserve">Sytuacji ekonomicznej lub finansowej; </w:t>
      </w:r>
    </w:p>
    <w:p w14:paraId="73CAC925" w14:textId="77777777" w:rsidR="002D7426" w:rsidRDefault="002D7426" w:rsidP="002D7426">
      <w:pPr>
        <w:spacing w:after="43" w:line="266" w:lineRule="auto"/>
        <w:ind w:left="0" w:right="76" w:firstLine="0"/>
        <w:jc w:val="left"/>
      </w:pPr>
      <w:r w:rsidRPr="009C0934">
        <w:t xml:space="preserve">              </w:t>
      </w:r>
      <w:r>
        <w:rPr>
          <w:u w:val="single" w:color="000000"/>
        </w:rPr>
        <w:t>Zamawiający odstępuje od konkretyzacji tego warunku.</w:t>
      </w:r>
      <w:r>
        <w:t xml:space="preserve"> </w:t>
      </w:r>
    </w:p>
    <w:p w14:paraId="459392F7" w14:textId="77777777" w:rsidR="002D7426" w:rsidRDefault="002D7426" w:rsidP="002D7426">
      <w:pPr>
        <w:tabs>
          <w:tab w:val="center" w:pos="2445"/>
        </w:tabs>
        <w:spacing w:after="4" w:line="267" w:lineRule="auto"/>
        <w:ind w:left="-3" w:right="76" w:firstLine="0"/>
        <w:jc w:val="left"/>
      </w:pPr>
      <w:r>
        <w:t>5.5.2.3</w:t>
      </w:r>
      <w:r>
        <w:rPr>
          <w:rFonts w:ascii="Arial" w:eastAsia="Arial" w:hAnsi="Arial" w:cs="Arial"/>
        </w:rPr>
        <w:t xml:space="preserve">  </w:t>
      </w:r>
      <w:r w:rsidRPr="009C0934">
        <w:rPr>
          <w:rFonts w:asciiTheme="minorHAnsi" w:eastAsia="Arial" w:hAnsiTheme="minorHAnsi" w:cs="Arial"/>
          <w:b/>
        </w:rPr>
        <w:t>Z</w:t>
      </w:r>
      <w:r>
        <w:rPr>
          <w:b/>
        </w:rPr>
        <w:t xml:space="preserve">dolności technicznej lub zawodowej. </w:t>
      </w:r>
    </w:p>
    <w:p w14:paraId="0D540A97" w14:textId="475D7EFC" w:rsidR="00F32A1B" w:rsidRDefault="002D7426" w:rsidP="005B0CBE">
      <w:pPr>
        <w:ind w:left="742" w:right="76"/>
      </w:pPr>
      <w:r>
        <w:rPr>
          <w:b/>
        </w:rPr>
        <w:tab/>
      </w:r>
      <w:r>
        <w:t>Zamawiający uzna, że Wykonawca posiada minimalne zdolności techniczne lub zawodowe zapewniające należyte wykonanie zamówienia</w:t>
      </w:r>
      <w:r w:rsidR="005B0CBE">
        <w:t xml:space="preserve">, jeżeli wykonawca wykaże, że: </w:t>
      </w:r>
    </w:p>
    <w:p w14:paraId="6A7349AA" w14:textId="10547D7A" w:rsidR="00F32A1B" w:rsidRDefault="005B0CBE" w:rsidP="0030750A">
      <w:pPr>
        <w:ind w:left="993" w:right="76" w:hanging="993"/>
      </w:pPr>
      <w:r>
        <w:t>5.5.2.3.1</w:t>
      </w:r>
      <w:r w:rsidR="00F32A1B">
        <w:t xml:space="preserve"> </w:t>
      </w:r>
      <w:r w:rsidR="00F32A1B">
        <w:tab/>
      </w:r>
      <w:r w:rsidR="00F32A1B" w:rsidRPr="0030750A">
        <w:t>w okresie ostatnich trzech lat przed upływem terminu składania ofert, a jeżeli okres</w:t>
      </w:r>
      <w:r w:rsidR="00F32A1B" w:rsidRPr="00F32A1B">
        <w:t xml:space="preserve"> </w:t>
      </w:r>
      <w:r w:rsidR="00F32A1B" w:rsidRPr="0030750A">
        <w:t>prowadzenia działalności jest krótszy – w tym okresie, zrealizował co najmniej:</w:t>
      </w:r>
      <w:r w:rsidR="00F32A1B">
        <w:t xml:space="preserve"> </w:t>
      </w:r>
    </w:p>
    <w:p w14:paraId="4A77A602" w14:textId="54876734" w:rsidR="00F32A1B" w:rsidRDefault="00F32A1B" w:rsidP="0030750A">
      <w:pPr>
        <w:ind w:left="993" w:right="76" w:hanging="284"/>
      </w:pPr>
      <w:r>
        <w:t xml:space="preserve">a) </w:t>
      </w:r>
      <w:r>
        <w:tab/>
        <w:t xml:space="preserve">jedno zamówienie polegające </w:t>
      </w:r>
      <w:r w:rsidRPr="00C814AE">
        <w:t xml:space="preserve">na dostawie i uruchomieniu </w:t>
      </w:r>
      <w:r>
        <w:t xml:space="preserve">sprzętu komputerowego w łącznej kwocie </w:t>
      </w:r>
      <w:r w:rsidR="00762C7D">
        <w:t xml:space="preserve">300 </w:t>
      </w:r>
      <w:r w:rsidRPr="00C814AE">
        <w:t>000,00 zł netto</w:t>
      </w:r>
      <w:r>
        <w:t xml:space="preserve"> (</w:t>
      </w:r>
      <w:r w:rsidR="00762C7D">
        <w:t xml:space="preserve">trzysta </w:t>
      </w:r>
      <w:r>
        <w:t>tysięcy złotych)</w:t>
      </w:r>
      <w:r w:rsidRPr="00C814AE">
        <w:t>, w tym</w:t>
      </w:r>
      <w:r>
        <w:t xml:space="preserve"> zamówienie to obejmowało </w:t>
      </w:r>
      <w:r w:rsidRPr="00C814AE">
        <w:t>co najmniej</w:t>
      </w:r>
      <w:r>
        <w:t>: jedną macierz</w:t>
      </w:r>
      <w:r w:rsidRPr="00C814AE">
        <w:t xml:space="preserve"> wraz z instalacją i konfiguracją o wartości nie mniej</w:t>
      </w:r>
      <w:r>
        <w:t>sze</w:t>
      </w:r>
      <w:r w:rsidR="00556C76">
        <w:t>j niż 25 000,00 zł</w:t>
      </w:r>
      <w:r>
        <w:t xml:space="preserve"> </w:t>
      </w:r>
      <w:r w:rsidRPr="00C814AE">
        <w:t xml:space="preserve">netto </w:t>
      </w:r>
      <w:r>
        <w:t>(dwadzieścia pięć tysięcy</w:t>
      </w:r>
      <w:r w:rsidR="00556C76">
        <w:t xml:space="preserve"> złotych</w:t>
      </w:r>
      <w:r>
        <w:t xml:space="preserve">) </w:t>
      </w:r>
      <w:r w:rsidRPr="00C814AE">
        <w:t xml:space="preserve">oraz co najmniej </w:t>
      </w:r>
      <w:r>
        <w:t>jeden</w:t>
      </w:r>
      <w:r w:rsidRPr="00C814AE">
        <w:t xml:space="preserve"> serw</w:t>
      </w:r>
      <w:r>
        <w:t>er</w:t>
      </w:r>
      <w:r w:rsidRPr="00C814AE">
        <w:t xml:space="preserve"> wraz z instalacją i konfiguracją </w:t>
      </w:r>
      <w:r>
        <w:t xml:space="preserve">o wartości nie mniejszej niż 20 </w:t>
      </w:r>
      <w:r w:rsidRPr="00C814AE">
        <w:t>000,00 zł. netto</w:t>
      </w:r>
      <w:r>
        <w:t xml:space="preserve"> (dwadzieścia tysięcy)</w:t>
      </w:r>
      <w:r w:rsidRPr="00DC6E80">
        <w:t>.</w:t>
      </w:r>
    </w:p>
    <w:p w14:paraId="41F478B4" w14:textId="2373D14C" w:rsidR="00547FB7" w:rsidRDefault="00547FB7" w:rsidP="0030750A">
      <w:pPr>
        <w:ind w:left="993" w:right="76" w:hanging="284"/>
      </w:pPr>
      <w:r>
        <w:t xml:space="preserve">b) </w:t>
      </w:r>
      <w:r>
        <w:tab/>
        <w:t xml:space="preserve">jedno zamówienie polegające na dostawie i uruchomieniu telefonii VOIP, w łącznej kwocie co najmniej </w:t>
      </w:r>
      <w:r w:rsidR="00BB3DCE">
        <w:t>50 </w:t>
      </w:r>
      <w:r w:rsidR="008756A4">
        <w:t>000,00 zł netto (</w:t>
      </w:r>
      <w:r w:rsidR="00BB3DCE">
        <w:t xml:space="preserve">pięćdziesiąt </w:t>
      </w:r>
      <w:r w:rsidR="008756A4">
        <w:t>tysięcy złotych)</w:t>
      </w:r>
    </w:p>
    <w:p w14:paraId="46BDA131" w14:textId="77777777" w:rsidR="00547FB7" w:rsidRDefault="00547FB7" w:rsidP="0030750A">
      <w:pPr>
        <w:ind w:left="993" w:right="76" w:hanging="284"/>
      </w:pPr>
    </w:p>
    <w:p w14:paraId="720EC673" w14:textId="77777777" w:rsidR="002D7426" w:rsidRPr="0030750A" w:rsidRDefault="002D7426" w:rsidP="002D7426">
      <w:pPr>
        <w:ind w:left="742" w:right="76"/>
        <w:rPr>
          <w:b/>
        </w:rPr>
      </w:pPr>
      <w:r w:rsidRPr="00403139">
        <w:rPr>
          <w:b/>
          <w:u w:val="single"/>
        </w:rPr>
        <w:t>UWAGA</w:t>
      </w:r>
      <w:r>
        <w:t xml:space="preserve">: </w:t>
      </w:r>
      <w:r w:rsidRPr="0030750A">
        <w:rPr>
          <w:b/>
        </w:rPr>
        <w:t>dla wartości wskazanych przez Wykonawcę w walucie innej niż PLN, Zamawiający przyjmie przelicznik według średniego kursu NBP tej waluty z dnia wszczęcia niniejszego postępowania</w:t>
      </w:r>
    </w:p>
    <w:p w14:paraId="3BE02E7A" w14:textId="77777777" w:rsidR="002D7426" w:rsidRDefault="002D7426" w:rsidP="00403139">
      <w:pPr>
        <w:ind w:left="0" w:right="76" w:firstLine="0"/>
      </w:pPr>
    </w:p>
    <w:p w14:paraId="2263E31A" w14:textId="77777777" w:rsidR="00A17BD9" w:rsidRDefault="00CF2301" w:rsidP="00D5352F">
      <w:pPr>
        <w:ind w:left="426" w:right="76" w:hanging="426"/>
      </w:pPr>
      <w:r>
        <w:t>5.6</w:t>
      </w:r>
      <w:r>
        <w:rPr>
          <w:rFonts w:ascii="Arial" w:eastAsia="Arial" w:hAnsi="Arial" w:cs="Arial"/>
        </w:rPr>
        <w:t xml:space="preserve"> </w:t>
      </w:r>
      <w:r>
        <w:t xml:space="preserve">Wykonawca może polegać na zdolnościach technicznych lub zawodowych lub sytuacji finansowej lub ekonomicznej innych podmiotów niezależnie od charakteru prawnego łączących go z nimi stosunków prawnych.  </w:t>
      </w:r>
    </w:p>
    <w:p w14:paraId="6D0C1BAF" w14:textId="77777777" w:rsidR="00A17BD9" w:rsidRDefault="00CF2301" w:rsidP="00CF2301">
      <w:pPr>
        <w:ind w:left="424" w:right="76" w:hanging="427"/>
      </w:pPr>
      <w:r>
        <w:t>5.7</w:t>
      </w:r>
      <w:r>
        <w:rPr>
          <w:rFonts w:ascii="Arial" w:eastAsia="Arial" w:hAnsi="Arial" w:cs="Arial"/>
        </w:rPr>
        <w:t xml:space="preserve"> </w:t>
      </w:r>
      <w:r>
        <w:t xml:space="preserve">Wykonawca w takiej sytuacji zobowiązany jest udowodnić Zamawiającemu, iż będzie dysponował zasobami niezbędnymi do realizacji zamówienia, w szczególności przedstawiając w tym celu zobowiązanie tych podmiotów do oddania mu do dyspozycji niezbędnych zasobów na potrzeby realizacji zamówienia.  </w:t>
      </w:r>
    </w:p>
    <w:p w14:paraId="048EEE1B" w14:textId="75C072FD" w:rsidR="00A17BD9" w:rsidRDefault="00CF2301" w:rsidP="00CF2301">
      <w:pPr>
        <w:ind w:left="424" w:right="76" w:hanging="427"/>
      </w:pPr>
      <w:r>
        <w:t>5.8</w:t>
      </w:r>
      <w:r>
        <w:rPr>
          <w:rFonts w:ascii="Arial" w:eastAsia="Arial" w:hAnsi="Arial" w:cs="Arial"/>
        </w:rPr>
        <w:t xml:space="preserve"> </w:t>
      </w:r>
      <w:r w:rsidR="0061545C">
        <w:rPr>
          <w:rFonts w:ascii="Arial" w:eastAsia="Arial" w:hAnsi="Arial" w:cs="Arial"/>
        </w:rPr>
        <w:tab/>
      </w:r>
      <w: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w:t>
      </w:r>
      <w:r w:rsidR="0061545C" w:rsidRPr="0061545C">
        <w:t xml:space="preserve">tego podmiotu podstawy wykluczenia, o których mowa w art. 24 ust. 1 pkt 13–23 i ust. 5 </w:t>
      </w:r>
      <w:r w:rsidR="00992816">
        <w:t>pkt 1), 2)</w:t>
      </w:r>
      <w:r w:rsidR="00371DA1">
        <w:t xml:space="preserve">, </w:t>
      </w:r>
      <w:r w:rsidR="00992816">
        <w:t xml:space="preserve">4) i 8) </w:t>
      </w:r>
      <w:r w:rsidR="0061545C" w:rsidRPr="0061545C">
        <w:t>ustawy Prawo zamówień publicznych. W odniesieniu do warunków dotyczących wykształcenia, kwalifikacji zawodowych lub doświadczenia, wykonawcy mogą polegać na zdolnościach innych podmiotów, jeśli podmioty te zrealizują usługi, do realizacji których te zdolności są wymagane.</w:t>
      </w:r>
    </w:p>
    <w:p w14:paraId="7A513A14" w14:textId="77777777" w:rsidR="00A17BD9" w:rsidRDefault="00CF2301" w:rsidP="00CF2301">
      <w:pPr>
        <w:ind w:left="424" w:right="76" w:hanging="427"/>
      </w:pPr>
      <w:r>
        <w:t>5.9</w:t>
      </w:r>
      <w:r>
        <w:rPr>
          <w:rFonts w:ascii="Arial" w:eastAsia="Arial" w:hAnsi="Arial" w:cs="Arial"/>
        </w:rPr>
        <w:t xml:space="preserve"> </w:t>
      </w:r>
      <w:r w:rsidR="0061545C">
        <w:rPr>
          <w:rFonts w:ascii="Arial" w:eastAsia="Arial" w:hAnsi="Arial" w:cs="Arial"/>
        </w:rPr>
        <w:tab/>
      </w:r>
      <w:r>
        <w:t xml:space="preserve">Wykonawcy, którzy wspólnie będą ubiegać się o udzielenie zamówienia, zgodnie z art. 23 ustawy Prawo zamówień publicznych muszą ustanowić Pełnomocnika do reprezentowania ich w niniejszym postępowaniu albo reprezentowania w postępowaniu i zawarcia umowy o udzielenie przedmiotowego zamówienia publicznego. </w:t>
      </w:r>
    </w:p>
    <w:p w14:paraId="192DFAEB" w14:textId="77777777" w:rsidR="00A17BD9" w:rsidRDefault="00CF2301" w:rsidP="00CF2301">
      <w:pPr>
        <w:ind w:left="424" w:right="76" w:hanging="427"/>
      </w:pPr>
      <w:r>
        <w:t>5.10</w:t>
      </w:r>
      <w:r w:rsidR="0061545C">
        <w:rPr>
          <w:rFonts w:ascii="Arial" w:eastAsia="Arial" w:hAnsi="Arial" w:cs="Arial"/>
        </w:rPr>
        <w:tab/>
      </w:r>
      <w:r>
        <w:t xml:space="preserve">Wszelka korespondencja dokonywana będzie wyłącznie z Pełnomocnikiem ustanowionym zgodnie z punktem 5.9 SIWZ, </w:t>
      </w:r>
    </w:p>
    <w:p w14:paraId="13FFC158" w14:textId="77777777" w:rsidR="00A17BD9" w:rsidRDefault="00CF2301" w:rsidP="00CF2301">
      <w:pPr>
        <w:ind w:left="424" w:right="76" w:hanging="427"/>
      </w:pPr>
      <w:r>
        <w:lastRenderedPageBreak/>
        <w:t>5.11</w:t>
      </w:r>
      <w:r w:rsidR="00A640AA">
        <w:rPr>
          <w:rFonts w:ascii="Arial" w:eastAsia="Arial" w:hAnsi="Arial" w:cs="Arial"/>
        </w:rPr>
        <w:tab/>
      </w:r>
      <w:r>
        <w:t xml:space="preserve">Wykonawcy wspólnie ubiegający się o udzielenie niniejszego zamówienia zobowiązani są do solidarnej odpowiedzialności za wykonanie zamówienia i wniesienia zabezpieczenia prawidłowej realizacji umowy. </w:t>
      </w:r>
    </w:p>
    <w:p w14:paraId="55A91ABE" w14:textId="77777777" w:rsidR="00A17BD9" w:rsidRDefault="00CF2301" w:rsidP="00F86546">
      <w:pPr>
        <w:ind w:left="424" w:right="76" w:hanging="427"/>
      </w:pPr>
      <w:r>
        <w:t>5.12</w:t>
      </w:r>
      <w:r w:rsidR="00A640AA">
        <w:rPr>
          <w:rFonts w:ascii="Arial" w:eastAsia="Arial" w:hAnsi="Arial" w:cs="Arial"/>
        </w:rPr>
        <w:tab/>
      </w:r>
      <w:r>
        <w:t xml:space="preserve">Ocena spełniania przedstawionych powyżej warunków udziału w postępowaniu zostanie dokonana wg formuły: „spełnia – nie spełnia”.  </w:t>
      </w:r>
    </w:p>
    <w:p w14:paraId="5373D9B1" w14:textId="77777777" w:rsidR="00F86546" w:rsidRDefault="00F86546" w:rsidP="00F86546">
      <w:pPr>
        <w:spacing w:after="212"/>
        <w:ind w:left="7" w:right="76"/>
      </w:pPr>
    </w:p>
    <w:p w14:paraId="1E734002" w14:textId="77777777" w:rsidR="00A17BD9" w:rsidRDefault="00CF2301" w:rsidP="00A761C7">
      <w:pPr>
        <w:pStyle w:val="Nagwek1"/>
        <w:ind w:left="426" w:right="76" w:hanging="426"/>
        <w:jc w:val="both"/>
      </w:pPr>
      <w:bookmarkStart w:id="5" w:name="_Toc528594820"/>
      <w:r>
        <w:t>Wykaz oświadczeń lub dokumentów, jakie mają dostarczyć Wykonawcy potwierdzających spełnianie warunków udziału w postępowaniu oraz brak podstaw wykluczenia.</w:t>
      </w:r>
      <w:bookmarkEnd w:id="5"/>
      <w:r>
        <w:t xml:space="preserve"> </w:t>
      </w:r>
    </w:p>
    <w:p w14:paraId="466B44FF" w14:textId="77777777" w:rsidR="00A17BD9" w:rsidRDefault="00CF2301" w:rsidP="00CF2301">
      <w:pPr>
        <w:ind w:left="357" w:right="76" w:hanging="360"/>
      </w:pPr>
      <w:r>
        <w:t>6.1</w:t>
      </w:r>
      <w:r>
        <w:rPr>
          <w:rFonts w:ascii="Arial" w:eastAsia="Arial" w:hAnsi="Arial" w:cs="Arial"/>
        </w:rPr>
        <w:t xml:space="preserve"> </w:t>
      </w:r>
      <w:r>
        <w:t>W celu wstępnego potwierdzenia braku podstaw wykluczenia z postępowania o udzielenie przedmiotowego zamówienia publicznego wraz z ofertą Wykonawca składa aktualne na dzień składania ofert oświadczenie dotyczące spełniania warunków udziału w postępowaniu i kwestii podstaw wykluczenia. Oświadczenie składane jest na formularzu jednolitego europejskie</w:t>
      </w:r>
      <w:r w:rsidR="007B0BB9">
        <w:t xml:space="preserve">go dokumentu zamówienia (JEDZ) - </w:t>
      </w:r>
      <w:r w:rsidR="007B0BB9" w:rsidRPr="009B1A57">
        <w:rPr>
          <w:b/>
          <w:u w:val="single"/>
        </w:rPr>
        <w:t xml:space="preserve">w postaci elektronicznej opatrzonej kwalifikowanym podpisem elektronicznym </w:t>
      </w:r>
      <w:r w:rsidR="007B0BB9">
        <w:t>-</w:t>
      </w:r>
      <w:r>
        <w:t xml:space="preserve"> sporządzonego zgodnie z wzorem standardowego formularza określonego w rozporządzeniu wykonawczym Komisji Europejskiej wydanym na podstawie art. 59 ust. 2 dyrektywy 2014/24/UE oraz art. 80 ust. 3 dyrektywy 2014/25/UE. </w:t>
      </w:r>
    </w:p>
    <w:p w14:paraId="1C42D44A" w14:textId="77777777" w:rsidR="00992816" w:rsidRDefault="00CF2301" w:rsidP="00992816">
      <w:pPr>
        <w:ind w:left="357" w:right="76" w:hanging="360"/>
      </w:pPr>
      <w:r>
        <w:t>6.2</w:t>
      </w:r>
      <w:r>
        <w:rPr>
          <w:rFonts w:ascii="Arial" w:eastAsia="Arial" w:hAnsi="Arial" w:cs="Arial"/>
        </w:rPr>
        <w:t xml:space="preserve"> </w:t>
      </w:r>
      <w:r>
        <w:t xml:space="preserve">Wykonawca, który powołuje się na zasoby innych podmiotów, w celu wykazania braku istnienia wobec nich podstaw wykluczenia oraz spełniania, w zakresie, w jakim powołuje się na ich zasoby, warunków udziału w postępowaniu – składa oświadczenie, o którym mowa w punkcie 6.1 SIWZ dotyczące tych podmiotów.  </w:t>
      </w:r>
    </w:p>
    <w:p w14:paraId="29DD2660" w14:textId="77777777" w:rsidR="004B2100" w:rsidRDefault="004B2100" w:rsidP="00992816">
      <w:pPr>
        <w:ind w:left="357" w:right="76" w:hanging="360"/>
      </w:pPr>
    </w:p>
    <w:p w14:paraId="4AD6D2B4" w14:textId="77777777" w:rsidR="00992816" w:rsidRDefault="00992816" w:rsidP="00992816">
      <w:pPr>
        <w:ind w:left="357" w:right="76" w:firstLine="0"/>
        <w:rPr>
          <w:rFonts w:asciiTheme="minorHAnsi" w:hAnsiTheme="minorHAnsi" w:cs="Times New Roman"/>
        </w:rPr>
      </w:pPr>
      <w:r w:rsidRPr="00A70276">
        <w:rPr>
          <w:rFonts w:asciiTheme="minorHAnsi" w:hAnsiTheme="minorHAnsi" w:cs="Times New Roman"/>
        </w:rPr>
        <w:t xml:space="preserve">Zamawiający </w:t>
      </w:r>
      <w:r w:rsidRPr="00A70276">
        <w:rPr>
          <w:rFonts w:asciiTheme="minorHAnsi" w:hAnsiTheme="minorHAnsi" w:cs="Times New Roman"/>
          <w:b/>
          <w:u w:val="single"/>
        </w:rPr>
        <w:t>nie żąda</w:t>
      </w:r>
      <w:r>
        <w:rPr>
          <w:rFonts w:asciiTheme="minorHAnsi" w:hAnsiTheme="minorHAnsi" w:cs="Times New Roman"/>
          <w:u w:val="single"/>
        </w:rPr>
        <w:t xml:space="preserve"> aby W</w:t>
      </w:r>
      <w:r w:rsidRPr="00A70276">
        <w:rPr>
          <w:rFonts w:asciiTheme="minorHAnsi" w:hAnsiTheme="minorHAnsi" w:cs="Times New Roman"/>
          <w:u w:val="single"/>
        </w:rPr>
        <w:t xml:space="preserve">ykonawca, który zamierza powierzyć wykonanie części zamówienia podwykonawcom, na których zdolnościach Wykonawca </w:t>
      </w:r>
      <w:r w:rsidRPr="00A70276">
        <w:rPr>
          <w:rFonts w:asciiTheme="minorHAnsi" w:hAnsiTheme="minorHAnsi" w:cs="Times New Roman"/>
          <w:b/>
          <w:u w:val="single"/>
        </w:rPr>
        <w:t>nie polega</w:t>
      </w:r>
      <w:r w:rsidRPr="00A70276">
        <w:rPr>
          <w:rFonts w:asciiTheme="minorHAnsi" w:hAnsiTheme="minorHAnsi" w:cs="Times New Roman"/>
        </w:rPr>
        <w:t>, w celu wykazania braku istnienia wobec nich podstaw wykluczenia z udziału w postępowaniu</w:t>
      </w:r>
      <w:r>
        <w:rPr>
          <w:rFonts w:asciiTheme="minorHAnsi" w:hAnsiTheme="minorHAnsi" w:cs="Times New Roman"/>
        </w:rPr>
        <w:t>,</w:t>
      </w:r>
      <w:r w:rsidRPr="00A70276">
        <w:rPr>
          <w:rFonts w:asciiTheme="minorHAnsi" w:hAnsiTheme="minorHAnsi" w:cs="Times New Roman"/>
        </w:rPr>
        <w:t xml:space="preserve"> złożył Jednolite Europejskie Dokumenty Zamówienia.</w:t>
      </w:r>
    </w:p>
    <w:p w14:paraId="2415F0CA" w14:textId="77777777" w:rsidR="004B2100" w:rsidRPr="00992816" w:rsidRDefault="004B2100" w:rsidP="00992816">
      <w:pPr>
        <w:ind w:left="357" w:right="76" w:firstLine="0"/>
        <w:rPr>
          <w:rFonts w:asciiTheme="minorHAnsi" w:hAnsiTheme="minorHAnsi" w:cs="Times New Roman"/>
        </w:rPr>
      </w:pPr>
    </w:p>
    <w:p w14:paraId="2E5E2998" w14:textId="77777777" w:rsidR="00A17BD9" w:rsidRDefault="00CF2301" w:rsidP="00CF2301">
      <w:pPr>
        <w:ind w:left="424" w:right="76" w:hanging="427"/>
      </w:pPr>
      <w:r>
        <w:t>6.3</w:t>
      </w:r>
      <w:r>
        <w:rPr>
          <w:rFonts w:ascii="Arial" w:eastAsia="Arial" w:hAnsi="Arial" w:cs="Arial"/>
        </w:rPr>
        <w:t xml:space="preserve"> </w:t>
      </w:r>
      <w:r w:rsidR="00403139">
        <w:rPr>
          <w:rFonts w:ascii="Arial" w:eastAsia="Arial" w:hAnsi="Arial" w:cs="Arial"/>
        </w:rPr>
        <w:tab/>
      </w:r>
      <w:r>
        <w:t xml:space="preserve">W przypadku wspólnego ubiegania się o zamówienie przez wykonawców, oświadczenie, o którym mowa w punkcie 6.1 SIWZ składa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t>
      </w:r>
    </w:p>
    <w:p w14:paraId="6D6E7CC4" w14:textId="77777777" w:rsidR="00A17BD9" w:rsidRDefault="00CF2301" w:rsidP="00CF2301">
      <w:pPr>
        <w:ind w:left="357" w:right="76" w:hanging="360"/>
      </w:pPr>
      <w:r>
        <w:t>6.4</w:t>
      </w:r>
      <w:r>
        <w:rPr>
          <w:rFonts w:ascii="Arial" w:eastAsia="Arial" w:hAnsi="Arial" w:cs="Arial"/>
        </w:rPr>
        <w:t xml:space="preserve"> </w:t>
      </w:r>
      <w:r>
        <w:t xml:space="preserve">Wykonawca w terminie 3 dni od dnia zamieszczenia na stronie internetowej informacji, o której mowa w art. 86 ust. 5 ustawy Prawo zamówień publicznych przekazuje zamawiającemu oświadczenie o przynależności lub braku przynależności do tej samej grupy kapitałowej, o której mowa w art. 24 ust. 1 pkt 23 ustawy; w przypadku przynależności do tej samej grupy kapitałowej wykonawca może złożyć wraz z oświadczeniem dokumenty bądź informacje potwierdzające, że powiązania z innym wykonawcą nie prowadzą do zakłócenia konkurencji w postępowaniu </w:t>
      </w:r>
      <w:r>
        <w:rPr>
          <w:b/>
        </w:rPr>
        <w:t>(według wzoru stanowiącego załącznik nr 7 do SIWZ).</w:t>
      </w:r>
      <w:r>
        <w:rPr>
          <w:i/>
        </w:rPr>
        <w:t xml:space="preserve"> </w:t>
      </w:r>
    </w:p>
    <w:p w14:paraId="42B54F28" w14:textId="77777777" w:rsidR="00A17BD9" w:rsidRDefault="00CF2301" w:rsidP="00CF2301">
      <w:pPr>
        <w:ind w:left="424" w:right="76" w:hanging="427"/>
      </w:pPr>
      <w:r>
        <w:t>6.5</w:t>
      </w:r>
      <w:r>
        <w:rPr>
          <w:rFonts w:ascii="Arial" w:eastAsia="Arial" w:hAnsi="Arial" w:cs="Arial"/>
        </w:rPr>
        <w:t xml:space="preserve"> </w:t>
      </w:r>
      <w:r>
        <w:t xml:space="preserve">Zamawiający, </w:t>
      </w:r>
      <w:r>
        <w:rPr>
          <w:b/>
        </w:rPr>
        <w:t>wezwie wykonawcę, którego oferta została najwyżej oceniona</w:t>
      </w:r>
      <w:r>
        <w:t xml:space="preserve">, do złożenia w wyznaczonym, nie krótszym niż 10 dni, terminie aktualnych na dzień złożenia oświadczeń lub dokumentów potwierdzających okoliczności, o których mowa w art. 25 ust. 1 ustawy Prawo zamówień publicznych </w:t>
      </w:r>
      <w:proofErr w:type="spellStart"/>
      <w:r>
        <w:t>t.j</w:t>
      </w:r>
      <w:proofErr w:type="spellEnd"/>
      <w:r>
        <w:t xml:space="preserve">.: </w:t>
      </w:r>
    </w:p>
    <w:p w14:paraId="40AA975C" w14:textId="77777777" w:rsidR="00A17BD9" w:rsidRDefault="00CF2301" w:rsidP="00CF2301">
      <w:pPr>
        <w:tabs>
          <w:tab w:val="center" w:pos="2504"/>
        </w:tabs>
        <w:spacing w:after="11" w:line="267" w:lineRule="auto"/>
        <w:ind w:left="-3" w:right="76" w:firstLine="0"/>
        <w:jc w:val="left"/>
      </w:pPr>
      <w:r>
        <w:lastRenderedPageBreak/>
        <w:t>6.5.1</w:t>
      </w:r>
      <w:r w:rsidR="0061545C">
        <w:rPr>
          <w:rFonts w:ascii="Arial" w:eastAsia="Arial" w:hAnsi="Arial" w:cs="Arial"/>
        </w:rPr>
        <w:t xml:space="preserve"> </w:t>
      </w:r>
      <w:r>
        <w:t xml:space="preserve">W zakresie braku podstaw wykluczenia: </w:t>
      </w:r>
    </w:p>
    <w:p w14:paraId="6B7D787D" w14:textId="77777777" w:rsidR="007028FA" w:rsidRDefault="007028FA" w:rsidP="007028FA">
      <w:pPr>
        <w:spacing w:after="10"/>
        <w:ind w:left="851" w:right="76" w:hanging="284"/>
      </w:pPr>
      <w:r>
        <w:t xml:space="preserve">1) </w:t>
      </w:r>
      <w:r>
        <w:tab/>
        <w:t>Informację z Krajowego Rejestru Karnego w zakresie określonym w art. 24 ust. 1 pkt 13, 14 i 21 ustawy, wystawionej nie wcześniej niż 6 miesięcy przed upływem terminu składania ofert;</w:t>
      </w:r>
    </w:p>
    <w:p w14:paraId="47844BF8" w14:textId="77777777" w:rsidR="007028FA" w:rsidRDefault="007028FA" w:rsidP="007028FA">
      <w:pPr>
        <w:spacing w:after="10"/>
        <w:ind w:left="851" w:right="76" w:hanging="284"/>
      </w:pPr>
      <w:r>
        <w:t>2)</w:t>
      </w:r>
      <w:r>
        <w:tab/>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9634CF9" w14:textId="77777777" w:rsidR="007028FA" w:rsidRDefault="007028FA" w:rsidP="007028FA">
      <w:pPr>
        <w:spacing w:after="10"/>
        <w:ind w:left="851" w:right="76" w:hanging="284"/>
      </w:pPr>
      <w:r>
        <w:t>3)</w:t>
      </w:r>
      <w:r>
        <w:tab/>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18CCB2B" w14:textId="77777777" w:rsidR="00724E9F" w:rsidRDefault="007028FA" w:rsidP="007028FA">
      <w:pPr>
        <w:spacing w:after="10"/>
        <w:ind w:left="851" w:right="76" w:hanging="284"/>
      </w:pPr>
      <w:r>
        <w:t>4)</w:t>
      </w:r>
      <w:r>
        <w:tab/>
        <w:t>odpisu z właściwego rejestru lub z centralnej ewidencji i informacji o działalności gospodarczej, jeżeli odrębne przepisy wymagają wpisu do rejestru lub ewidencji, w celu potwierdzenia braku podstaw wykluczenia na podstawie art. 24 ust. 5 pkt 1 ustawy</w:t>
      </w:r>
      <w:r w:rsidR="00724E9F">
        <w:t>.</w:t>
      </w:r>
    </w:p>
    <w:p w14:paraId="015AFAE1" w14:textId="77777777" w:rsidR="007028FA" w:rsidRDefault="007028FA" w:rsidP="007028FA">
      <w:pPr>
        <w:spacing w:after="10"/>
        <w:ind w:left="851" w:right="76" w:hanging="284"/>
      </w:pPr>
      <w:r>
        <w:t>5)</w:t>
      </w:r>
      <w:r>
        <w:tab/>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1A573D71" w14:textId="77777777" w:rsidR="007028FA" w:rsidRDefault="007028FA" w:rsidP="007028FA">
      <w:pPr>
        <w:spacing w:after="10"/>
        <w:ind w:left="851" w:right="76" w:hanging="284"/>
      </w:pPr>
      <w:r>
        <w:t xml:space="preserve">6) </w:t>
      </w:r>
      <w:r>
        <w:tab/>
        <w:t xml:space="preserve">oświadczenia wykonawcy o braku orzeczenia wobec niego tytułem środka zapobiegawczego zakazu ubiegania się o zamówienia publiczne </w:t>
      </w:r>
      <w:r w:rsidRPr="007028FA">
        <w:rPr>
          <w:b/>
        </w:rPr>
        <w:t>(Zgodnie z wzorem załącznik nr 9 do SIWZ),</w:t>
      </w:r>
    </w:p>
    <w:p w14:paraId="1FDCD845" w14:textId="77777777" w:rsidR="007028FA" w:rsidRDefault="007028FA" w:rsidP="007028FA">
      <w:pPr>
        <w:spacing w:after="10"/>
        <w:ind w:left="851" w:right="76" w:hanging="284"/>
      </w:pPr>
      <w:r>
        <w:t>7)</w:t>
      </w:r>
      <w:r>
        <w:tab/>
        <w:t>oświadczenia wykonawcy o niezaleganiu z opłacaniem podatków i opłat lokalnych, o których mowa w ustawie z dnia 12 stycznia 1991 r. o podatkach i opłatach lokalnych (Dz. U. z 2016 r. poz. 716);</w:t>
      </w:r>
    </w:p>
    <w:p w14:paraId="7661813A" w14:textId="77777777" w:rsidR="00A17BD9" w:rsidRDefault="00CF2301" w:rsidP="007028FA">
      <w:pPr>
        <w:spacing w:after="10"/>
        <w:ind w:left="717" w:right="76" w:hanging="720"/>
      </w:pPr>
      <w:r>
        <w:t>6.5.2</w:t>
      </w:r>
      <w:r>
        <w:rPr>
          <w:rFonts w:ascii="Arial" w:eastAsia="Arial" w:hAnsi="Arial" w:cs="Arial"/>
        </w:rPr>
        <w:t xml:space="preserve"> </w:t>
      </w:r>
      <w:r>
        <w:t xml:space="preserve">Jeżeli wykonawca ma siedzibę lub miejsce zamieszkania poza terytorium Rzeczypospolitej Polskiej, zamiast dokumentów, o których mowa w punkcie 6.5.1. składa: </w:t>
      </w:r>
    </w:p>
    <w:p w14:paraId="15A7926F" w14:textId="77777777" w:rsidR="00A17BD9" w:rsidRDefault="00CF2301" w:rsidP="00CF2301">
      <w:pPr>
        <w:numPr>
          <w:ilvl w:val="0"/>
          <w:numId w:val="8"/>
        </w:numPr>
        <w:spacing w:after="10"/>
        <w:ind w:right="76" w:hanging="286"/>
      </w:pPr>
      <w:r>
        <w:t>w zakresie, o k</w:t>
      </w:r>
      <w:r w:rsidR="007028FA">
        <w:t>tórym mowa w punkcie 6.5.1. 1)-4</w:t>
      </w:r>
      <w:r>
        <w:t xml:space="preserve">)  dokument lub dokumenty wystawione w kraju, w którym wykonawca ma siedzibę lub miejsce zamieszkania, potwierdzające odpowiednio, że: </w:t>
      </w:r>
    </w:p>
    <w:p w14:paraId="58A96E09" w14:textId="77777777" w:rsidR="007028FA" w:rsidRDefault="007028FA" w:rsidP="007028FA">
      <w:pPr>
        <w:numPr>
          <w:ilvl w:val="1"/>
          <w:numId w:val="8"/>
        </w:numPr>
        <w:spacing w:after="9"/>
        <w:ind w:right="76" w:hanging="427"/>
      </w:pPr>
      <w:r w:rsidRPr="007028FA">
        <w:t>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14:paraId="76EF3492" w14:textId="77777777" w:rsidR="00A17BD9" w:rsidRDefault="00CF2301" w:rsidP="00CF2301">
      <w:pPr>
        <w:numPr>
          <w:ilvl w:val="1"/>
          <w:numId w:val="8"/>
        </w:numPr>
        <w:spacing w:after="9"/>
        <w:ind w:right="76" w:hanging="427"/>
      </w:pPr>
      <w: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w:t>
      </w:r>
      <w:r>
        <w:lastRenderedPageBreak/>
        <w:t xml:space="preserve">płatności lub wstrzymanie w całości wykonania decyzji właściwego organu - wystawiony nie wcześniej niż 3 miesiące przed upływem terminu składania ofert, </w:t>
      </w:r>
    </w:p>
    <w:p w14:paraId="51C0B50E" w14:textId="77777777" w:rsidR="00A17BD9" w:rsidRDefault="00CF2301" w:rsidP="00CF2301">
      <w:pPr>
        <w:numPr>
          <w:ilvl w:val="1"/>
          <w:numId w:val="8"/>
        </w:numPr>
        <w:ind w:right="76" w:hanging="427"/>
      </w:pPr>
      <w:r>
        <w:t xml:space="preserve">nie otwarto jego likwidacji ani nie ogłoszono upadłości - wystawione nie wcześniej niż 6 miesięcy przed upływem terminu składania ofert  </w:t>
      </w:r>
    </w:p>
    <w:p w14:paraId="68EEC934" w14:textId="77777777" w:rsidR="00A17BD9" w:rsidRDefault="00CF2301" w:rsidP="00CF2301">
      <w:pPr>
        <w:numPr>
          <w:ilvl w:val="0"/>
          <w:numId w:val="8"/>
        </w:numPr>
        <w:ind w:right="76" w:hanging="286"/>
      </w:pPr>
      <w:r>
        <w:t xml:space="preserve">Jeżeli w kraju, w którym wykonawca ma siedzibę lub miejsce zamieszkania lub miejsce zamieszkania ma osoba, której dokument dotyczy, nie wydaje się dokumentów, o których mowa w pkt 1)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2BA9B80B" w14:textId="77777777" w:rsidR="00A17BD9" w:rsidRDefault="00CF2301" w:rsidP="00CF2301">
      <w:pPr>
        <w:tabs>
          <w:tab w:val="center" w:pos="3335"/>
        </w:tabs>
        <w:spacing w:after="11"/>
        <w:ind w:left="-3" w:right="76" w:firstLine="0"/>
        <w:jc w:val="left"/>
      </w:pPr>
      <w:r>
        <w:t>6.5.3</w:t>
      </w:r>
      <w:r>
        <w:rPr>
          <w:rFonts w:ascii="Arial" w:eastAsia="Arial" w:hAnsi="Arial" w:cs="Arial"/>
        </w:rPr>
        <w:t xml:space="preserve"> </w:t>
      </w:r>
      <w:r>
        <w:rPr>
          <w:rFonts w:ascii="Arial" w:eastAsia="Arial" w:hAnsi="Arial" w:cs="Arial"/>
        </w:rPr>
        <w:tab/>
      </w:r>
      <w:r>
        <w:t xml:space="preserve">W zakresie spełniania warunków udziału w postępowaniu: </w:t>
      </w:r>
    </w:p>
    <w:p w14:paraId="6E84F8B7" w14:textId="6485D4FC" w:rsidR="00C03006" w:rsidRPr="00C03006" w:rsidRDefault="00C03006" w:rsidP="00CF2301">
      <w:pPr>
        <w:numPr>
          <w:ilvl w:val="0"/>
          <w:numId w:val="9"/>
        </w:numPr>
        <w:spacing w:after="10"/>
        <w:ind w:right="76" w:hanging="286"/>
      </w:pPr>
      <w:r>
        <w:rPr>
          <w:b/>
        </w:rPr>
        <w:t xml:space="preserve">W części 1 Zamówienia - </w:t>
      </w:r>
      <w:r>
        <w:t xml:space="preserve">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Pr>
          <w:b/>
        </w:rPr>
        <w:t>(według wzoru stanowiącego załącznik nr 5 do SIWZ)</w:t>
      </w:r>
    </w:p>
    <w:p w14:paraId="290643E8" w14:textId="799BD2B9" w:rsidR="00A17BD9" w:rsidRDefault="00C03006" w:rsidP="00CF2301">
      <w:pPr>
        <w:numPr>
          <w:ilvl w:val="0"/>
          <w:numId w:val="9"/>
        </w:numPr>
        <w:spacing w:after="10"/>
        <w:ind w:right="76" w:hanging="286"/>
      </w:pPr>
      <w:r>
        <w:rPr>
          <w:b/>
        </w:rPr>
        <w:t xml:space="preserve">W części </w:t>
      </w:r>
      <w:r w:rsidR="002F3A34" w:rsidRPr="0030750A">
        <w:rPr>
          <w:b/>
        </w:rPr>
        <w:t>2 Zamówienia</w:t>
      </w:r>
      <w:r w:rsidR="002F3A34">
        <w:t xml:space="preserve"> - </w:t>
      </w:r>
      <w:r>
        <w:t xml:space="preserve">wykaz dostaw </w:t>
      </w:r>
      <w:r w:rsidR="00CF2301">
        <w:t>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w:t>
      </w:r>
      <w:r>
        <w:t>dmiotów, na rzecz których dostawy</w:t>
      </w:r>
      <w:r w:rsidR="00CF2301">
        <w:t xml:space="preserve"> zostały wykonane, oraz załączeniem dowodów określających czy te </w:t>
      </w:r>
      <w:r>
        <w:t xml:space="preserve">dostawy </w:t>
      </w:r>
      <w:r w:rsidR="00CF2301">
        <w:t xml:space="preserve">zostały wykonane lub są wykonywane należycie, przy czym dowodami, o których mowa, są referencje bądź inne dokumenty wystawione przez </w:t>
      </w:r>
      <w:r>
        <w:t>podmiot, na rzecz którego dostawy</w:t>
      </w:r>
      <w:r w:rsidR="00CF2301">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00CF2301">
        <w:rPr>
          <w:b/>
        </w:rPr>
        <w:t>(według wzoru stanowiącego załącznik nr 5 do SIWZ).</w:t>
      </w:r>
      <w:r w:rsidR="00CF2301">
        <w:t xml:space="preserve"> </w:t>
      </w:r>
    </w:p>
    <w:p w14:paraId="7067E0D0" w14:textId="7F69493A" w:rsidR="00A17BD9" w:rsidRDefault="00684A8A" w:rsidP="00CF2301">
      <w:pPr>
        <w:numPr>
          <w:ilvl w:val="0"/>
          <w:numId w:val="9"/>
        </w:numPr>
        <w:ind w:right="76" w:hanging="286"/>
      </w:pPr>
      <w:r w:rsidRPr="0030750A">
        <w:rPr>
          <w:b/>
        </w:rPr>
        <w:t>W części 1 zamówienia</w:t>
      </w:r>
      <w:r>
        <w:t xml:space="preserve"> - </w:t>
      </w:r>
      <w:r w:rsidR="00CF2301">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00CF2301">
        <w:rPr>
          <w:b/>
        </w:rPr>
        <w:t>(według wzoru stanowiącego załącznik nr 6 do SIWZ)</w:t>
      </w:r>
      <w:r w:rsidR="00CF2301">
        <w:t xml:space="preserve">.  </w:t>
      </w:r>
    </w:p>
    <w:p w14:paraId="5C287AFB" w14:textId="77777777" w:rsidR="00A17BD9" w:rsidRDefault="00CF2301" w:rsidP="00437A4D">
      <w:pPr>
        <w:ind w:left="567" w:right="76" w:hanging="567"/>
      </w:pPr>
      <w:r>
        <w:lastRenderedPageBreak/>
        <w:t>6.5.4</w:t>
      </w:r>
      <w:r>
        <w:rPr>
          <w:rFonts w:ascii="Arial" w:eastAsia="Arial" w:hAnsi="Arial" w:cs="Arial"/>
        </w:rPr>
        <w:t xml:space="preserve"> </w:t>
      </w:r>
      <w:r w:rsidR="00437A4D">
        <w:rPr>
          <w:rFonts w:ascii="Arial" w:eastAsia="Arial" w:hAnsi="Arial" w:cs="Arial"/>
        </w:rPr>
        <w:tab/>
      </w:r>
      <w:r>
        <w:t xml:space="preserve">W przypadku wspólnego ubiegania się o zamówienie przez wykonawców, oświadczenia lub dokumenty, o których mowa w punktach 6.5.1 – 6.5.3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t>
      </w:r>
    </w:p>
    <w:p w14:paraId="1802CCEC" w14:textId="77777777" w:rsidR="002B0C56" w:rsidRPr="00E95963" w:rsidRDefault="00CF2301" w:rsidP="00747A97">
      <w:pPr>
        <w:spacing w:after="1" w:line="274" w:lineRule="auto"/>
        <w:ind w:left="567" w:right="76" w:hanging="567"/>
        <w:rPr>
          <w:color w:val="FF0000"/>
        </w:rPr>
      </w:pPr>
      <w:r w:rsidRPr="00E95963">
        <w:rPr>
          <w:color w:val="auto"/>
        </w:rPr>
        <w:t>6.5.5</w:t>
      </w:r>
      <w:r w:rsidRPr="00E95963">
        <w:rPr>
          <w:rFonts w:ascii="Arial" w:eastAsia="Arial" w:hAnsi="Arial" w:cs="Arial"/>
          <w:color w:val="auto"/>
        </w:rPr>
        <w:t xml:space="preserve"> </w:t>
      </w:r>
      <w:r w:rsidR="00437A4D" w:rsidRPr="00E95963">
        <w:rPr>
          <w:rFonts w:ascii="Arial" w:eastAsia="Arial" w:hAnsi="Arial" w:cs="Arial"/>
          <w:color w:val="auto"/>
        </w:rPr>
        <w:tab/>
      </w:r>
      <w:r w:rsidRPr="00E95963">
        <w:rPr>
          <w:color w:val="auto"/>
        </w:rPr>
        <w:t>W zakresie zapewnienia spełniania przez dostawy sprzętu, wymagań określonych przez Zamawiającego w Specyfikacji Istotnych Warunków Zamówienia w załączniku nr 1 Opis Przedmiotu Zamó</w:t>
      </w:r>
      <w:r w:rsidR="002B0C56" w:rsidRPr="00E95963">
        <w:rPr>
          <w:color w:val="auto"/>
        </w:rPr>
        <w:t xml:space="preserve">wienia </w:t>
      </w:r>
      <w:r w:rsidR="00747A97" w:rsidRPr="00E95963">
        <w:rPr>
          <w:color w:val="auto"/>
        </w:rPr>
        <w:t xml:space="preserve">Wykonawca składa w odniesieniu wszystkich sprzętów karty katalogowe producenta. </w:t>
      </w:r>
    </w:p>
    <w:p w14:paraId="3E7C3621" w14:textId="77777777" w:rsidR="00A17BD9" w:rsidRDefault="009B1A57" w:rsidP="009B1A57">
      <w:pPr>
        <w:numPr>
          <w:ilvl w:val="1"/>
          <w:numId w:val="11"/>
        </w:numPr>
        <w:ind w:left="426" w:right="76" w:hanging="426"/>
      </w:pPr>
      <w:r>
        <w:t xml:space="preserve">Dokumenty lub oświadczenia, o których mowa w punkcie 6.5 SIWZ, </w:t>
      </w:r>
      <w:r w:rsidRPr="009B1A57">
        <w:t>składane są w oryginale w postaci dokumentu elektronicznego lub w elektronicznej kopii dokumentu lub oświadczenia poświadczonej za zgodność z oryginałem.</w:t>
      </w:r>
      <w:r w:rsidR="00CF2301">
        <w:t xml:space="preserve"> </w:t>
      </w:r>
    </w:p>
    <w:p w14:paraId="3E3552E6" w14:textId="77777777" w:rsidR="000D07F1" w:rsidRDefault="000D07F1" w:rsidP="000D07F1">
      <w:pPr>
        <w:numPr>
          <w:ilvl w:val="1"/>
          <w:numId w:val="11"/>
        </w:numPr>
        <w:ind w:left="426" w:right="76" w:hanging="426"/>
      </w:pPr>
      <w:r w:rsidRPr="000D07F1">
        <w:t>Jeżeli oryginał dokumentu lub oświadczenia, o których mowa w art. 25 ust. 1 ustawy, lub inne dokumenty lub oświadczenia składane w postępowaniu o udzielenie zamówienia, nie zostały sporządzone w postaci dokumentu elektronicznego, wykonawca może sporządzić i przekazać elektroniczną kopię posiadanego dokumentu lub oświadczenia.</w:t>
      </w:r>
    </w:p>
    <w:p w14:paraId="1EBA2343" w14:textId="77777777" w:rsidR="00996C02" w:rsidRDefault="000D07F1" w:rsidP="000D07F1">
      <w:pPr>
        <w:numPr>
          <w:ilvl w:val="1"/>
          <w:numId w:val="11"/>
        </w:numPr>
        <w:ind w:left="426" w:right="76" w:hanging="426"/>
      </w:pPr>
      <w:r w:rsidRPr="000D07F1">
        <w:t>W przypadku przekazywania przez wykonawcę elektronicznej kopii dokumentu lub oświadczenia, opatrzenie jej kwalifikowanym podpisem elektronicznym przez wykonawcę albo odpowiednio przez podmiot, na którego zdolnościach lub sytuacji polega wykonawca na zasadach określonych w art. 22a ustawy, albo przez podwykonawcę jest równoznaczne z poświadczeniem elektronicznej kopii dokumentu lub oświadczenia za zgodność z oryginałem.</w:t>
      </w:r>
    </w:p>
    <w:p w14:paraId="65E795C8" w14:textId="77777777" w:rsidR="00A17BD9" w:rsidRDefault="00CF2301" w:rsidP="00996C02">
      <w:pPr>
        <w:numPr>
          <w:ilvl w:val="1"/>
          <w:numId w:val="11"/>
        </w:numPr>
        <w:ind w:left="426" w:right="76" w:hanging="426"/>
      </w:pPr>
      <w:r>
        <w:t xml:space="preserve">W przypadku wskazania przez wykonawcę dostępności oświadczeń lub dokumentów, o których mowa w punkcie 6.5.1-6.5.2 SIWZ, w formie elektronicznej pod określonymi adresami internetowymi ogólnodostępnych i bezpłatnych baz danych, Zamawiający pobiera samodzielnie z tych baz danych wskazane przez wykonawcę oświadczenia lub dokumenty. </w:t>
      </w:r>
    </w:p>
    <w:p w14:paraId="006A0EB3" w14:textId="77777777" w:rsidR="00A17BD9" w:rsidRDefault="00CF2301" w:rsidP="00437A4D">
      <w:pPr>
        <w:numPr>
          <w:ilvl w:val="1"/>
          <w:numId w:val="11"/>
        </w:numPr>
        <w:ind w:left="426" w:right="76" w:hanging="427"/>
      </w:pPr>
      <w:r>
        <w:t>Zgodnie z art. 26 ust. 6 ustawy prawo zamówień publicznych, 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t>t.j</w:t>
      </w:r>
      <w:proofErr w:type="spellEnd"/>
      <w:r>
        <w:t xml:space="preserve">. Dz. U. z 2017 r. poz. 570). </w:t>
      </w:r>
    </w:p>
    <w:p w14:paraId="7FC291DC" w14:textId="77777777" w:rsidR="00437A4D" w:rsidRDefault="00CF2301" w:rsidP="00437A4D">
      <w:pPr>
        <w:numPr>
          <w:ilvl w:val="1"/>
          <w:numId w:val="11"/>
        </w:numPr>
        <w:ind w:left="426" w:right="76" w:hanging="427"/>
      </w:pPr>
      <w:r>
        <w:t xml:space="preserve">Inne niezbędne dokumenty, które Wykonawca ubiegający się zamówienie publiczne zobowiązany jest złożyć wraz z ofertą: </w:t>
      </w:r>
    </w:p>
    <w:p w14:paraId="6662A4E6" w14:textId="77777777" w:rsidR="00437A4D" w:rsidRPr="00437A4D" w:rsidRDefault="00C708C5" w:rsidP="00C708C5">
      <w:pPr>
        <w:spacing w:after="42" w:line="267" w:lineRule="auto"/>
        <w:ind w:left="851" w:right="76" w:hanging="425"/>
      </w:pPr>
      <w:r>
        <w:t>1)</w:t>
      </w:r>
      <w:r>
        <w:tab/>
      </w:r>
      <w:r w:rsidR="00437A4D" w:rsidRPr="00437A4D">
        <w:t xml:space="preserve">Dokument </w:t>
      </w:r>
      <w:r w:rsidR="00A761C7">
        <w:t xml:space="preserve">Jednolitego </w:t>
      </w:r>
      <w:r w:rsidR="00A761C7" w:rsidRPr="00A761C7">
        <w:t>Europejski</w:t>
      </w:r>
      <w:r w:rsidR="00A761C7">
        <w:t>ego</w:t>
      </w:r>
      <w:r w:rsidR="00A761C7" w:rsidRPr="00A761C7">
        <w:t xml:space="preserve"> Dokument</w:t>
      </w:r>
      <w:r w:rsidR="00A761C7">
        <w:t>u</w:t>
      </w:r>
      <w:r w:rsidR="00A761C7" w:rsidRPr="00A761C7">
        <w:t xml:space="preserve"> Zamówienia </w:t>
      </w:r>
      <w:r>
        <w:t>- Wypełniony i podpisany kwalifikowanym podpisem elektronicznym, Formularz oferty (</w:t>
      </w:r>
      <w:r>
        <w:rPr>
          <w:b/>
        </w:rPr>
        <w:t>według wzoru stanowiącego załącznik nr 2 do SIWZ</w:t>
      </w:r>
      <w:r>
        <w:t xml:space="preserve">); </w:t>
      </w:r>
    </w:p>
    <w:p w14:paraId="715CFD12" w14:textId="77777777" w:rsidR="00A17BD9" w:rsidRDefault="00C708C5" w:rsidP="00C708C5">
      <w:pPr>
        <w:spacing w:after="42" w:line="267" w:lineRule="auto"/>
        <w:ind w:left="851" w:right="76" w:hanging="425"/>
      </w:pPr>
      <w:r>
        <w:t>2)</w:t>
      </w:r>
      <w:r>
        <w:tab/>
      </w:r>
      <w:r w:rsidR="00CF2301">
        <w:t>Wypełniony i podpisany Formularz – Opis przedmiotu oferty</w:t>
      </w:r>
      <w:r w:rsidR="00996C02">
        <w:t>, podpisany kwalifikowanym podpisem elektronicznym</w:t>
      </w:r>
      <w:r w:rsidR="00CF2301">
        <w:t xml:space="preserve"> (</w:t>
      </w:r>
      <w:r w:rsidR="00CF2301">
        <w:rPr>
          <w:b/>
        </w:rPr>
        <w:t>według wzoru stanowiącego załącznik nr 3 do SIWZ</w:t>
      </w:r>
      <w:r w:rsidR="00CF2301">
        <w:t xml:space="preserve">); </w:t>
      </w:r>
    </w:p>
    <w:p w14:paraId="17657C80" w14:textId="77777777" w:rsidR="00A17BD9" w:rsidRDefault="000D07F1" w:rsidP="00C708C5">
      <w:pPr>
        <w:ind w:left="851" w:right="76" w:hanging="425"/>
      </w:pPr>
      <w:r>
        <w:t>3)</w:t>
      </w:r>
      <w:r>
        <w:tab/>
        <w:t xml:space="preserve">Stosowne Pełnomocnictwo(a) </w:t>
      </w:r>
      <w:r w:rsidR="00C708C5">
        <w:t xml:space="preserve">- </w:t>
      </w:r>
      <w:r w:rsidR="00C708C5" w:rsidRPr="00A761C7">
        <w:t xml:space="preserve"> </w:t>
      </w:r>
      <w:r w:rsidR="00CF2301">
        <w:t xml:space="preserve">w przypadku, gdy upoważnienie do podpisania oferty nie wynika bezpośrednio z odpisu z właściwego rejestru albo zaświadczenia o wpisie do ewidencji działalności gospodarczej, zgodnie z punktem 6.9 i 6.10 SIWZ </w:t>
      </w:r>
      <w:r w:rsidR="00CF7F9C">
        <w:t>;</w:t>
      </w:r>
    </w:p>
    <w:p w14:paraId="2B65EFC7" w14:textId="77777777" w:rsidR="00437A4D" w:rsidRDefault="00C708C5" w:rsidP="00C708C5">
      <w:pPr>
        <w:ind w:left="851" w:right="76" w:hanging="425"/>
      </w:pPr>
      <w:r>
        <w:t>4)</w:t>
      </w:r>
      <w:r>
        <w:tab/>
      </w:r>
      <w:r w:rsidR="00CF2301">
        <w:t>Zobowiązanie, o którym mowa w punkcie 5.7 SIWZ, o ile Wykonawca polega na zasobach innych podmiotów na zasadach określonych w art. 22a ust. 2 ust</w:t>
      </w:r>
      <w:r>
        <w:t xml:space="preserve">awy Prawo zamówień publicznych </w:t>
      </w:r>
    </w:p>
    <w:p w14:paraId="00AC5E64" w14:textId="77777777" w:rsidR="00437A4D" w:rsidRPr="000D07F1" w:rsidRDefault="00C708C5" w:rsidP="00A640AA">
      <w:pPr>
        <w:ind w:left="851" w:right="76" w:hanging="425"/>
        <w:rPr>
          <w:b/>
        </w:rPr>
      </w:pPr>
      <w:r>
        <w:lastRenderedPageBreak/>
        <w:t>5)</w:t>
      </w:r>
      <w:r>
        <w:tab/>
      </w:r>
      <w:r w:rsidR="00CF7F9C">
        <w:t>Dowód wniesienia kwoty wadium</w:t>
      </w:r>
      <w:r>
        <w:t xml:space="preserve"> – </w:t>
      </w:r>
      <w:r w:rsidRPr="000D07F1">
        <w:rPr>
          <w:b/>
        </w:rPr>
        <w:t xml:space="preserve">w postaci elektronicznej </w:t>
      </w:r>
      <w:r w:rsidR="00A640AA" w:rsidRPr="000D07F1">
        <w:rPr>
          <w:b/>
        </w:rPr>
        <w:t xml:space="preserve">opatrzonej kwalifikowanym podpisem elektronicznym </w:t>
      </w:r>
      <w:r w:rsidRPr="000D07F1">
        <w:rPr>
          <w:b/>
        </w:rPr>
        <w:t>(zgodnie z rozdziałem 8 SIWZ)</w:t>
      </w:r>
      <w:r w:rsidR="00CF7F9C" w:rsidRPr="000D07F1">
        <w:rPr>
          <w:b/>
        </w:rPr>
        <w:t>.</w:t>
      </w:r>
    </w:p>
    <w:p w14:paraId="6FADE589" w14:textId="77777777" w:rsidR="00747A97" w:rsidRDefault="00747A97" w:rsidP="00437A4D">
      <w:pPr>
        <w:ind w:left="426" w:right="76" w:firstLine="0"/>
      </w:pPr>
    </w:p>
    <w:p w14:paraId="7D4BB659" w14:textId="77777777" w:rsidR="00437A4D" w:rsidRPr="000D07F1" w:rsidRDefault="00437A4D" w:rsidP="00437A4D">
      <w:pPr>
        <w:ind w:left="426" w:right="76" w:firstLine="0"/>
        <w:rPr>
          <w:color w:val="auto"/>
        </w:rPr>
      </w:pPr>
      <w:r w:rsidRPr="000D07F1">
        <w:rPr>
          <w:color w:val="auto"/>
        </w:rPr>
        <w:t>Pozostałe dokumenty, określone w pkt 6.5 powyżej (w tym m.in. dokumenty potwierdzające spełnianie przez oferowany sprzęt wymagań z OPZ), Wykonawca przedkłada na wezwanie Zamawiającego, na zasadach określonych w tym ustępie</w:t>
      </w:r>
      <w:r w:rsidR="00A640AA" w:rsidRPr="000D07F1">
        <w:rPr>
          <w:color w:val="auto"/>
        </w:rPr>
        <w:t>.</w:t>
      </w:r>
    </w:p>
    <w:p w14:paraId="5C9F6A31" w14:textId="77777777" w:rsidR="00A17BD9" w:rsidRDefault="00CF2301" w:rsidP="00FD56FD">
      <w:pPr>
        <w:spacing w:after="212"/>
        <w:ind w:left="7" w:right="76"/>
      </w:pPr>
      <w:r>
        <w:t xml:space="preserve">  </w:t>
      </w:r>
    </w:p>
    <w:p w14:paraId="6AB9CF5C" w14:textId="77777777" w:rsidR="00A17BD9" w:rsidRDefault="00CF2301" w:rsidP="00A761C7">
      <w:pPr>
        <w:pStyle w:val="Nagwek1"/>
        <w:ind w:left="426" w:right="4" w:hanging="426"/>
        <w:jc w:val="both"/>
      </w:pPr>
      <w:bookmarkStart w:id="6" w:name="_Toc528594821"/>
      <w:r>
        <w:t>Informacje o sposobie porozumiewania się zamawiającego z wykonawcami oraz przekazywania oświadczeń lub dokumentów, a także wskazanie osób uprawnionych do porozumiewania się z wykonawcami</w:t>
      </w:r>
      <w:bookmarkEnd w:id="6"/>
      <w:r>
        <w:t xml:space="preserve"> </w:t>
      </w:r>
    </w:p>
    <w:p w14:paraId="7554FC65" w14:textId="77777777" w:rsidR="006A19E0" w:rsidRPr="006A19E0" w:rsidRDefault="00CF2301" w:rsidP="006A19E0">
      <w:pPr>
        <w:spacing w:after="40" w:line="267" w:lineRule="auto"/>
        <w:ind w:left="426" w:right="76" w:hanging="426"/>
        <w:rPr>
          <w:rFonts w:asciiTheme="minorHAnsi" w:eastAsia="Arial" w:hAnsiTheme="minorHAnsi" w:cs="Arial"/>
        </w:rPr>
      </w:pPr>
      <w:r>
        <w:t>7.1.</w:t>
      </w:r>
      <w:r>
        <w:rPr>
          <w:rFonts w:ascii="Arial" w:eastAsia="Arial" w:hAnsi="Arial" w:cs="Arial"/>
        </w:rPr>
        <w:t xml:space="preserve"> </w:t>
      </w:r>
      <w:r w:rsidR="006A19E0" w:rsidRPr="006A19E0">
        <w:rPr>
          <w:rFonts w:asciiTheme="minorHAnsi" w:eastAsia="Arial" w:hAnsiTheme="minorHAnsi" w:cs="Arial"/>
        </w:rPr>
        <w:t>W postępowaniu o udzielenie zamówienia  komunikacja między Zamawiającym a Wykonawcami odb</w:t>
      </w:r>
      <w:r w:rsidR="006A19E0">
        <w:rPr>
          <w:rFonts w:asciiTheme="minorHAnsi" w:eastAsia="Arial" w:hAnsiTheme="minorHAnsi" w:cs="Arial"/>
        </w:rPr>
        <w:t xml:space="preserve">ywa się przy użyciu </w:t>
      </w:r>
      <w:proofErr w:type="spellStart"/>
      <w:r w:rsidR="006A19E0">
        <w:rPr>
          <w:rFonts w:asciiTheme="minorHAnsi" w:eastAsia="Arial" w:hAnsiTheme="minorHAnsi" w:cs="Arial"/>
        </w:rPr>
        <w:t>miniPortalu</w:t>
      </w:r>
      <w:proofErr w:type="spellEnd"/>
      <w:r w:rsidR="006A19E0">
        <w:rPr>
          <w:rFonts w:asciiTheme="minorHAnsi" w:eastAsia="Arial" w:hAnsiTheme="minorHAnsi" w:cs="Arial"/>
        </w:rPr>
        <w:t xml:space="preserve"> </w:t>
      </w:r>
      <w:hyperlink r:id="rId11" w:history="1">
        <w:r w:rsidR="006A19E0" w:rsidRPr="007B3058">
          <w:rPr>
            <w:rStyle w:val="Hipercze"/>
            <w:rFonts w:asciiTheme="minorHAnsi" w:eastAsia="Arial" w:hAnsiTheme="minorHAnsi" w:cs="Arial"/>
          </w:rPr>
          <w:t>https://miniportal.uzp.gov.pl/</w:t>
        </w:r>
      </w:hyperlink>
      <w:r w:rsidR="006A19E0">
        <w:rPr>
          <w:rFonts w:asciiTheme="minorHAnsi" w:eastAsia="Arial" w:hAnsiTheme="minorHAnsi" w:cs="Arial"/>
        </w:rPr>
        <w:t xml:space="preserve">, </w:t>
      </w:r>
      <w:proofErr w:type="spellStart"/>
      <w:r w:rsidR="006A19E0" w:rsidRPr="006A19E0">
        <w:rPr>
          <w:rFonts w:asciiTheme="minorHAnsi" w:eastAsia="Arial" w:hAnsiTheme="minorHAnsi" w:cs="Arial"/>
        </w:rPr>
        <w:t>ePUAPu</w:t>
      </w:r>
      <w:proofErr w:type="spellEnd"/>
      <w:r w:rsidR="006A19E0" w:rsidRPr="006A19E0">
        <w:rPr>
          <w:rFonts w:asciiTheme="minorHAnsi" w:eastAsia="Arial" w:hAnsiTheme="minorHAnsi" w:cs="Arial"/>
        </w:rPr>
        <w:t xml:space="preserve"> https://epuap.gov.pl/wps/portal oraz poczty elektronicznej .</w:t>
      </w:r>
    </w:p>
    <w:p w14:paraId="5863B82F" w14:textId="697FF5CB" w:rsidR="00A17BD9" w:rsidRDefault="006A19E0" w:rsidP="006A19E0">
      <w:pPr>
        <w:spacing w:after="40" w:line="267" w:lineRule="auto"/>
        <w:ind w:left="426" w:right="76" w:hanging="426"/>
      </w:pPr>
      <w:r>
        <w:t>7.2.</w:t>
      </w:r>
      <w:r>
        <w:tab/>
      </w:r>
      <w:r w:rsidR="00CF2301">
        <w:t>Osob</w:t>
      </w:r>
      <w:r w:rsidR="003E4CAF">
        <w:t>ami</w:t>
      </w:r>
      <w:r w:rsidR="00CF2301">
        <w:t xml:space="preserve">  upoważnion</w:t>
      </w:r>
      <w:r w:rsidR="003E4CAF">
        <w:t>ymi</w:t>
      </w:r>
      <w:r w:rsidR="00CF2301">
        <w:t xml:space="preserve"> przez Zamawiającego do kontaktowania się z Wykonawcami jest </w:t>
      </w:r>
      <w:r w:rsidR="003E4CAF" w:rsidRPr="00E95963">
        <w:t xml:space="preserve">Rafał Ciura, , Jacek </w:t>
      </w:r>
      <w:proofErr w:type="spellStart"/>
      <w:r w:rsidR="003E4CAF" w:rsidRPr="00E95963">
        <w:t>Chrzęszczyk</w:t>
      </w:r>
      <w:proofErr w:type="spellEnd"/>
      <w:r w:rsidR="003E4CAF" w:rsidRPr="00E95963">
        <w:t xml:space="preserve">, Przemysław </w:t>
      </w:r>
      <w:proofErr w:type="spellStart"/>
      <w:r w:rsidR="003E4CAF" w:rsidRPr="00E95963">
        <w:t>Lichocik</w:t>
      </w:r>
      <w:proofErr w:type="spellEnd"/>
      <w:r w:rsidR="00E95963">
        <w:t xml:space="preserve"> </w:t>
      </w:r>
      <w:r w:rsidR="00CF2301" w:rsidRPr="00E95963">
        <w:t>tel</w:t>
      </w:r>
      <w:r w:rsidR="00054491">
        <w:t xml:space="preserve">. </w:t>
      </w:r>
      <w:r w:rsidR="003E4CAF" w:rsidRPr="00E95963">
        <w:t>41-2520-114</w:t>
      </w:r>
      <w:r w:rsidR="00CF2301" w:rsidRPr="00E95963">
        <w:t xml:space="preserve"> E-mail: </w:t>
      </w:r>
      <w:r w:rsidR="003E4CAF" w:rsidRPr="00E95963">
        <w:t>e-skarzysko@um.skarzysko.pl</w:t>
      </w:r>
      <w:r w:rsidR="00CF2301">
        <w:t xml:space="preserve"> </w:t>
      </w:r>
    </w:p>
    <w:p w14:paraId="049DC8E8" w14:textId="3F5B0D3F" w:rsidR="00A17BD9" w:rsidRDefault="006A19E0" w:rsidP="00CF2301">
      <w:pPr>
        <w:ind w:left="424" w:right="76" w:hanging="427"/>
      </w:pPr>
      <w:r>
        <w:t>7.3</w:t>
      </w:r>
      <w:r w:rsidR="00CF2301">
        <w:t>.</w:t>
      </w:r>
      <w:r>
        <w:rPr>
          <w:rFonts w:ascii="Arial" w:eastAsia="Arial" w:hAnsi="Arial" w:cs="Arial"/>
        </w:rPr>
        <w:tab/>
      </w:r>
      <w:r w:rsidRPr="006A19E0">
        <w:rPr>
          <w:rFonts w:asciiTheme="minorHAnsi" w:eastAsia="Arial" w:hAnsiTheme="minorHAnsi" w:cs="Arial"/>
        </w:rPr>
        <w:t xml:space="preserve">Wykonawca zamierzający wziąć udział w postępowaniu o udzielenie zamówienia publicznego, musi posiadać konto na </w:t>
      </w:r>
      <w:proofErr w:type="spellStart"/>
      <w:r w:rsidRPr="006A19E0">
        <w:rPr>
          <w:rFonts w:asciiTheme="minorHAnsi" w:eastAsia="Arial" w:hAnsiTheme="minorHAnsi" w:cs="Arial"/>
        </w:rPr>
        <w:t>ePUAP</w:t>
      </w:r>
      <w:proofErr w:type="spellEnd"/>
      <w:r w:rsidRPr="006A19E0">
        <w:rPr>
          <w:rFonts w:asciiTheme="minorHAnsi" w:eastAsia="Arial" w:hAnsiTheme="minorHAnsi" w:cs="Arial"/>
        </w:rPr>
        <w:t xml:space="preserve">. Wykonawca posiadający konto na </w:t>
      </w:r>
      <w:proofErr w:type="spellStart"/>
      <w:r w:rsidRPr="006A19E0">
        <w:rPr>
          <w:rFonts w:asciiTheme="minorHAnsi" w:eastAsia="Arial" w:hAnsiTheme="minorHAnsi" w:cs="Arial"/>
        </w:rPr>
        <w:t>ePUAP</w:t>
      </w:r>
      <w:proofErr w:type="spellEnd"/>
      <w:r w:rsidRPr="006A19E0">
        <w:rPr>
          <w:rFonts w:asciiTheme="minorHAnsi" w:eastAsia="Arial" w:hAnsiTheme="minorHAnsi" w:cs="Arial"/>
        </w:rPr>
        <w:t xml:space="preserve"> ma dostęp do  formularzy: złożenia, zmiany, wycofania oferty</w:t>
      </w:r>
      <w:r w:rsidR="002B004C">
        <w:rPr>
          <w:rFonts w:asciiTheme="minorHAnsi" w:eastAsia="Arial" w:hAnsiTheme="minorHAnsi" w:cs="Arial"/>
        </w:rPr>
        <w:t>.</w:t>
      </w:r>
      <w:r w:rsidRPr="006A19E0">
        <w:rPr>
          <w:rFonts w:asciiTheme="minorHAnsi" w:eastAsia="Arial" w:hAnsiTheme="minorHAnsi" w:cs="Arial"/>
        </w:rPr>
        <w:t xml:space="preserve"> lub wniosku oraz do formularza do komunikacji.</w:t>
      </w:r>
    </w:p>
    <w:p w14:paraId="343119FD" w14:textId="77777777" w:rsidR="006A19E0" w:rsidRDefault="00A761C7" w:rsidP="00CF2301">
      <w:pPr>
        <w:ind w:left="424" w:right="76" w:hanging="427"/>
        <w:rPr>
          <w:rFonts w:asciiTheme="minorHAnsi" w:eastAsia="Arial" w:hAnsiTheme="minorHAnsi" w:cs="Arial"/>
        </w:rPr>
      </w:pPr>
      <w:r>
        <w:t>7.4.</w:t>
      </w:r>
      <w:r>
        <w:tab/>
      </w:r>
      <w:r w:rsidR="006A19E0" w:rsidRPr="006A19E0">
        <w:rPr>
          <w:rFonts w:asciiTheme="minorHAnsi" w:eastAsia="Arial" w:hAnsiTheme="minorHAnsi" w:cs="Arial"/>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006A19E0" w:rsidRPr="006A19E0">
        <w:rPr>
          <w:rFonts w:asciiTheme="minorHAnsi" w:eastAsia="Arial" w:hAnsiTheme="minorHAnsi" w:cs="Arial"/>
        </w:rPr>
        <w:t>miniPortalu</w:t>
      </w:r>
      <w:proofErr w:type="spellEnd"/>
      <w:r w:rsidR="006A19E0" w:rsidRPr="006A19E0">
        <w:rPr>
          <w:rFonts w:asciiTheme="minorHAnsi" w:eastAsia="Arial" w:hAnsiTheme="minorHAnsi" w:cs="Arial"/>
        </w:rPr>
        <w:t xml:space="preserve"> oraz Regulaminie </w:t>
      </w:r>
      <w:proofErr w:type="spellStart"/>
      <w:r w:rsidR="006A19E0" w:rsidRPr="006A19E0">
        <w:rPr>
          <w:rFonts w:asciiTheme="minorHAnsi" w:eastAsia="Arial" w:hAnsiTheme="minorHAnsi" w:cs="Arial"/>
        </w:rPr>
        <w:t>ePUAP</w:t>
      </w:r>
      <w:proofErr w:type="spellEnd"/>
      <w:r w:rsidR="006A19E0" w:rsidRPr="006A19E0">
        <w:rPr>
          <w:rFonts w:asciiTheme="minorHAnsi" w:eastAsia="Arial" w:hAnsiTheme="minorHAnsi" w:cs="Arial"/>
        </w:rPr>
        <w:t>.</w:t>
      </w:r>
    </w:p>
    <w:p w14:paraId="5ABED11B" w14:textId="77777777" w:rsidR="006A19E0" w:rsidRPr="006A19E0" w:rsidRDefault="00A761C7" w:rsidP="006A19E0">
      <w:pPr>
        <w:ind w:left="424" w:right="76" w:hanging="427"/>
        <w:rPr>
          <w:rFonts w:asciiTheme="minorHAnsi" w:eastAsia="Arial" w:hAnsiTheme="minorHAnsi" w:cs="Arial"/>
        </w:rPr>
      </w:pPr>
      <w:r>
        <w:rPr>
          <w:rFonts w:asciiTheme="minorHAnsi" w:eastAsia="Arial" w:hAnsiTheme="minorHAnsi" w:cs="Arial"/>
        </w:rPr>
        <w:t>7.5</w:t>
      </w:r>
      <w:r w:rsidR="006A19E0" w:rsidRPr="00222636">
        <w:rPr>
          <w:rFonts w:asciiTheme="minorHAnsi" w:eastAsia="Arial" w:hAnsiTheme="minorHAnsi" w:cs="Arial"/>
        </w:rPr>
        <w:t>.</w:t>
      </w:r>
      <w:r w:rsidR="006A19E0" w:rsidRPr="00222636">
        <w:rPr>
          <w:rFonts w:asciiTheme="minorHAnsi" w:eastAsia="Arial" w:hAnsiTheme="minorHAnsi" w:cs="Arial"/>
        </w:rPr>
        <w:tab/>
      </w:r>
      <w:r w:rsidR="006A19E0" w:rsidRPr="006A19E0">
        <w:rPr>
          <w:rFonts w:asciiTheme="minorHAnsi" w:eastAsia="Arial" w:hAnsiTheme="minorHAnsi" w:cs="Arial"/>
        </w:rPr>
        <w:t xml:space="preserve">Maksymalny rozmiar plików przesyłanych za pośrednictwem dedykowanych formularzy do: złożenia, zmiany, wycofania oferty lub wniosku oraz do komunikacji wynosi 150 MB. </w:t>
      </w:r>
    </w:p>
    <w:p w14:paraId="6568DC9C" w14:textId="77777777" w:rsidR="006A19E0" w:rsidRPr="006A19E0" w:rsidRDefault="00A761C7" w:rsidP="006A19E0">
      <w:pPr>
        <w:ind w:left="424" w:right="76" w:hanging="427"/>
        <w:rPr>
          <w:rFonts w:asciiTheme="minorHAnsi" w:eastAsia="Arial" w:hAnsiTheme="minorHAnsi" w:cs="Arial"/>
        </w:rPr>
      </w:pPr>
      <w:r>
        <w:rPr>
          <w:rFonts w:asciiTheme="minorHAnsi" w:eastAsia="Arial" w:hAnsiTheme="minorHAnsi" w:cs="Arial"/>
        </w:rPr>
        <w:t>7.6</w:t>
      </w:r>
      <w:r w:rsidR="006A19E0">
        <w:rPr>
          <w:rFonts w:asciiTheme="minorHAnsi" w:eastAsia="Arial" w:hAnsiTheme="minorHAnsi" w:cs="Arial"/>
        </w:rPr>
        <w:t>.</w:t>
      </w:r>
      <w:r w:rsidR="006A19E0">
        <w:rPr>
          <w:rFonts w:asciiTheme="minorHAnsi" w:eastAsia="Arial" w:hAnsiTheme="minorHAnsi" w:cs="Arial"/>
        </w:rPr>
        <w:tab/>
      </w:r>
      <w:r w:rsidR="006A19E0" w:rsidRPr="006A19E0">
        <w:rPr>
          <w:rFonts w:asciiTheme="minorHAnsi" w:eastAsia="Arial" w:hAnsiTheme="minorHAnsi" w:cs="Arial"/>
        </w:rPr>
        <w:t xml:space="preserve">Za datę przekazania oferty, wniosków, zawiadomień,  dokumentów elektronicznych, oświadczeń lub elektronicznych kopii dokumentów lub oświadczeń oraz innych informacji przyjmuje się datę ich przekazania na </w:t>
      </w:r>
      <w:proofErr w:type="spellStart"/>
      <w:r w:rsidR="006A19E0" w:rsidRPr="006A19E0">
        <w:rPr>
          <w:rFonts w:asciiTheme="minorHAnsi" w:eastAsia="Arial" w:hAnsiTheme="minorHAnsi" w:cs="Arial"/>
        </w:rPr>
        <w:t>ePUAP</w:t>
      </w:r>
      <w:proofErr w:type="spellEnd"/>
      <w:r w:rsidR="006A19E0" w:rsidRPr="006A19E0">
        <w:rPr>
          <w:rFonts w:asciiTheme="minorHAnsi" w:eastAsia="Arial" w:hAnsiTheme="minorHAnsi" w:cs="Arial"/>
        </w:rPr>
        <w:t>.</w:t>
      </w:r>
    </w:p>
    <w:p w14:paraId="02E44AC8" w14:textId="77777777" w:rsidR="006A19E0" w:rsidRPr="00222636" w:rsidRDefault="00A761C7" w:rsidP="00222636">
      <w:pPr>
        <w:ind w:left="424" w:right="76" w:hanging="427"/>
        <w:rPr>
          <w:rFonts w:asciiTheme="minorHAnsi" w:eastAsia="Arial" w:hAnsiTheme="minorHAnsi" w:cs="Arial"/>
        </w:rPr>
      </w:pPr>
      <w:r>
        <w:rPr>
          <w:rFonts w:asciiTheme="minorHAnsi" w:eastAsia="Arial" w:hAnsiTheme="minorHAnsi" w:cs="Arial"/>
        </w:rPr>
        <w:t>7.7</w:t>
      </w:r>
      <w:r w:rsidR="006A19E0">
        <w:rPr>
          <w:rFonts w:asciiTheme="minorHAnsi" w:eastAsia="Arial" w:hAnsiTheme="minorHAnsi" w:cs="Arial"/>
        </w:rPr>
        <w:t>.</w:t>
      </w:r>
      <w:r w:rsidR="006A19E0">
        <w:rPr>
          <w:rFonts w:asciiTheme="minorHAnsi" w:eastAsia="Arial" w:hAnsiTheme="minorHAnsi" w:cs="Arial"/>
        </w:rPr>
        <w:tab/>
      </w:r>
      <w:r w:rsidR="006A19E0" w:rsidRPr="006A19E0">
        <w:rPr>
          <w:rFonts w:asciiTheme="minorHAnsi" w:eastAsia="Arial" w:hAnsiTheme="minorHAnsi" w:cs="Arial"/>
        </w:rPr>
        <w:t xml:space="preserve">Identyfikator postępowania i klucz publiczny dla danego postępowania o udzielenie zamówienia dostępne są na Liście wszystkich postępowań na </w:t>
      </w:r>
      <w:proofErr w:type="spellStart"/>
      <w:r w:rsidR="006A19E0" w:rsidRPr="006A19E0">
        <w:rPr>
          <w:rFonts w:asciiTheme="minorHAnsi" w:eastAsia="Arial" w:hAnsiTheme="minorHAnsi" w:cs="Arial"/>
        </w:rPr>
        <w:t>miniPortalu</w:t>
      </w:r>
      <w:proofErr w:type="spellEnd"/>
      <w:r w:rsidR="006A19E0" w:rsidRPr="006A19E0">
        <w:rPr>
          <w:rFonts w:asciiTheme="minorHAnsi" w:eastAsia="Arial" w:hAnsiTheme="minorHAnsi" w:cs="Arial"/>
        </w:rPr>
        <w:t xml:space="preserve"> oraz stanowi załącznik do niniejszej SIWZ.</w:t>
      </w:r>
    </w:p>
    <w:p w14:paraId="0B1582AC" w14:textId="77777777" w:rsidR="00A17BD9" w:rsidRDefault="00A761C7" w:rsidP="00222636">
      <w:pPr>
        <w:ind w:left="426" w:right="76" w:hanging="426"/>
      </w:pPr>
      <w:r>
        <w:t>7.8</w:t>
      </w:r>
      <w:r w:rsidR="00222636">
        <w:tab/>
      </w:r>
      <w:r w:rsidR="00CF2301">
        <w:t xml:space="preserve">Wykonawca może zwrócić się do Zamawiającego o wyjaśnienie treści niniejszej Specyfikacji Istotnych Warunków Zamówienia. Zamawiający jest obowiązany niezwłocznie udzielić wyjaśnień wszystkim Wykonawcom, którym przekazał SIWZ oraz zamieścić je na stronie internetowej, nie później niż na 6 dni przed upływem terminu składania ofert pod warunkiem, że wniosek o wyjaśnienie treści SIWZ wpłynął do Zamawiającego nie później niż do końca dnia, w którym upływa połowa wyznaczonego terminu składania ofert.  </w:t>
      </w:r>
    </w:p>
    <w:p w14:paraId="5342B3D0" w14:textId="53055458" w:rsidR="00A17BD9" w:rsidRDefault="00A761C7" w:rsidP="00CF2301">
      <w:pPr>
        <w:ind w:left="424" w:right="76" w:hanging="427"/>
      </w:pPr>
      <w:r>
        <w:t>7.9</w:t>
      </w:r>
      <w:r w:rsidR="00CF2301">
        <w:t>.</w:t>
      </w:r>
      <w:r w:rsidR="00CF2301">
        <w:rPr>
          <w:rFonts w:ascii="Arial" w:eastAsia="Arial" w:hAnsi="Arial" w:cs="Arial"/>
        </w:rPr>
        <w:t xml:space="preserve"> </w:t>
      </w:r>
      <w:r w:rsidR="00CF2301">
        <w:t xml:space="preserve">Wszelkie zmiany treści SIWZ, jak i wyjaśnienia treści SIWZ, Zamawiający zamieszczać będzie na stronie internetowej Zamawiającego pod </w:t>
      </w:r>
      <w:r w:rsidR="00CF2301" w:rsidRPr="007934D0">
        <w:t xml:space="preserve">adresem </w:t>
      </w:r>
      <w:r w:rsidR="003E4CAF" w:rsidRPr="00E95963">
        <w:rPr>
          <w:b/>
        </w:rPr>
        <w:t>bip.skarzysko.pl</w:t>
      </w:r>
      <w:r w:rsidR="00CF2301">
        <w:t xml:space="preserve"> </w:t>
      </w:r>
    </w:p>
    <w:p w14:paraId="40F90D4B" w14:textId="77777777" w:rsidR="00A17BD9" w:rsidRDefault="00A761C7" w:rsidP="00CF2301">
      <w:pPr>
        <w:ind w:left="424" w:right="76" w:hanging="427"/>
      </w:pPr>
      <w:r>
        <w:t>7.10</w:t>
      </w:r>
      <w:r w:rsidR="00CF2301">
        <w:t xml:space="preserve">.Jeżeli Zamawiający lub Wykonawca przekazują zawiadomienia oraz informacje przy użyciu środków komunikacji elektronicznej w rozumieniu ustawy z dnia 18 lipca 2002 r. o świadczeniu </w:t>
      </w:r>
      <w:r w:rsidR="00CF2301">
        <w:lastRenderedPageBreak/>
        <w:t xml:space="preserve">usług drogą elektroniczną, każda ze stron na żądanie drugiej strony niezwłocznie potwierdza fakt ich otrzymania.  </w:t>
      </w:r>
    </w:p>
    <w:p w14:paraId="2D7FBF87" w14:textId="77777777" w:rsidR="00A761C7" w:rsidRDefault="00CF2301" w:rsidP="004F6F59">
      <w:pPr>
        <w:spacing w:after="10"/>
        <w:ind w:left="424" w:right="76" w:hanging="427"/>
        <w:rPr>
          <w:rFonts w:asciiTheme="minorHAnsi" w:eastAsia="Arial" w:hAnsiTheme="minorHAnsi" w:cs="Arial"/>
        </w:rPr>
      </w:pPr>
      <w:r>
        <w:t>7.</w:t>
      </w:r>
      <w:r w:rsidR="00A761C7">
        <w:rPr>
          <w:rFonts w:asciiTheme="minorHAnsi" w:hAnsiTheme="minorHAnsi"/>
        </w:rPr>
        <w:t>11</w:t>
      </w:r>
      <w:r w:rsidRPr="00EB7ED6">
        <w:rPr>
          <w:rFonts w:asciiTheme="minorHAnsi" w:hAnsiTheme="minorHAnsi"/>
        </w:rPr>
        <w:t>.</w:t>
      </w:r>
      <w:r w:rsidR="00625501">
        <w:rPr>
          <w:rFonts w:asciiTheme="minorHAnsi" w:hAnsiTheme="minorHAnsi"/>
        </w:rPr>
        <w:tab/>
      </w:r>
      <w:r w:rsidR="00A761C7" w:rsidRPr="004F6F59">
        <w:rPr>
          <w:rFonts w:asciiTheme="minorHAnsi" w:eastAsia="Arial" w:hAnsiTheme="minorHAnsi" w:cs="Arial"/>
          <w:b/>
          <w:u w:val="single"/>
        </w:rPr>
        <w:t>Złożenie oferty</w:t>
      </w:r>
      <w:r w:rsidR="00A761C7">
        <w:rPr>
          <w:rFonts w:asciiTheme="minorHAnsi" w:eastAsia="Arial" w:hAnsiTheme="minorHAnsi" w:cs="Arial"/>
        </w:rPr>
        <w:t xml:space="preserve"> przez Wykonawcę musi nastąpić z zachowaniem następujących zasad:</w:t>
      </w:r>
    </w:p>
    <w:p w14:paraId="18E36A3F" w14:textId="77777777" w:rsidR="00A17BD9" w:rsidRDefault="00A761C7" w:rsidP="004F6F59">
      <w:pPr>
        <w:spacing w:after="10"/>
        <w:ind w:left="709" w:right="76" w:hanging="709"/>
      </w:pPr>
      <w:r>
        <w:rPr>
          <w:rFonts w:asciiTheme="minorHAnsi" w:eastAsia="Arial" w:hAnsiTheme="minorHAnsi" w:cs="Arial"/>
        </w:rPr>
        <w:t xml:space="preserve">7.11.1 </w:t>
      </w:r>
      <w:r w:rsidR="004F6F59">
        <w:rPr>
          <w:rFonts w:asciiTheme="minorHAnsi" w:eastAsia="Arial" w:hAnsiTheme="minorHAnsi" w:cs="Arial"/>
        </w:rPr>
        <w:tab/>
      </w:r>
      <w:r w:rsidR="00EB7ED6" w:rsidRPr="00EB7ED6">
        <w:rPr>
          <w:rFonts w:asciiTheme="minorHAnsi" w:eastAsia="Arial" w:hAnsiTheme="minorHAnsi" w:cs="Arial"/>
        </w:rPr>
        <w:t xml:space="preserve">Wykonawca składa ofertę za  pośrednictwem Formularza do złożenia, zmiany, wycofania oferty lub wniosku dostępnego na </w:t>
      </w:r>
      <w:proofErr w:type="spellStart"/>
      <w:r w:rsidR="00EB7ED6" w:rsidRPr="00EB7ED6">
        <w:rPr>
          <w:rFonts w:asciiTheme="minorHAnsi" w:eastAsia="Arial" w:hAnsiTheme="minorHAnsi" w:cs="Arial"/>
        </w:rPr>
        <w:t>ePUAP</w:t>
      </w:r>
      <w:proofErr w:type="spellEnd"/>
      <w:r w:rsidR="00EB7ED6" w:rsidRPr="00EB7ED6">
        <w:rPr>
          <w:rFonts w:asciiTheme="minorHAnsi" w:eastAsia="Arial" w:hAnsiTheme="minorHAnsi" w:cs="Arial"/>
        </w:rPr>
        <w:t xml:space="preserve"> i udostępnionego również na </w:t>
      </w:r>
      <w:proofErr w:type="spellStart"/>
      <w:r w:rsidR="00EB7ED6" w:rsidRPr="00EB7ED6">
        <w:rPr>
          <w:rFonts w:asciiTheme="minorHAnsi" w:eastAsia="Arial" w:hAnsiTheme="minorHAnsi" w:cs="Arial"/>
        </w:rPr>
        <w:t>miniPortalu</w:t>
      </w:r>
      <w:proofErr w:type="spellEnd"/>
      <w:r w:rsidR="00EB7ED6" w:rsidRPr="00EB7ED6">
        <w:rPr>
          <w:rFonts w:asciiTheme="minorHAnsi" w:eastAsia="Arial" w:hAnsiTheme="minorHAnsi" w:cs="Arial"/>
        </w:rPr>
        <w:t xml:space="preserve">. </w:t>
      </w:r>
      <w:r w:rsidR="00EB7ED6" w:rsidRPr="000E728E">
        <w:rPr>
          <w:rFonts w:asciiTheme="minorHAnsi" w:eastAsia="Arial" w:hAnsiTheme="minorHAnsi" w:cs="Arial"/>
          <w:b/>
          <w:u w:val="single"/>
        </w:rPr>
        <w:t xml:space="preserve">Klucz publiczny niezbędny do zaszyfrowania oferty przez Wykonawcę jest dostępny dla wykonawców na </w:t>
      </w:r>
      <w:proofErr w:type="spellStart"/>
      <w:r w:rsidR="00EB7ED6" w:rsidRPr="000E728E">
        <w:rPr>
          <w:rFonts w:asciiTheme="minorHAnsi" w:eastAsia="Arial" w:hAnsiTheme="minorHAnsi" w:cs="Arial"/>
          <w:b/>
          <w:u w:val="single"/>
        </w:rPr>
        <w:t>miniPortalu</w:t>
      </w:r>
      <w:proofErr w:type="spellEnd"/>
      <w:r w:rsidR="00E76BB8">
        <w:rPr>
          <w:rFonts w:asciiTheme="minorHAnsi" w:eastAsia="Arial" w:hAnsiTheme="minorHAnsi" w:cs="Arial"/>
          <w:b/>
          <w:u w:val="single"/>
        </w:rPr>
        <w:t>,</w:t>
      </w:r>
      <w:r w:rsidR="00E76BB8">
        <w:rPr>
          <w:rFonts w:asciiTheme="minorHAnsi" w:eastAsia="Arial" w:hAnsiTheme="minorHAnsi" w:cs="Arial"/>
        </w:rPr>
        <w:t xml:space="preserve"> jak również jest opublikowany wraz z dokumentacją przetargową na stronie internetowej Zamawiającego</w:t>
      </w:r>
      <w:r w:rsidR="00EB7ED6" w:rsidRPr="00E76BB8">
        <w:rPr>
          <w:rFonts w:asciiTheme="minorHAnsi" w:eastAsia="Arial" w:hAnsiTheme="minorHAnsi" w:cs="Arial"/>
          <w:color w:val="auto"/>
        </w:rPr>
        <w:t>.</w:t>
      </w:r>
      <w:r w:rsidR="00EB7ED6" w:rsidRPr="001B5CA0">
        <w:rPr>
          <w:rFonts w:asciiTheme="minorHAnsi" w:eastAsia="Arial" w:hAnsiTheme="minorHAnsi" w:cs="Arial"/>
          <w:color w:val="auto"/>
        </w:rPr>
        <w:t xml:space="preserve"> W formularzu oferty </w:t>
      </w:r>
      <w:r w:rsidR="00EB7ED6" w:rsidRPr="00EB7ED6">
        <w:rPr>
          <w:rFonts w:asciiTheme="minorHAnsi" w:eastAsia="Arial" w:hAnsiTheme="minorHAnsi" w:cs="Arial"/>
        </w:rPr>
        <w:t xml:space="preserve">Wykonawca zobowiązany jest podać adres skrzynki </w:t>
      </w:r>
      <w:proofErr w:type="spellStart"/>
      <w:r w:rsidR="00EB7ED6" w:rsidRPr="00EB7ED6">
        <w:rPr>
          <w:rFonts w:asciiTheme="minorHAnsi" w:eastAsia="Arial" w:hAnsiTheme="minorHAnsi" w:cs="Arial"/>
        </w:rPr>
        <w:t>ePUAP</w:t>
      </w:r>
      <w:proofErr w:type="spellEnd"/>
      <w:r w:rsidR="00EB7ED6" w:rsidRPr="00EB7ED6">
        <w:rPr>
          <w:rFonts w:asciiTheme="minorHAnsi" w:eastAsia="Arial" w:hAnsiTheme="minorHAnsi" w:cs="Arial"/>
        </w:rPr>
        <w:t>, na którym prowadzona będzie korespondencja związana z postępowaniem.</w:t>
      </w:r>
    </w:p>
    <w:p w14:paraId="676FC24F" w14:textId="77777777" w:rsidR="00A761C7" w:rsidRDefault="00CF2301" w:rsidP="004F6F59">
      <w:pPr>
        <w:ind w:left="709" w:right="76" w:hanging="709"/>
      </w:pPr>
      <w:r>
        <w:t>7</w:t>
      </w:r>
      <w:r w:rsidR="004F6F59">
        <w:t>.11.2</w:t>
      </w:r>
      <w:r>
        <w:t>.</w:t>
      </w:r>
      <w:r w:rsidR="004F6F59">
        <w:tab/>
      </w:r>
      <w:r w:rsidR="00A761C7">
        <w:t xml:space="preserve">Oferta powinna być sporządzona </w:t>
      </w:r>
      <w:r w:rsidR="00A761C7" w:rsidRPr="00A761C7">
        <w:t>w języku polskim, z zachowaniem postaci elektro</w:t>
      </w:r>
      <w:r w:rsidR="00A761C7">
        <w:t xml:space="preserve">nicznej w formacie </w:t>
      </w:r>
      <w:r w:rsidR="00A761C7" w:rsidRPr="001B5CA0">
        <w:rPr>
          <w:color w:val="auto"/>
        </w:rPr>
        <w:t>danych .</w:t>
      </w:r>
      <w:proofErr w:type="spellStart"/>
      <w:r w:rsidR="00A761C7" w:rsidRPr="001B5CA0">
        <w:rPr>
          <w:color w:val="auto"/>
        </w:rPr>
        <w:t>odt</w:t>
      </w:r>
      <w:proofErr w:type="spellEnd"/>
      <w:r w:rsidR="00A761C7" w:rsidRPr="001B5CA0">
        <w:rPr>
          <w:color w:val="auto"/>
        </w:rPr>
        <w:t xml:space="preserve">, </w:t>
      </w:r>
      <w:r w:rsidR="00A761C7">
        <w:t>.</w:t>
      </w:r>
      <w:proofErr w:type="spellStart"/>
      <w:r w:rsidR="00A761C7">
        <w:t>doc</w:t>
      </w:r>
      <w:proofErr w:type="spellEnd"/>
      <w:r w:rsidR="00A761C7">
        <w:t>, .</w:t>
      </w:r>
      <w:proofErr w:type="spellStart"/>
      <w:r w:rsidR="00A761C7">
        <w:t>docx</w:t>
      </w:r>
      <w:proofErr w:type="spellEnd"/>
      <w:r w:rsidR="00A761C7">
        <w:t xml:space="preserve"> </w:t>
      </w:r>
      <w:r w:rsidR="00A761C7" w:rsidRPr="00A761C7">
        <w:t>i podpisana kwalifikowanym podpisem elektronicznym</w:t>
      </w:r>
      <w:r w:rsidR="001B5CA0">
        <w:t>. Sposób złożenia ofert</w:t>
      </w:r>
      <w:r w:rsidR="00A761C7" w:rsidRPr="00A761C7">
        <w:t>, w tym zaszyfrowania oferty opisany został w Regulaminie korzysta</w:t>
      </w:r>
      <w:r w:rsidR="00A761C7">
        <w:t xml:space="preserve">nia z </w:t>
      </w:r>
      <w:proofErr w:type="spellStart"/>
      <w:r w:rsidR="00A761C7">
        <w:t>miniPortal</w:t>
      </w:r>
      <w:proofErr w:type="spellEnd"/>
      <w:r w:rsidR="00A761C7">
        <w:t xml:space="preserve">. Ofertę </w:t>
      </w:r>
      <w:r w:rsidR="00A761C7" w:rsidRPr="00A761C7">
        <w:t xml:space="preserve">należy złożyć w oryginale. </w:t>
      </w:r>
      <w:r w:rsidR="00A761C7" w:rsidRPr="001B5CA0">
        <w:rPr>
          <w:b/>
          <w:u w:val="single"/>
        </w:rPr>
        <w:t>Zamawiający nie dopuszcza możliwości złożenia skanu oferty opatrzonej kwalifikowanym podpisem elektronicznym.</w:t>
      </w:r>
      <w:r w:rsidR="00A761C7" w:rsidRPr="00A761C7">
        <w:t xml:space="preserve">  </w:t>
      </w:r>
    </w:p>
    <w:p w14:paraId="457E3F38" w14:textId="77777777" w:rsidR="00A761C7" w:rsidRPr="001B5CA0" w:rsidRDefault="004F6F59" w:rsidP="004F6F59">
      <w:pPr>
        <w:ind w:left="709" w:right="76" w:hanging="709"/>
        <w:rPr>
          <w:b/>
          <w:u w:val="single"/>
        </w:rPr>
      </w:pPr>
      <w:r>
        <w:t>7.11.3</w:t>
      </w:r>
      <w:r w:rsidR="00A761C7">
        <w:t xml:space="preserve">. </w:t>
      </w:r>
      <w:r>
        <w:tab/>
      </w:r>
      <w:r w:rsidR="00A761C7">
        <w:t>Do oferty</w:t>
      </w:r>
      <w:r w:rsidR="00A761C7" w:rsidRPr="00A761C7">
        <w:t xml:space="preserve"> należy dołączyć Jednolity Europejski Dokument Zamówienia w postaci elektronicznej opatrzonej kwalifikowanym podpisem elektronicznym, a następnie </w:t>
      </w:r>
      <w:r w:rsidR="00A761C7" w:rsidRPr="001B5CA0">
        <w:rPr>
          <w:b/>
          <w:u w:val="single"/>
        </w:rPr>
        <w:t>wraz z plikami stanowiącymi ofertę skompresować do jednego pliku archiwum (ZIP).</w:t>
      </w:r>
    </w:p>
    <w:p w14:paraId="174C1E1D" w14:textId="77777777" w:rsidR="004F6F59" w:rsidRPr="004F6F59" w:rsidRDefault="004F6F59" w:rsidP="004F6F59">
      <w:pPr>
        <w:ind w:left="709" w:right="76" w:hanging="709"/>
      </w:pPr>
      <w:r>
        <w:t xml:space="preserve">7.11.4. </w:t>
      </w:r>
      <w:r w:rsidRPr="004F6F59">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5E2BFF0C" w14:textId="77777777" w:rsidR="00A761C7" w:rsidRDefault="00CF2301" w:rsidP="004F6F59">
      <w:pPr>
        <w:ind w:left="709" w:right="76" w:hanging="709"/>
      </w:pPr>
      <w:r>
        <w:t xml:space="preserve"> </w:t>
      </w:r>
      <w:r w:rsidR="004F6F59">
        <w:t>7.11.5.</w:t>
      </w:r>
      <w:r w:rsidR="004F6F59">
        <w:tab/>
      </w:r>
      <w:r w:rsidR="00A761C7">
        <w:t xml:space="preserve">Wykonawca może przed upływem terminu do składania ofert zmienić lub wycofać ofertę za  pośrednictwem Formularza do złożenia, zmiany, wycofania oferty, dostępnego na  </w:t>
      </w:r>
      <w:proofErr w:type="spellStart"/>
      <w:r w:rsidR="00A761C7">
        <w:t>ePUAP</w:t>
      </w:r>
      <w:proofErr w:type="spellEnd"/>
      <w:r w:rsidR="00A761C7">
        <w:t xml:space="preserve"> i udostępnionych również na </w:t>
      </w:r>
      <w:proofErr w:type="spellStart"/>
      <w:r w:rsidR="00A761C7">
        <w:t>miniPortalu</w:t>
      </w:r>
      <w:proofErr w:type="spellEnd"/>
      <w:r w:rsidR="00A761C7">
        <w:t xml:space="preserve">. Sposób zmiany i wycofania oferty został opisany w Instrukcji użytkownika dostępnej na </w:t>
      </w:r>
      <w:proofErr w:type="spellStart"/>
      <w:r w:rsidR="00A761C7">
        <w:t>miniPortalu</w:t>
      </w:r>
      <w:proofErr w:type="spellEnd"/>
    </w:p>
    <w:p w14:paraId="58E45842" w14:textId="77777777" w:rsidR="00A17BD9" w:rsidRDefault="00A761C7" w:rsidP="004F6F59">
      <w:pPr>
        <w:ind w:left="709" w:right="76" w:hanging="709"/>
      </w:pPr>
      <w:r>
        <w:t>7.11</w:t>
      </w:r>
      <w:r w:rsidR="004F6F59">
        <w:t>.6.</w:t>
      </w:r>
      <w:r>
        <w:t xml:space="preserve"> Wykonawca po upływie terminu do składania ofert nie może skutecznie dokonać zmiany ani wycofać złożonej oferty.</w:t>
      </w:r>
    </w:p>
    <w:p w14:paraId="4B1AC134" w14:textId="77777777" w:rsidR="004F6F59" w:rsidRDefault="004F6F59" w:rsidP="004F6F59">
      <w:pPr>
        <w:ind w:left="709" w:right="76" w:hanging="709"/>
      </w:pPr>
      <w:r>
        <w:t xml:space="preserve">7.12. </w:t>
      </w:r>
      <w:r w:rsidR="00625501">
        <w:tab/>
      </w:r>
      <w:r w:rsidR="00781286">
        <w:rPr>
          <w:b/>
          <w:u w:val="single"/>
        </w:rPr>
        <w:t>Z</w:t>
      </w:r>
      <w:r w:rsidR="00781286" w:rsidRPr="00625501">
        <w:rPr>
          <w:b/>
          <w:u w:val="single"/>
        </w:rPr>
        <w:t xml:space="preserve"> wyłączeniem składania oferty</w:t>
      </w:r>
      <w:r w:rsidR="00781286">
        <w:rPr>
          <w:b/>
          <w:u w:val="single"/>
        </w:rPr>
        <w:t>,</w:t>
      </w:r>
      <w:r w:rsidR="00781286" w:rsidRPr="00781286">
        <w:rPr>
          <w:b/>
        </w:rPr>
        <w:t xml:space="preserve"> </w:t>
      </w:r>
      <w:r w:rsidR="00781286" w:rsidRPr="00781286">
        <w:t>s</w:t>
      </w:r>
      <w:r w:rsidRPr="00781286">
        <w:t>posób komunikowania się Zamawiającego z Wykonawcami</w:t>
      </w:r>
      <w:r w:rsidR="00625501">
        <w:t xml:space="preserve"> będzie odbywać się przy zachowaniu następujących zasad:</w:t>
      </w:r>
    </w:p>
    <w:p w14:paraId="5C72D0F0" w14:textId="5782F8A2" w:rsidR="00625501" w:rsidRDefault="00625501" w:rsidP="00625501">
      <w:pPr>
        <w:ind w:left="709" w:right="76" w:hanging="709"/>
      </w:pPr>
      <w:r>
        <w:t>7.12.1.</w:t>
      </w:r>
      <w:r>
        <w:tab/>
        <w:t xml:space="preserve">W postępowaniu o udzielenie zamówienia komunikacja pomiędzy Zamawiającym a Wykonawcami w szczególności składanie oświadczeń ( innych niż wskazanych w pkt 7.11 SIWZ), zawiadomień oraz przekazywanie informacji odbywa się elektronicznie za pośrednictwem dedykowanego formularza dostępnego na </w:t>
      </w:r>
      <w:proofErr w:type="spellStart"/>
      <w:r>
        <w:t>ePUAP</w:t>
      </w:r>
      <w:proofErr w:type="spellEnd"/>
      <w:r>
        <w:t xml:space="preserve"> oraz udostępnionego przez </w:t>
      </w:r>
      <w:proofErr w:type="spellStart"/>
      <w:r>
        <w:t>miniPortal</w:t>
      </w:r>
      <w:proofErr w:type="spellEnd"/>
      <w:r>
        <w:t xml:space="preserve"> (Formularz do komunikacji).  We wszelkiej korespondencji związanej z niniejszym postępowaniem Zamawiający i Wykonawcy posługują się numerem ogłoszenia (TED lub ID postępowania). </w:t>
      </w:r>
    </w:p>
    <w:p w14:paraId="3BC67A5A" w14:textId="0E81A6D6" w:rsidR="00625501" w:rsidRDefault="00625501" w:rsidP="00625501">
      <w:pPr>
        <w:ind w:left="709" w:right="76" w:hanging="709"/>
      </w:pPr>
      <w:r>
        <w:t>7.12.2.</w:t>
      </w:r>
      <w:r>
        <w:tab/>
        <w:t>Zamawiający może również komunikować się z Wykonawcami za pomocą poczty elektronicznej, email</w:t>
      </w:r>
      <w:r w:rsidR="00705AA7">
        <w:t xml:space="preserve"> </w:t>
      </w:r>
      <w:r w:rsidR="00435998">
        <w:t>e-skarzysko@um.skarzysko.pl</w:t>
      </w:r>
    </w:p>
    <w:p w14:paraId="4850AF81" w14:textId="77777777" w:rsidR="00625501" w:rsidRDefault="00625501" w:rsidP="00625501">
      <w:pPr>
        <w:ind w:left="709" w:right="76" w:hanging="709"/>
      </w:pPr>
      <w:r>
        <w:t>7.12.3.</w:t>
      </w:r>
      <w:r>
        <w:tab/>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w:t>
      </w:r>
      <w:r>
        <w:lastRenderedPageBreak/>
        <w:t>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5A69B56A" w14:textId="77777777" w:rsidR="00A761C7" w:rsidRDefault="00A761C7" w:rsidP="00FD56FD">
      <w:pPr>
        <w:spacing w:after="212"/>
        <w:ind w:left="7" w:right="76"/>
      </w:pPr>
    </w:p>
    <w:p w14:paraId="24617D46" w14:textId="77777777" w:rsidR="00A17BD9" w:rsidRDefault="00CF2301" w:rsidP="00CF2301">
      <w:pPr>
        <w:pStyle w:val="Nagwek1"/>
        <w:ind w:left="732" w:right="76" w:hanging="360"/>
      </w:pPr>
      <w:bookmarkStart w:id="7" w:name="_Toc528594822"/>
      <w:r>
        <w:t>Wymagania dotyczące wadium.</w:t>
      </w:r>
      <w:bookmarkEnd w:id="7"/>
      <w:r>
        <w:t xml:space="preserve"> </w:t>
      </w:r>
    </w:p>
    <w:p w14:paraId="4B0FB122" w14:textId="77777777" w:rsidR="00747A97" w:rsidRDefault="00CF2301" w:rsidP="00CF2301">
      <w:pPr>
        <w:ind w:left="424" w:right="76" w:hanging="427"/>
        <w:rPr>
          <w:b/>
        </w:rPr>
      </w:pPr>
      <w:r>
        <w:t>8.1.</w:t>
      </w:r>
      <w:r>
        <w:rPr>
          <w:rFonts w:ascii="Arial" w:eastAsia="Arial" w:hAnsi="Arial" w:cs="Arial"/>
        </w:rPr>
        <w:t xml:space="preserve"> </w:t>
      </w:r>
      <w:r>
        <w:t xml:space="preserve">Przystępując do niniejszego postępowania każdy Wykonawca zobowiązany jest wnieść </w:t>
      </w:r>
      <w:r w:rsidR="00740906">
        <w:rPr>
          <w:b/>
        </w:rPr>
        <w:t xml:space="preserve">wadium, w wysokości: </w:t>
      </w:r>
    </w:p>
    <w:p w14:paraId="340B42DD" w14:textId="6003924B" w:rsidR="00A17BD9" w:rsidRDefault="00747A97" w:rsidP="00747A97">
      <w:pPr>
        <w:ind w:left="424" w:right="76" w:firstLine="0"/>
      </w:pPr>
      <w:r>
        <w:rPr>
          <w:b/>
        </w:rPr>
        <w:t>Dla części 1 zamówienia</w:t>
      </w:r>
      <w:r w:rsidR="00806DAB">
        <w:rPr>
          <w:b/>
        </w:rPr>
        <w:t xml:space="preserve"> </w:t>
      </w:r>
      <w:r w:rsidR="00684A8A">
        <w:rPr>
          <w:b/>
        </w:rPr>
        <w:t>18</w:t>
      </w:r>
      <w:r w:rsidR="00806DAB">
        <w:rPr>
          <w:b/>
        </w:rPr>
        <w:t> 000,00</w:t>
      </w:r>
      <w:r w:rsidR="00CF2301">
        <w:rPr>
          <w:b/>
        </w:rPr>
        <w:t>zł</w:t>
      </w:r>
      <w:r w:rsidR="00CF2301">
        <w:t xml:space="preserve"> (</w:t>
      </w:r>
      <w:r w:rsidR="00CF2301">
        <w:rPr>
          <w:i/>
        </w:rPr>
        <w:t xml:space="preserve">słownie: </w:t>
      </w:r>
      <w:r w:rsidR="00684A8A">
        <w:rPr>
          <w:i/>
        </w:rPr>
        <w:t xml:space="preserve">osiemnaście </w:t>
      </w:r>
      <w:r w:rsidR="00CF2301">
        <w:rPr>
          <w:i/>
        </w:rPr>
        <w:t>tysięcy złotych 00/100</w:t>
      </w:r>
      <w:r w:rsidR="00CF2301">
        <w:t xml:space="preserve">). </w:t>
      </w:r>
    </w:p>
    <w:p w14:paraId="2F10E623" w14:textId="181C74DB" w:rsidR="00747A97" w:rsidRDefault="00747A97" w:rsidP="00747A97">
      <w:pPr>
        <w:ind w:left="424" w:right="76" w:firstLine="0"/>
      </w:pPr>
      <w:r>
        <w:rPr>
          <w:b/>
        </w:rPr>
        <w:t>Dla części 2 zamówienia</w:t>
      </w:r>
      <w:r w:rsidR="00806DAB">
        <w:rPr>
          <w:b/>
        </w:rPr>
        <w:t xml:space="preserve"> </w:t>
      </w:r>
      <w:r w:rsidR="00684A8A">
        <w:rPr>
          <w:b/>
        </w:rPr>
        <w:t>18</w:t>
      </w:r>
      <w:r w:rsidR="00806DAB">
        <w:rPr>
          <w:b/>
        </w:rPr>
        <w:t> 000,00</w:t>
      </w:r>
      <w:r>
        <w:rPr>
          <w:b/>
        </w:rPr>
        <w:t>zł</w:t>
      </w:r>
      <w:r w:rsidR="00806DAB">
        <w:rPr>
          <w:b/>
        </w:rPr>
        <w:t xml:space="preserve"> </w:t>
      </w:r>
      <w:r w:rsidR="00806DAB" w:rsidRPr="00B1712D">
        <w:rPr>
          <w:i/>
        </w:rPr>
        <w:t xml:space="preserve">(słownie: </w:t>
      </w:r>
      <w:r w:rsidR="00684A8A">
        <w:rPr>
          <w:i/>
        </w:rPr>
        <w:t>osiemnaście</w:t>
      </w:r>
      <w:r w:rsidR="00684A8A" w:rsidRPr="00B1712D">
        <w:rPr>
          <w:i/>
        </w:rPr>
        <w:t xml:space="preserve"> </w:t>
      </w:r>
      <w:r w:rsidR="00806DAB" w:rsidRPr="00B1712D">
        <w:rPr>
          <w:i/>
        </w:rPr>
        <w:t>tysięcy złotych 00/100)</w:t>
      </w:r>
    </w:p>
    <w:p w14:paraId="36599BFD" w14:textId="77777777" w:rsidR="00A17BD9" w:rsidRDefault="00CF2301" w:rsidP="00CF2301">
      <w:pPr>
        <w:ind w:left="424" w:right="76" w:hanging="427"/>
      </w:pPr>
      <w:r>
        <w:t>8.2.</w:t>
      </w:r>
      <w:r>
        <w:rPr>
          <w:rFonts w:ascii="Arial" w:eastAsia="Arial" w:hAnsi="Arial" w:cs="Arial"/>
        </w:rPr>
        <w:t xml:space="preserve"> </w:t>
      </w:r>
      <w:r w:rsidR="00740906">
        <w:rPr>
          <w:rFonts w:ascii="Arial" w:eastAsia="Arial" w:hAnsi="Arial" w:cs="Arial"/>
        </w:rPr>
        <w:tab/>
      </w:r>
      <w:r>
        <w:t xml:space="preserve">Wykonawca może wnieść wadium w jednej lub kilku formach przewidzianych w art. 45 ust. 6 ustawy, tj.: </w:t>
      </w:r>
    </w:p>
    <w:p w14:paraId="26C2197F" w14:textId="77777777" w:rsidR="00A17BD9" w:rsidRDefault="00CF2301" w:rsidP="00CF2301">
      <w:pPr>
        <w:numPr>
          <w:ilvl w:val="0"/>
          <w:numId w:val="14"/>
        </w:numPr>
        <w:ind w:right="76" w:hanging="360"/>
      </w:pPr>
      <w:r>
        <w:t xml:space="preserve">pieniądzu, </w:t>
      </w:r>
    </w:p>
    <w:p w14:paraId="7F58D5C7" w14:textId="77777777" w:rsidR="00A17BD9" w:rsidRDefault="00CF2301" w:rsidP="00CF2301">
      <w:pPr>
        <w:numPr>
          <w:ilvl w:val="0"/>
          <w:numId w:val="14"/>
        </w:numPr>
        <w:ind w:right="76" w:hanging="360"/>
      </w:pPr>
      <w:r>
        <w:t xml:space="preserve">poręczeniach bankowych lub poręczeniach spółdzielczej kasy oszczędnościowo – kredytowej, z tym że poręczenie kasy jest zawsze poręczeniem pieniężnym, </w:t>
      </w:r>
    </w:p>
    <w:p w14:paraId="0E0E3FC9" w14:textId="77777777" w:rsidR="00A17BD9" w:rsidRDefault="00CF2301" w:rsidP="00CF2301">
      <w:pPr>
        <w:numPr>
          <w:ilvl w:val="0"/>
          <w:numId w:val="14"/>
        </w:numPr>
        <w:spacing w:after="40" w:line="267" w:lineRule="auto"/>
        <w:ind w:right="76" w:hanging="360"/>
      </w:pPr>
      <w:r>
        <w:t xml:space="preserve">gwarancjach bankowych, </w:t>
      </w:r>
    </w:p>
    <w:p w14:paraId="53B1CBAC" w14:textId="77777777" w:rsidR="00A17BD9" w:rsidRDefault="00CF2301" w:rsidP="00CF2301">
      <w:pPr>
        <w:numPr>
          <w:ilvl w:val="0"/>
          <w:numId w:val="14"/>
        </w:numPr>
        <w:spacing w:after="40" w:line="267" w:lineRule="auto"/>
        <w:ind w:right="76" w:hanging="360"/>
      </w:pPr>
      <w:r>
        <w:t xml:space="preserve">gwarancjach ubezpieczeniowych, </w:t>
      </w:r>
    </w:p>
    <w:p w14:paraId="66DF7487" w14:textId="77777777" w:rsidR="00A17BD9" w:rsidRDefault="00CF2301" w:rsidP="00740906">
      <w:pPr>
        <w:numPr>
          <w:ilvl w:val="0"/>
          <w:numId w:val="14"/>
        </w:numPr>
        <w:spacing w:after="10"/>
        <w:ind w:right="76" w:hanging="360"/>
      </w:pPr>
      <w:r>
        <w:t>poręczeniach udzielanych przez podmioty, o których mowa w art. 6 b us</w:t>
      </w:r>
      <w:r w:rsidR="00740906">
        <w:t>t. 5 pkt 2 ustawy</w:t>
      </w:r>
      <w:r>
        <w:t xml:space="preserve"> z dnia 9 listopada 2000r. o utworzeniu Polskiej Agencji Rozwoju Przedsiębiorczości (</w:t>
      </w:r>
      <w:proofErr w:type="spellStart"/>
      <w:r>
        <w:t>t.j</w:t>
      </w:r>
      <w:proofErr w:type="spellEnd"/>
      <w:r>
        <w:t xml:space="preserve">. Dz. U. z 2016 r. poz. 359 ze zm.). </w:t>
      </w:r>
    </w:p>
    <w:p w14:paraId="54AB9BD3" w14:textId="77777777" w:rsidR="00C247A9" w:rsidRDefault="00CF2301" w:rsidP="00C247A9">
      <w:pPr>
        <w:numPr>
          <w:ilvl w:val="1"/>
          <w:numId w:val="15"/>
        </w:numPr>
        <w:spacing w:after="45" w:line="267" w:lineRule="auto"/>
        <w:ind w:left="426" w:right="76" w:hanging="427"/>
      </w:pPr>
      <w:r>
        <w:rPr>
          <w:b/>
        </w:rPr>
        <w:t>Wykonawca zobowiązany jest wnieść wadium przed upływem terminu składania ofert</w:t>
      </w:r>
      <w:r w:rsidR="00C247A9">
        <w:t>.</w:t>
      </w:r>
    </w:p>
    <w:p w14:paraId="2A5ABB1A" w14:textId="5685C5D8" w:rsidR="00A17BD9" w:rsidRPr="00C247A9" w:rsidRDefault="00CF2301" w:rsidP="00C247A9">
      <w:pPr>
        <w:numPr>
          <w:ilvl w:val="1"/>
          <w:numId w:val="15"/>
        </w:numPr>
        <w:spacing w:after="45" w:line="267" w:lineRule="auto"/>
        <w:ind w:left="426" w:right="76" w:hanging="427"/>
      </w:pPr>
      <w:r>
        <w:t xml:space="preserve">Wadium w pieniądzu należy </w:t>
      </w:r>
      <w:r w:rsidRPr="00C247A9">
        <w:rPr>
          <w:b/>
        </w:rPr>
        <w:t>wnieść przelewem</w:t>
      </w:r>
      <w:r>
        <w:t xml:space="preserve">  na konto Zamawiającego: </w:t>
      </w:r>
      <w:hyperlink r:id="rId12" w:history="1">
        <w:r w:rsidR="002E50F2">
          <w:rPr>
            <w:rStyle w:val="Hipercze"/>
          </w:rPr>
          <w:t xml:space="preserve">95 1560 0013 2418 3678 0000 0007 </w:t>
        </w:r>
      </w:hyperlink>
    </w:p>
    <w:p w14:paraId="29DA4D9C" w14:textId="77777777" w:rsidR="00C247A9" w:rsidRDefault="00CF2301" w:rsidP="00C247A9">
      <w:pPr>
        <w:numPr>
          <w:ilvl w:val="1"/>
          <w:numId w:val="15"/>
        </w:numPr>
        <w:ind w:left="426" w:right="76" w:hanging="427"/>
      </w:pPr>
      <w:r>
        <w:t>W przypadku wadium wnoszonego w pieniądzu, jako termin wniesienia wadium przyjęty zostaje termin uznania k</w:t>
      </w:r>
      <w:r w:rsidR="00C247A9">
        <w:t>woty na rachunku Zamawiającego.</w:t>
      </w:r>
    </w:p>
    <w:p w14:paraId="2BB99BE3" w14:textId="0A6C6BF2" w:rsidR="00A17BD9" w:rsidRPr="00C247A9" w:rsidRDefault="00CF2301" w:rsidP="00C247A9">
      <w:pPr>
        <w:numPr>
          <w:ilvl w:val="1"/>
          <w:numId w:val="15"/>
        </w:numPr>
        <w:ind w:left="426" w:right="76" w:hanging="427"/>
      </w:pPr>
      <w:r>
        <w:t xml:space="preserve">Wadium musi być wniesione przed upływem wyznaczonego terminu składania ofert, tj. przed dniem </w:t>
      </w:r>
      <w:r w:rsidR="000058E2">
        <w:rPr>
          <w:b/>
        </w:rPr>
        <w:t>04.02</w:t>
      </w:r>
      <w:bookmarkStart w:id="8" w:name="_GoBack"/>
      <w:bookmarkEnd w:id="8"/>
      <w:r w:rsidR="00281B5A" w:rsidRPr="00281B5A">
        <w:rPr>
          <w:b/>
        </w:rPr>
        <w:t>.2020</w:t>
      </w:r>
      <w:r w:rsidRPr="00281B5A">
        <w:rPr>
          <w:b/>
        </w:rPr>
        <w:t>, godz.</w:t>
      </w:r>
      <w:r w:rsidR="00806DAB" w:rsidRPr="00281B5A">
        <w:rPr>
          <w:b/>
        </w:rPr>
        <w:t xml:space="preserve"> </w:t>
      </w:r>
      <w:r w:rsidR="00281B5A" w:rsidRPr="00281B5A">
        <w:rPr>
          <w:b/>
        </w:rPr>
        <w:t>13.00</w:t>
      </w:r>
    </w:p>
    <w:p w14:paraId="0A9E1F85" w14:textId="0402870C" w:rsidR="0022229F" w:rsidRDefault="00F038CC" w:rsidP="00740906">
      <w:pPr>
        <w:numPr>
          <w:ilvl w:val="1"/>
          <w:numId w:val="15"/>
        </w:numPr>
        <w:ind w:left="426" w:right="76" w:hanging="427"/>
      </w:pPr>
      <w:r>
        <w:t xml:space="preserve">Wadium w formie innej niż pieniężna </w:t>
      </w:r>
      <w:r w:rsidR="0096684F">
        <w:t xml:space="preserve">Wykonawca wnosi w formie elektronicznej poprzez </w:t>
      </w:r>
      <w:r>
        <w:t xml:space="preserve">dołączenie do oferty </w:t>
      </w:r>
      <w:r w:rsidR="0096684F">
        <w:t>oryginału dokumentu wadialnego</w:t>
      </w:r>
      <w:r w:rsidR="0022229F">
        <w:t>. Dokument wadium powinien być opatrzony</w:t>
      </w:r>
      <w:r w:rsidR="0096684F">
        <w:t xml:space="preserve"> kwalifikowanym podpisem elektronicznym osób upoważnionych do jego wy</w:t>
      </w:r>
      <w:r w:rsidR="0022229F">
        <w:t>stawienia (wystawców dokumentu)</w:t>
      </w:r>
      <w:r>
        <w:t xml:space="preserve">, </w:t>
      </w:r>
      <w:r w:rsidR="0022229F">
        <w:t>i</w:t>
      </w:r>
      <w:r w:rsidRPr="00A761C7">
        <w:t xml:space="preserve"> </w:t>
      </w:r>
      <w:r w:rsidRPr="00A761C7">
        <w:rPr>
          <w:b/>
        </w:rPr>
        <w:t xml:space="preserve">wraz z plikami </w:t>
      </w:r>
      <w:r w:rsidR="0022229F">
        <w:rPr>
          <w:b/>
        </w:rPr>
        <w:t>stanowiącymi ofertę skompresowany</w:t>
      </w:r>
      <w:r w:rsidRPr="00A761C7">
        <w:rPr>
          <w:b/>
        </w:rPr>
        <w:t xml:space="preserve"> do jednego pliku archiwum</w:t>
      </w:r>
      <w:r w:rsidR="0022229F">
        <w:rPr>
          <w:b/>
        </w:rPr>
        <w:t xml:space="preserve"> (ZIP).</w:t>
      </w:r>
      <w:r w:rsidR="0096684F">
        <w:t xml:space="preserve"> Beneficjentem wadium wnoszonego w innej formie niż w pieniądzu jest </w:t>
      </w:r>
      <w:r w:rsidR="00244964">
        <w:t xml:space="preserve">Gmina </w:t>
      </w:r>
      <w:r w:rsidR="00883BFA">
        <w:t>Skarżysko - Kamienna</w:t>
      </w:r>
      <w:r w:rsidR="0096684F">
        <w:t xml:space="preserve">. </w:t>
      </w:r>
    </w:p>
    <w:p w14:paraId="6F2BF2CD" w14:textId="70038C55" w:rsidR="0022229F" w:rsidRDefault="0096684F" w:rsidP="00740906">
      <w:pPr>
        <w:numPr>
          <w:ilvl w:val="1"/>
          <w:numId w:val="15"/>
        </w:numPr>
        <w:ind w:left="426" w:right="76" w:hanging="427"/>
      </w:pPr>
      <w:r>
        <w:t xml:space="preserve">Wadium wniesione w formie gwarancji/poręczenia powinno zawierać klauzulę o gwarantowaniu wypłaty należności w sposób nieodwołalny, bezwarunkowy i na pierwsze pisemne żądanie </w:t>
      </w:r>
      <w:r w:rsidR="0022229F">
        <w:t xml:space="preserve">Gminy </w:t>
      </w:r>
      <w:r w:rsidR="00883BFA">
        <w:t>Skarżysko - Kamienna</w:t>
      </w:r>
      <w:r>
        <w:t>. Tak wnoszone wadium powinno zabezpieczać złożoną ofertę na cały okres związania ofertą, poczynając od dnia składania ofert.</w:t>
      </w:r>
      <w:r w:rsidR="0022229F">
        <w:t xml:space="preserve"> </w:t>
      </w:r>
    </w:p>
    <w:p w14:paraId="040E993D" w14:textId="77777777" w:rsidR="00A17BD9" w:rsidRDefault="00CF2301" w:rsidP="00740906">
      <w:pPr>
        <w:numPr>
          <w:ilvl w:val="1"/>
          <w:numId w:val="15"/>
        </w:numPr>
        <w:ind w:left="426" w:right="76" w:hanging="427"/>
      </w:pPr>
      <w:r>
        <w:t xml:space="preserve">Nie wniesienie wadium lub wniesienie w sposób nieprawidłowy, spowoduje odrzucenie oferty na podstawie art. 89 ust. 1 pkt 7b ustawy Prawo zamówień publicznych.  </w:t>
      </w:r>
    </w:p>
    <w:p w14:paraId="3F1968E4" w14:textId="77777777" w:rsidR="0096684F" w:rsidRDefault="0096684F" w:rsidP="00FD56FD">
      <w:pPr>
        <w:spacing w:after="212"/>
        <w:ind w:left="7" w:right="76"/>
      </w:pPr>
    </w:p>
    <w:p w14:paraId="4CD9C15A" w14:textId="77777777" w:rsidR="00A17BD9" w:rsidRDefault="00CF2301" w:rsidP="00CF2301">
      <w:pPr>
        <w:pStyle w:val="Nagwek1"/>
        <w:ind w:left="514" w:right="76" w:hanging="360"/>
      </w:pPr>
      <w:bookmarkStart w:id="9" w:name="_Toc528594823"/>
      <w:r>
        <w:lastRenderedPageBreak/>
        <w:t>Termin związania ofertą.</w:t>
      </w:r>
      <w:bookmarkEnd w:id="9"/>
      <w:r>
        <w:t xml:space="preserve"> </w:t>
      </w:r>
    </w:p>
    <w:p w14:paraId="58DB8152" w14:textId="77777777" w:rsidR="00A17BD9" w:rsidRDefault="00CF2301" w:rsidP="00CF2301">
      <w:pPr>
        <w:spacing w:after="4" w:line="267" w:lineRule="auto"/>
        <w:ind w:left="7" w:right="76"/>
        <w:jc w:val="left"/>
      </w:pPr>
      <w:r>
        <w:t>9.1.</w:t>
      </w:r>
      <w:r>
        <w:rPr>
          <w:rFonts w:ascii="Arial" w:eastAsia="Arial" w:hAnsi="Arial" w:cs="Arial"/>
        </w:rPr>
        <w:t xml:space="preserve"> </w:t>
      </w:r>
      <w:r>
        <w:t xml:space="preserve">Wykonawca pozostaje </w:t>
      </w:r>
      <w:r>
        <w:rPr>
          <w:b/>
        </w:rPr>
        <w:t>związany złożoną ofertą przez 60 dni</w:t>
      </w:r>
      <w:r>
        <w:t xml:space="preserve">.  </w:t>
      </w:r>
    </w:p>
    <w:p w14:paraId="77FD08A4" w14:textId="77777777" w:rsidR="00A17BD9" w:rsidRDefault="00CF2301" w:rsidP="00CF2301">
      <w:pPr>
        <w:spacing w:after="6"/>
        <w:ind w:left="7" w:right="76"/>
      </w:pPr>
      <w:r>
        <w:t>9.2.</w:t>
      </w:r>
      <w:r>
        <w:rPr>
          <w:rFonts w:ascii="Arial" w:eastAsia="Arial" w:hAnsi="Arial" w:cs="Arial"/>
        </w:rPr>
        <w:t xml:space="preserve"> </w:t>
      </w:r>
      <w:r>
        <w:t xml:space="preserve">Bieg terminu związania ofertą rozpoczyna się wraz z upływem terminu składania ofert.   </w:t>
      </w:r>
    </w:p>
    <w:p w14:paraId="41418453" w14:textId="77777777" w:rsidR="00A17BD9" w:rsidRDefault="00CF2301" w:rsidP="00CF2301">
      <w:pPr>
        <w:spacing w:after="10"/>
        <w:ind w:left="424" w:right="76" w:hanging="427"/>
      </w:pPr>
      <w:r>
        <w:t>9.3.</w:t>
      </w:r>
      <w:r>
        <w:rPr>
          <w:rFonts w:ascii="Arial" w:eastAsia="Arial" w:hAnsi="Arial" w:cs="Arial"/>
        </w:rPr>
        <w:t xml:space="preserve"> </w:t>
      </w:r>
      <w: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097E2AAA" w14:textId="77777777" w:rsidR="00A17BD9" w:rsidRDefault="00CF2301" w:rsidP="00CF2301">
      <w:pPr>
        <w:spacing w:after="10"/>
        <w:ind w:left="424" w:right="76" w:hanging="427"/>
      </w:pPr>
      <w:r>
        <w:t>9.4.</w:t>
      </w:r>
      <w:r>
        <w:rPr>
          <w:rFonts w:ascii="Arial" w:eastAsia="Arial" w:hAnsi="Arial" w:cs="Arial"/>
        </w:rPr>
        <w:t xml:space="preserve"> </w:t>
      </w:r>
      <w:r>
        <w:t xml:space="preserve">Zamawiający odrzuca ofertę jeżeli wykonawca nie wyraził zgody, o której mowa w pkt 9.3, na przedłużenie terminu związania ofertą. Odmowa wyrażenia zgody, nie powoduje utraty wadium.  </w:t>
      </w:r>
    </w:p>
    <w:p w14:paraId="48376C50" w14:textId="77777777" w:rsidR="00A17BD9" w:rsidRDefault="00CF2301" w:rsidP="00FD56FD">
      <w:pPr>
        <w:spacing w:after="10"/>
        <w:ind w:left="424" w:right="76" w:hanging="427"/>
      </w:pPr>
      <w:r>
        <w:t>9.5.</w:t>
      </w:r>
      <w:r w:rsidRPr="00FD56FD">
        <w:t xml:space="preserve"> </w:t>
      </w:r>
      <w: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11430784" w14:textId="77777777" w:rsidR="00FD56FD" w:rsidRDefault="00FD56FD" w:rsidP="00FD56FD">
      <w:pPr>
        <w:spacing w:after="212"/>
        <w:ind w:left="7" w:right="76"/>
      </w:pPr>
    </w:p>
    <w:p w14:paraId="53840D3F" w14:textId="77777777" w:rsidR="00A17BD9" w:rsidRDefault="00CF2301" w:rsidP="00CF2301">
      <w:pPr>
        <w:pStyle w:val="Nagwek1"/>
        <w:spacing w:after="326" w:line="259" w:lineRule="auto"/>
        <w:ind w:left="705" w:right="76" w:hanging="566"/>
      </w:pPr>
      <w:bookmarkStart w:id="10" w:name="_Toc528594824"/>
      <w:r>
        <w:t>Opis sposobu przygotowania ofert.</w:t>
      </w:r>
      <w:bookmarkEnd w:id="10"/>
      <w:r>
        <w:t xml:space="preserve"> </w:t>
      </w:r>
    </w:p>
    <w:p w14:paraId="0BFD0FDE" w14:textId="77777777" w:rsidR="00A17BD9" w:rsidRDefault="00CF2301" w:rsidP="00CF2301">
      <w:pPr>
        <w:tabs>
          <w:tab w:val="center" w:pos="1878"/>
        </w:tabs>
        <w:spacing w:after="46" w:line="266" w:lineRule="auto"/>
        <w:ind w:left="-3" w:right="76" w:firstLine="0"/>
        <w:jc w:val="left"/>
      </w:pPr>
      <w:r>
        <w:t>10.1.</w:t>
      </w:r>
      <w:r>
        <w:rPr>
          <w:rFonts w:ascii="Arial" w:eastAsia="Arial" w:hAnsi="Arial" w:cs="Arial"/>
        </w:rPr>
        <w:t xml:space="preserve"> </w:t>
      </w:r>
      <w:r>
        <w:rPr>
          <w:rFonts w:ascii="Arial" w:eastAsia="Arial" w:hAnsi="Arial" w:cs="Arial"/>
        </w:rPr>
        <w:tab/>
      </w:r>
      <w:r>
        <w:rPr>
          <w:b/>
        </w:rPr>
        <w:t xml:space="preserve">Wymagania podstawowe </w:t>
      </w:r>
    </w:p>
    <w:p w14:paraId="0656734C" w14:textId="4398928D" w:rsidR="00A17BD9" w:rsidRDefault="00CF2301" w:rsidP="00CF2301">
      <w:pPr>
        <w:ind w:left="7" w:right="76"/>
      </w:pPr>
      <w:r>
        <w:t>10.1.1.</w:t>
      </w:r>
      <w:r>
        <w:rPr>
          <w:rFonts w:ascii="Arial" w:eastAsia="Arial" w:hAnsi="Arial" w:cs="Arial"/>
        </w:rPr>
        <w:t xml:space="preserve"> </w:t>
      </w:r>
      <w:r w:rsidR="00E1024D">
        <w:rPr>
          <w:rFonts w:ascii="Arial" w:eastAsia="Arial" w:hAnsi="Arial" w:cs="Arial"/>
        </w:rPr>
        <w:tab/>
      </w:r>
      <w:r>
        <w:t>Każdy Wykonawca może złożyć tylko jedną ofertę</w:t>
      </w:r>
      <w:r w:rsidR="008F3234">
        <w:t xml:space="preserve"> – na jedną lub na dwie części Zamówienia</w:t>
      </w:r>
      <w:r>
        <w:t xml:space="preserve">. </w:t>
      </w:r>
    </w:p>
    <w:p w14:paraId="3D91CE33" w14:textId="77777777" w:rsidR="00A17BD9" w:rsidRDefault="00CF2301" w:rsidP="00CF2301">
      <w:pPr>
        <w:ind w:left="7" w:right="76"/>
      </w:pPr>
      <w:r>
        <w:t>10.1.2.</w:t>
      </w:r>
      <w:r>
        <w:rPr>
          <w:rFonts w:ascii="Arial" w:eastAsia="Arial" w:hAnsi="Arial" w:cs="Arial"/>
        </w:rPr>
        <w:t xml:space="preserve"> </w:t>
      </w:r>
      <w:r w:rsidR="00E1024D">
        <w:rPr>
          <w:rFonts w:ascii="Arial" w:eastAsia="Arial" w:hAnsi="Arial" w:cs="Arial"/>
        </w:rPr>
        <w:tab/>
      </w:r>
      <w:r>
        <w:t xml:space="preserve">Ofertę należy przygotować ściśle według wymagań określonych w niniejszej SIWZ. </w:t>
      </w:r>
    </w:p>
    <w:p w14:paraId="1DA05F15" w14:textId="77777777" w:rsidR="00A17BD9" w:rsidRPr="00E1024D" w:rsidRDefault="00CF2301" w:rsidP="00CF2301">
      <w:pPr>
        <w:ind w:left="705" w:right="76" w:hanging="708"/>
        <w:rPr>
          <w:u w:val="single"/>
        </w:rPr>
      </w:pPr>
      <w:r>
        <w:t>10.1.3.</w:t>
      </w:r>
      <w:r w:rsidR="00E1024D">
        <w:rPr>
          <w:rFonts w:ascii="Arial" w:eastAsia="Arial" w:hAnsi="Arial" w:cs="Arial"/>
        </w:rPr>
        <w:tab/>
      </w:r>
      <w:r>
        <w:t xml:space="preserve">Oferta musi być podpisana </w:t>
      </w:r>
      <w:r w:rsidR="00E1024D">
        <w:t xml:space="preserve">kwalifikowanym podpisem elektronicznym </w:t>
      </w:r>
      <w:r>
        <w:t xml:space="preserve">przez osoby upoważnione do reprezentowania Wykonawcy. W przypadku gdy formularz ofertowy lub załączone do niego dokumenty są podpisane przez osobę, której umocowanie do reprezentowania Wykonawcy nie wynika z danych pozyskanych przez Zamawiającego zgodnie z punktem 6.9-6.11 SIWZ, należy załączyć do oferty </w:t>
      </w:r>
      <w:r>
        <w:rPr>
          <w:b/>
        </w:rPr>
        <w:t>pełnomocnictwo złożone w formie oryginału</w:t>
      </w:r>
      <w:r w:rsidR="00E1024D">
        <w:rPr>
          <w:b/>
        </w:rPr>
        <w:t xml:space="preserve"> podpisanego </w:t>
      </w:r>
      <w:r w:rsidR="00E1024D" w:rsidRPr="00E1024D">
        <w:rPr>
          <w:b/>
          <w:u w:val="single"/>
        </w:rPr>
        <w:t>kwalifikowanym podpisem elektronicznym</w:t>
      </w:r>
      <w:r w:rsidRPr="00E1024D">
        <w:rPr>
          <w:b/>
          <w:u w:val="single"/>
        </w:rPr>
        <w:t>.</w:t>
      </w:r>
      <w:r w:rsidRPr="00E1024D">
        <w:rPr>
          <w:u w:val="single"/>
        </w:rPr>
        <w:t xml:space="preserve"> </w:t>
      </w:r>
    </w:p>
    <w:p w14:paraId="2C6C7954" w14:textId="77777777" w:rsidR="00A17BD9" w:rsidRDefault="00CF2301" w:rsidP="00CF2301">
      <w:pPr>
        <w:ind w:left="705" w:right="76" w:hanging="708"/>
      </w:pPr>
      <w:r>
        <w:t>10.1.4.</w:t>
      </w:r>
      <w:r>
        <w:rPr>
          <w:rFonts w:ascii="Arial" w:eastAsia="Arial" w:hAnsi="Arial" w:cs="Arial"/>
        </w:rPr>
        <w:t xml:space="preserve"> </w:t>
      </w:r>
      <w:r>
        <w:t xml:space="preserve">Wzory załączników dołączonych do niniejszej SIWZ powinny zostać wypełnione przez Wykonawcę i dołączone do oferty bądź też przygotowane przez Wykonawcę w formie zgodnej z podanymi wzorami i złożone na właściwym etapie postępowania – zgodnie z postanowieniami SIWZ.     </w:t>
      </w:r>
    </w:p>
    <w:p w14:paraId="5877570B" w14:textId="77777777" w:rsidR="00A17BD9" w:rsidRDefault="00CF2301" w:rsidP="00CF2301">
      <w:pPr>
        <w:ind w:left="705" w:right="76" w:hanging="708"/>
      </w:pPr>
      <w:r>
        <w:t>10.1.6.</w:t>
      </w:r>
      <w:r w:rsidR="005A0643">
        <w:rPr>
          <w:rFonts w:ascii="Arial" w:eastAsia="Arial" w:hAnsi="Arial" w:cs="Arial"/>
        </w:rPr>
        <w:tab/>
      </w:r>
      <w:r>
        <w:t xml:space="preserve">Wykonawca ponosi wszelkie koszty związane z przygotowaniem i złożeniem oferty  z uwzględnieniem treści art. 93 ust. 4 ustawy z dnia 29 stycznia 2004 r., Prawo zamówień publicznych. </w:t>
      </w:r>
    </w:p>
    <w:p w14:paraId="75531E6E" w14:textId="77777777" w:rsidR="00A17BD9" w:rsidRDefault="00CF2301" w:rsidP="00CF2301">
      <w:pPr>
        <w:tabs>
          <w:tab w:val="center" w:pos="1316"/>
        </w:tabs>
        <w:spacing w:after="46" w:line="266" w:lineRule="auto"/>
        <w:ind w:left="-3" w:right="76" w:firstLine="0"/>
        <w:jc w:val="left"/>
      </w:pPr>
      <w:r>
        <w:t>10.2.</w:t>
      </w:r>
      <w:r>
        <w:rPr>
          <w:rFonts w:ascii="Arial" w:eastAsia="Arial" w:hAnsi="Arial" w:cs="Arial"/>
        </w:rPr>
        <w:t xml:space="preserve"> </w:t>
      </w:r>
      <w:r>
        <w:rPr>
          <w:rFonts w:ascii="Arial" w:eastAsia="Arial" w:hAnsi="Arial" w:cs="Arial"/>
        </w:rPr>
        <w:tab/>
      </w:r>
      <w:r>
        <w:rPr>
          <w:b/>
        </w:rPr>
        <w:t xml:space="preserve">Forma oferty </w:t>
      </w:r>
    </w:p>
    <w:p w14:paraId="10C34F36" w14:textId="77777777" w:rsidR="005A0643" w:rsidRDefault="00CF2301" w:rsidP="00CF2301">
      <w:pPr>
        <w:ind w:left="705" w:right="76" w:hanging="708"/>
      </w:pPr>
      <w:r>
        <w:t>10.2.1.</w:t>
      </w:r>
      <w:r>
        <w:rPr>
          <w:rFonts w:ascii="Arial" w:eastAsia="Arial" w:hAnsi="Arial" w:cs="Arial"/>
        </w:rPr>
        <w:t xml:space="preserve"> </w:t>
      </w:r>
      <w:r w:rsidR="00FA1561">
        <w:rPr>
          <w:rFonts w:ascii="Arial" w:eastAsia="Arial" w:hAnsi="Arial" w:cs="Arial"/>
        </w:rPr>
        <w:tab/>
      </w:r>
      <w:r>
        <w:t xml:space="preserve">Oferta musi być sporządzona w języku polskim, </w:t>
      </w:r>
    </w:p>
    <w:p w14:paraId="2FC277CD" w14:textId="77777777" w:rsidR="00A17BD9" w:rsidRDefault="005A0643" w:rsidP="00CF2301">
      <w:pPr>
        <w:spacing w:after="10"/>
        <w:ind w:left="717" w:right="76" w:hanging="720"/>
      </w:pPr>
      <w:r>
        <w:t>10.2.2</w:t>
      </w:r>
      <w:r w:rsidR="00CF2301">
        <w:t>.</w:t>
      </w:r>
      <w:r w:rsidR="00FA1561">
        <w:rPr>
          <w:rFonts w:ascii="Arial" w:eastAsia="Arial" w:hAnsi="Arial" w:cs="Arial"/>
        </w:rPr>
        <w:tab/>
      </w:r>
      <w:r w:rsidR="00CF2301">
        <w:t xml:space="preserve">Dokumenty wchodzące w skład oferty mogą być przedstawiane w formie oryginałów </w:t>
      </w:r>
      <w:r>
        <w:t>podpisanych kwalifikowanym podpisem elektronicznym</w:t>
      </w:r>
      <w:r w:rsidR="00CF2301">
        <w:t xml:space="preserve"> lub poświadczonych za zgodność z oryginałem kopii</w:t>
      </w:r>
      <w:r>
        <w:t xml:space="preserve"> – zgodnie z punktem 6.8 SIWZ</w:t>
      </w:r>
      <w:r w:rsidR="00CF2301">
        <w:t xml:space="preserve">. </w:t>
      </w:r>
      <w:r w:rsidR="00EB6B35" w:rsidRPr="00EB6B35">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r w:rsidR="0078781E" w:rsidRPr="0078781E">
        <w:t xml:space="preserve">  </w:t>
      </w:r>
    </w:p>
    <w:p w14:paraId="527ABB41" w14:textId="77777777" w:rsidR="00A17BD9" w:rsidRDefault="00CF2301" w:rsidP="0078781E">
      <w:pPr>
        <w:spacing w:after="42" w:line="267" w:lineRule="auto"/>
        <w:ind w:left="705" w:right="76" w:hanging="708"/>
      </w:pPr>
      <w:r>
        <w:t>10.3.</w:t>
      </w:r>
      <w:r>
        <w:rPr>
          <w:rFonts w:ascii="Arial" w:eastAsia="Arial" w:hAnsi="Arial" w:cs="Arial"/>
        </w:rPr>
        <w:t xml:space="preserve"> </w:t>
      </w:r>
      <w:r w:rsidR="0078781E">
        <w:rPr>
          <w:rFonts w:ascii="Arial" w:eastAsia="Arial" w:hAnsi="Arial" w:cs="Arial"/>
        </w:rPr>
        <w:tab/>
      </w:r>
      <w:r>
        <w:rPr>
          <w:b/>
        </w:rPr>
        <w:t>Informacje stanowiące tajemnicę przedsiębiorstwa w rozumieniu przepisów o zwalczaniu nieuczciwej konkurencji.</w:t>
      </w:r>
      <w:r>
        <w:t xml:space="preserve"> </w:t>
      </w:r>
    </w:p>
    <w:p w14:paraId="496E86E7" w14:textId="77777777" w:rsidR="00A17BD9" w:rsidRDefault="00CF2301" w:rsidP="005A0643">
      <w:pPr>
        <w:spacing w:after="10"/>
        <w:ind w:left="717" w:right="76" w:hanging="720"/>
      </w:pPr>
      <w:r>
        <w:lastRenderedPageBreak/>
        <w:t>10.3.1.</w:t>
      </w:r>
      <w:r>
        <w:rPr>
          <w:rFonts w:ascii="Arial" w:eastAsia="Arial" w:hAnsi="Arial" w:cs="Arial"/>
        </w:rPr>
        <w:t xml:space="preserve"> </w:t>
      </w:r>
      <w:r>
        <w:t xml:space="preserve">Informacje stanowiące tajemnicę przedsiębiorstwa w rozumieniu przepisów ustawy o zwalczaniu nieuczciwej konkurencji powinny być </w:t>
      </w:r>
      <w:r w:rsidR="005A0643">
        <w:t xml:space="preserve">zaznaczone zgodnie z punktem </w:t>
      </w:r>
      <w:r w:rsidR="003548D5">
        <w:t>7.11.4 SIWZ</w:t>
      </w:r>
    </w:p>
    <w:p w14:paraId="303A210A" w14:textId="77777777" w:rsidR="00A17BD9" w:rsidRDefault="00CF2301" w:rsidP="00CF2301">
      <w:pPr>
        <w:ind w:left="717" w:right="76" w:hanging="720"/>
      </w:pPr>
      <w:r>
        <w:t>10.3.2.</w:t>
      </w:r>
      <w:r>
        <w:rPr>
          <w:rFonts w:ascii="Arial" w:eastAsia="Arial" w:hAnsi="Arial" w:cs="Arial"/>
        </w:rPr>
        <w:t xml:space="preserve"> </w:t>
      </w:r>
      <w:r>
        <w:t>W zakresie badania zasadności utajnienia informacji, jako „tajemnicy przedsiębiorstwa”, w rozumieniu przepisów ustawy z dnia 16 kwietnia 1993 r. o zwalczaniu nieuczciwej konkurencji (</w:t>
      </w:r>
      <w:proofErr w:type="spellStart"/>
      <w:r>
        <w:t>t.j</w:t>
      </w:r>
      <w:proofErr w:type="spellEnd"/>
      <w:r>
        <w:t xml:space="preserve">. Dz.U. z 2003r., Nr 153, poz. 1503 ze zm.), informacja może zostać zastrzeżona jedynie w wypadku łącznego  spełnienia przesłanek, o których mowa w art. 11 ust. 4 cytowanej ustawy. </w:t>
      </w:r>
    </w:p>
    <w:p w14:paraId="41123D4C" w14:textId="77777777" w:rsidR="00A17BD9" w:rsidRDefault="00CF2301" w:rsidP="00CF2301">
      <w:pPr>
        <w:ind w:left="705" w:right="76" w:hanging="708"/>
      </w:pPr>
      <w:r>
        <w:t>10.3.3.</w:t>
      </w:r>
      <w:r>
        <w:rPr>
          <w:rFonts w:ascii="Arial" w:eastAsia="Arial" w:hAnsi="Arial" w:cs="Arial"/>
        </w:rPr>
        <w:t xml:space="preserve"> </w:t>
      </w:r>
      <w:r>
        <w:t xml:space="preserve">Stosowne zastrzeżenie, co do tajemnicy przedsiębiorstwa, Wykonawca winien złożyć na formularzu ofertowym. W sytuacji zastrzeżenia części oferty, jako tajemnicę przedsiębiorstwa, Wykonawca zobowiązany jest wykazać, iż zastrzeżone informacje stanowią tajemnicę przedsiębiorstwa.  </w:t>
      </w:r>
    </w:p>
    <w:p w14:paraId="73C65D14" w14:textId="77777777" w:rsidR="00A17BD9" w:rsidRDefault="00CF2301" w:rsidP="00CF2301">
      <w:pPr>
        <w:tabs>
          <w:tab w:val="center" w:pos="1360"/>
        </w:tabs>
        <w:spacing w:after="46" w:line="266" w:lineRule="auto"/>
        <w:ind w:left="-3" w:right="76" w:firstLine="0"/>
        <w:jc w:val="left"/>
      </w:pPr>
      <w:r>
        <w:t>10.4.</w:t>
      </w:r>
      <w:r>
        <w:rPr>
          <w:rFonts w:ascii="Arial" w:eastAsia="Arial" w:hAnsi="Arial" w:cs="Arial"/>
        </w:rPr>
        <w:t xml:space="preserve"> </w:t>
      </w:r>
      <w:r>
        <w:rPr>
          <w:rFonts w:ascii="Arial" w:eastAsia="Arial" w:hAnsi="Arial" w:cs="Arial"/>
        </w:rPr>
        <w:tab/>
      </w:r>
      <w:r>
        <w:rPr>
          <w:b/>
        </w:rPr>
        <w:t xml:space="preserve">Zmiana oferty </w:t>
      </w:r>
    </w:p>
    <w:p w14:paraId="1BEDCB9E" w14:textId="77777777" w:rsidR="00A17BD9" w:rsidRDefault="00CF2301" w:rsidP="0078781E">
      <w:pPr>
        <w:numPr>
          <w:ilvl w:val="2"/>
          <w:numId w:val="18"/>
        </w:numPr>
        <w:ind w:left="709" w:right="76" w:hanging="708"/>
      </w:pPr>
      <w:r>
        <w:t xml:space="preserve">Wykonawca może wprowadzić, przed upływem terminu do składania ofert, zmiany lub wycofać złożoną ofertę. </w:t>
      </w:r>
    </w:p>
    <w:p w14:paraId="0CA92FEA" w14:textId="77777777" w:rsidR="00A17BD9" w:rsidRDefault="003548D5" w:rsidP="0078781E">
      <w:pPr>
        <w:numPr>
          <w:ilvl w:val="2"/>
          <w:numId w:val="18"/>
        </w:numPr>
        <w:ind w:left="709" w:right="76" w:hanging="708"/>
      </w:pPr>
      <w:r>
        <w:t>Zmiana oferty odbywa się przy zachowaniu zasad opisanych w pkt 7.11.5 SIWZ</w:t>
      </w:r>
    </w:p>
    <w:p w14:paraId="519FCA5F" w14:textId="77777777" w:rsidR="00A17BD9" w:rsidRDefault="00CF2301" w:rsidP="00FD56FD">
      <w:pPr>
        <w:numPr>
          <w:ilvl w:val="2"/>
          <w:numId w:val="18"/>
        </w:numPr>
        <w:ind w:left="709" w:right="76" w:hanging="708"/>
      </w:pPr>
      <w:r>
        <w:t xml:space="preserve">Złożenie nowej oferty w zamian za wycofaną jest możliwe tylko przed upływem terminu składania ofert. </w:t>
      </w:r>
    </w:p>
    <w:p w14:paraId="7A237859" w14:textId="77777777" w:rsidR="00FD56FD" w:rsidRDefault="00FD56FD" w:rsidP="00FD56FD">
      <w:pPr>
        <w:spacing w:after="212"/>
        <w:ind w:left="7" w:right="76"/>
      </w:pPr>
    </w:p>
    <w:p w14:paraId="3DCCE65E" w14:textId="77777777" w:rsidR="00A17BD9" w:rsidRDefault="00CF2301" w:rsidP="00CF2301">
      <w:pPr>
        <w:pStyle w:val="Nagwek1"/>
        <w:ind w:left="720" w:right="76" w:hanging="566"/>
      </w:pPr>
      <w:bookmarkStart w:id="11" w:name="_Toc528594825"/>
      <w:r>
        <w:t>Wymagania dotyczące Podwykonawców</w:t>
      </w:r>
      <w:bookmarkEnd w:id="11"/>
      <w:r>
        <w:t xml:space="preserve"> </w:t>
      </w:r>
    </w:p>
    <w:p w14:paraId="78AE7DAF" w14:textId="77777777" w:rsidR="00A17BD9" w:rsidRDefault="00CF2301" w:rsidP="00CF2301">
      <w:pPr>
        <w:ind w:left="7" w:right="76"/>
      </w:pPr>
      <w:r>
        <w:t>11.1.</w:t>
      </w:r>
      <w:r>
        <w:rPr>
          <w:rFonts w:ascii="Arial" w:eastAsia="Arial" w:hAnsi="Arial" w:cs="Arial"/>
        </w:rPr>
        <w:t xml:space="preserve"> </w:t>
      </w:r>
      <w:r>
        <w:t xml:space="preserve">Wykonawca może powierzyć wykonanie części zamówienia Podwykonawcy  </w:t>
      </w:r>
    </w:p>
    <w:p w14:paraId="5918A519" w14:textId="77777777" w:rsidR="00A17BD9" w:rsidRDefault="00CF2301" w:rsidP="00CF2301">
      <w:pPr>
        <w:ind w:left="563" w:right="76" w:hanging="566"/>
      </w:pPr>
      <w:r>
        <w:t>11.2.</w:t>
      </w:r>
      <w:r>
        <w:rPr>
          <w:rFonts w:ascii="Arial" w:eastAsia="Arial" w:hAnsi="Arial" w:cs="Arial"/>
        </w:rPr>
        <w:t xml:space="preserve"> </w:t>
      </w:r>
      <w:r>
        <w:t>W przypadku zamiaru powierzenia podwykonawcy wykonania części prac, wykonawca jest zobowiązany poinformować o tym zamawiającego poprzez dokonanie stosownego zapisu w druku formularza ofertowego, z podaniem części zamówienia, których wykonanie zamierza powierzyć podwykonawcom wraz z określeniem</w:t>
      </w:r>
      <w:r>
        <w:rPr>
          <w:color w:val="333333"/>
        </w:rPr>
        <w:t xml:space="preserve"> </w:t>
      </w:r>
      <w:r>
        <w:t xml:space="preserve">przez wykonawcę firm podwykonawców. </w:t>
      </w:r>
    </w:p>
    <w:p w14:paraId="21829A1C" w14:textId="03142595" w:rsidR="00A17BD9" w:rsidRDefault="00CF2301" w:rsidP="00CF2301">
      <w:pPr>
        <w:ind w:left="499" w:right="76" w:hanging="502"/>
      </w:pPr>
      <w:r>
        <w:t>11.3.</w:t>
      </w:r>
      <w:r w:rsidR="0078781E">
        <w:rPr>
          <w:rFonts w:ascii="Arial" w:eastAsia="Arial" w:hAnsi="Arial" w:cs="Arial"/>
        </w:rPr>
        <w:tab/>
      </w:r>
      <w:r>
        <w:t>W przypadku usług</w:t>
      </w:r>
      <w:r w:rsidR="00B62B6B">
        <w:t xml:space="preserve"> lub robót budowlanych</w:t>
      </w:r>
      <w:r>
        <w:t xml:space="preserve">, które będą </w:t>
      </w:r>
      <w:r w:rsidR="0078781E">
        <w:t>wykonywane w siedzibie Zamawiającego</w:t>
      </w:r>
      <w:r>
        <w:t xml:space="preserve"> oraz w pozostałych miejscach realizacji Projektu</w:t>
      </w:r>
      <w:r w:rsidR="00B62B6B">
        <w:t xml:space="preserve"> (jednostkach podległych Zamawiającego )</w:t>
      </w:r>
      <w:r>
        <w:t xml:space="preserve"> w ramach realizacji zamówienia,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powyżej, w trakcie realizacji zamówienia, a także przekazuje informacje na temat nowych podwykonawców, którym w późniejszym okresie zamierza powierzyć realizację usług. </w:t>
      </w:r>
    </w:p>
    <w:p w14:paraId="2A5ED879" w14:textId="77777777" w:rsidR="00A17BD9" w:rsidRDefault="00CF2301" w:rsidP="00CF2301">
      <w:pPr>
        <w:ind w:left="563" w:right="76" w:hanging="566"/>
      </w:pPr>
      <w:r>
        <w:t>11.4.</w:t>
      </w:r>
      <w:r w:rsidR="003548D5">
        <w:rPr>
          <w:rFonts w:ascii="Arial" w:eastAsia="Arial" w:hAnsi="Arial" w:cs="Arial"/>
        </w:rPr>
        <w:tab/>
      </w:r>
      <w:r>
        <w:t xml:space="preserve">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3A36B8F" w14:textId="77777777" w:rsidR="00A17BD9" w:rsidRDefault="00CF2301" w:rsidP="00CF2301">
      <w:pPr>
        <w:ind w:left="563" w:right="76" w:hanging="566"/>
      </w:pPr>
      <w:r>
        <w:t>11.5.</w:t>
      </w:r>
      <w:r>
        <w:rPr>
          <w:rFonts w:ascii="Arial" w:eastAsia="Arial" w:hAnsi="Arial" w:cs="Arial"/>
        </w:rPr>
        <w:t xml:space="preserve"> </w:t>
      </w:r>
      <w:r>
        <w:t xml:space="preserve">Wykonawca będzie ponosił pełną odpowiedzialność wobec Zamawiającego i osób trzecich za usługi wykonane przez podwykonawców </w:t>
      </w:r>
    </w:p>
    <w:p w14:paraId="7F61F901" w14:textId="77777777" w:rsidR="00A17BD9" w:rsidRDefault="00CF2301" w:rsidP="00CF2301">
      <w:pPr>
        <w:ind w:left="563" w:right="76" w:hanging="566"/>
      </w:pPr>
      <w:r>
        <w:t>11.6.</w:t>
      </w:r>
      <w:r>
        <w:rPr>
          <w:rFonts w:ascii="Arial" w:eastAsia="Arial" w:hAnsi="Arial" w:cs="Arial"/>
        </w:rPr>
        <w:t xml:space="preserve"> </w:t>
      </w:r>
      <w:r>
        <w:t xml:space="preserve">Zamawiający nie zastrzega obowiązku osobistego wykonania przez Wykonawcę kluczowych części zamówienia. </w:t>
      </w:r>
    </w:p>
    <w:p w14:paraId="6C9A9412" w14:textId="77777777" w:rsidR="00A17BD9" w:rsidRDefault="00CF2301" w:rsidP="00FD56FD">
      <w:pPr>
        <w:ind w:left="563" w:right="76" w:hanging="566"/>
      </w:pPr>
      <w:r>
        <w:t>11.7.</w:t>
      </w:r>
      <w:r w:rsidRPr="00FD56FD">
        <w:t xml:space="preserve"> </w:t>
      </w:r>
      <w:r>
        <w:t>W sprawach nieuregulowanych w postanowieniach punktu 11 SIWZ, szczegółowe wymagania dotyczące podwykonawców regulują załączony do SIWZ wzór umowy</w:t>
      </w:r>
      <w:r w:rsidR="00E62DF4">
        <w:t>, dla odpowiedniej części Zamówienia</w:t>
      </w:r>
      <w:r>
        <w:t xml:space="preserve">. </w:t>
      </w:r>
    </w:p>
    <w:p w14:paraId="012F685C" w14:textId="77777777" w:rsidR="00FD56FD" w:rsidRDefault="00FD56FD" w:rsidP="00FD56FD">
      <w:pPr>
        <w:spacing w:after="212"/>
        <w:ind w:left="7" w:right="76"/>
      </w:pPr>
    </w:p>
    <w:p w14:paraId="12C3419B" w14:textId="77777777" w:rsidR="00A17BD9" w:rsidRDefault="00CF2301" w:rsidP="00CF2301">
      <w:pPr>
        <w:pStyle w:val="Nagwek1"/>
        <w:ind w:left="720" w:right="76" w:hanging="566"/>
      </w:pPr>
      <w:bookmarkStart w:id="12" w:name="_Toc528594826"/>
      <w:r>
        <w:t>Miejsce oraz termin składania i otwarcia ofert.</w:t>
      </w:r>
      <w:bookmarkEnd w:id="12"/>
      <w:r>
        <w:t xml:space="preserve"> </w:t>
      </w:r>
    </w:p>
    <w:p w14:paraId="67B882EA" w14:textId="77777777" w:rsidR="00A17BD9" w:rsidRDefault="00CF2301" w:rsidP="00CF2301">
      <w:pPr>
        <w:tabs>
          <w:tab w:val="center" w:pos="2166"/>
        </w:tabs>
        <w:spacing w:after="4" w:line="267" w:lineRule="auto"/>
        <w:ind w:left="-3" w:right="76" w:firstLine="0"/>
        <w:jc w:val="left"/>
      </w:pPr>
      <w:r>
        <w:t>12.1.</w:t>
      </w:r>
      <w:r>
        <w:rPr>
          <w:rFonts w:ascii="Arial" w:eastAsia="Arial" w:hAnsi="Arial" w:cs="Arial"/>
        </w:rPr>
        <w:t xml:space="preserve"> </w:t>
      </w:r>
      <w:r>
        <w:rPr>
          <w:rFonts w:ascii="Arial" w:eastAsia="Arial" w:hAnsi="Arial" w:cs="Arial"/>
        </w:rPr>
        <w:tab/>
      </w:r>
      <w:r>
        <w:rPr>
          <w:b/>
        </w:rPr>
        <w:t xml:space="preserve">Miejsce i termin składania ofert </w:t>
      </w:r>
    </w:p>
    <w:p w14:paraId="2C834BC6" w14:textId="7E79676D" w:rsidR="00A17BD9" w:rsidRDefault="00CF2301" w:rsidP="00747A97">
      <w:pPr>
        <w:ind w:left="717" w:right="76" w:hanging="720"/>
      </w:pPr>
      <w:r>
        <w:t>12.1.1.</w:t>
      </w:r>
      <w:r w:rsidR="00BD4DA1">
        <w:rPr>
          <w:rFonts w:ascii="Arial" w:eastAsia="Arial" w:hAnsi="Arial" w:cs="Arial"/>
        </w:rPr>
        <w:tab/>
      </w:r>
      <w:r w:rsidR="00BD4DA1">
        <w:t xml:space="preserve">Ofertę wraz z wymaganymi dokumentami należy złożyć za pośrednictwem </w:t>
      </w:r>
      <w:proofErr w:type="spellStart"/>
      <w:r w:rsidR="00BD4DA1">
        <w:t>miniPortalu</w:t>
      </w:r>
      <w:proofErr w:type="spellEnd"/>
      <w:r w:rsidR="00BD4DA1">
        <w:t xml:space="preserve"> </w:t>
      </w:r>
      <w:hyperlink r:id="rId13" w:history="1">
        <w:r w:rsidR="00BD4DA1" w:rsidRPr="007B3058">
          <w:rPr>
            <w:rStyle w:val="Hipercze"/>
            <w:rFonts w:asciiTheme="minorHAnsi" w:eastAsia="Arial" w:hAnsiTheme="minorHAnsi" w:cs="Arial"/>
          </w:rPr>
          <w:t>https://miniportal.uzp.gov.pl/</w:t>
        </w:r>
      </w:hyperlink>
      <w:r w:rsidR="00BD4DA1">
        <w:rPr>
          <w:rStyle w:val="Hipercze"/>
          <w:rFonts w:asciiTheme="minorHAnsi" w:eastAsia="Arial" w:hAnsiTheme="minorHAnsi" w:cs="Arial"/>
        </w:rPr>
        <w:t xml:space="preserve"> </w:t>
      </w:r>
      <w:r>
        <w:t>w nieprzekraczalnym terminie do dnia</w:t>
      </w:r>
      <w:r w:rsidR="00806DAB">
        <w:rPr>
          <w:b/>
        </w:rPr>
        <w:t xml:space="preserve"> </w:t>
      </w:r>
      <w:r w:rsidR="009E1BCA">
        <w:rPr>
          <w:b/>
        </w:rPr>
        <w:t>04.02</w:t>
      </w:r>
      <w:r w:rsidR="00CD2F12" w:rsidRPr="00CD2F12">
        <w:rPr>
          <w:b/>
        </w:rPr>
        <w:t>.2020</w:t>
      </w:r>
      <w:r w:rsidR="00806DAB" w:rsidRPr="00CD2F12">
        <w:rPr>
          <w:b/>
        </w:rPr>
        <w:t xml:space="preserve"> r.</w:t>
      </w:r>
      <w:r w:rsidR="00912D91" w:rsidRPr="00CD2F12">
        <w:rPr>
          <w:b/>
        </w:rPr>
        <w:t xml:space="preserve"> </w:t>
      </w:r>
      <w:r w:rsidRPr="00CD2F12">
        <w:rPr>
          <w:b/>
        </w:rPr>
        <w:t>do godziny</w:t>
      </w:r>
      <w:r w:rsidR="00806DAB" w:rsidRPr="00CD2F12">
        <w:rPr>
          <w:b/>
        </w:rPr>
        <w:t xml:space="preserve"> </w:t>
      </w:r>
      <w:r w:rsidR="00CF7D47">
        <w:rPr>
          <w:b/>
        </w:rPr>
        <w:t>13</w:t>
      </w:r>
      <w:r w:rsidR="00CD2F12" w:rsidRPr="00CD2F12">
        <w:rPr>
          <w:b/>
        </w:rPr>
        <w:t>.00</w:t>
      </w:r>
    </w:p>
    <w:p w14:paraId="43FEB75B" w14:textId="77777777" w:rsidR="00A17BD9" w:rsidRDefault="00CF2301" w:rsidP="00CF2301">
      <w:pPr>
        <w:tabs>
          <w:tab w:val="center" w:pos="2162"/>
        </w:tabs>
        <w:spacing w:after="252" w:line="266" w:lineRule="auto"/>
        <w:ind w:left="-3" w:right="76" w:firstLine="0"/>
        <w:jc w:val="left"/>
      </w:pPr>
      <w:r>
        <w:t>12.2.</w:t>
      </w:r>
      <w:r>
        <w:rPr>
          <w:rFonts w:ascii="Arial" w:eastAsia="Arial" w:hAnsi="Arial" w:cs="Arial"/>
        </w:rPr>
        <w:t xml:space="preserve"> </w:t>
      </w:r>
      <w:r>
        <w:rPr>
          <w:rFonts w:ascii="Arial" w:eastAsia="Arial" w:hAnsi="Arial" w:cs="Arial"/>
        </w:rPr>
        <w:tab/>
      </w:r>
      <w:r>
        <w:rPr>
          <w:b/>
        </w:rPr>
        <w:t>Miejsce i termin otwarcia ofert.</w:t>
      </w:r>
      <w:r>
        <w:t xml:space="preserve"> </w:t>
      </w:r>
    </w:p>
    <w:p w14:paraId="1DCD0264" w14:textId="2DB42E59" w:rsidR="00A17BD9" w:rsidRDefault="00CF2301" w:rsidP="00CF2301">
      <w:pPr>
        <w:spacing w:after="284"/>
        <w:ind w:left="730" w:right="76"/>
      </w:pPr>
      <w:r>
        <w:t xml:space="preserve">Otwarcie ofert nastąpi w siedzibie Zamawiającego w </w:t>
      </w:r>
      <w:r w:rsidR="00CE6A47">
        <w:t xml:space="preserve">Urzędzie </w:t>
      </w:r>
      <w:r w:rsidR="00421DE9">
        <w:t>Miasta Skarżysko - Kamienna</w:t>
      </w:r>
      <w:r w:rsidR="0078781E">
        <w:t xml:space="preserve">, </w:t>
      </w:r>
      <w:r w:rsidR="00CE6A47">
        <w:t xml:space="preserve">ul. </w:t>
      </w:r>
      <w:r w:rsidR="00421DE9">
        <w:t>Sikorskiego</w:t>
      </w:r>
      <w:r w:rsidR="00CE6A47">
        <w:t xml:space="preserve"> </w:t>
      </w:r>
      <w:r w:rsidR="00421DE9">
        <w:t>18</w:t>
      </w:r>
      <w:r w:rsidR="0078781E">
        <w:t>,</w:t>
      </w:r>
      <w:r w:rsidR="0078781E" w:rsidRPr="0078781E">
        <w:t xml:space="preserve"> </w:t>
      </w:r>
      <w:r w:rsidR="00421DE9">
        <w:t>26-110 Skarżysko-Kamienna</w:t>
      </w:r>
      <w:r w:rsidR="00421DE9" w:rsidRPr="0044592A" w:rsidDel="00421DE9">
        <w:t xml:space="preserve"> </w:t>
      </w:r>
      <w:r w:rsidR="0078781E">
        <w:t xml:space="preserve">, pokój </w:t>
      </w:r>
      <w:r w:rsidR="00421DE9">
        <w:t xml:space="preserve">nr </w:t>
      </w:r>
      <w:r w:rsidR="004A6BA8" w:rsidRPr="004A6BA8">
        <w:t>25</w:t>
      </w:r>
      <w:r w:rsidR="00421DE9" w:rsidRPr="00CF7D47">
        <w:rPr>
          <w:b/>
        </w:rPr>
        <w:t xml:space="preserve"> </w:t>
      </w:r>
      <w:r w:rsidR="00806DAB" w:rsidRPr="00CF7D47">
        <w:rPr>
          <w:b/>
        </w:rPr>
        <w:t xml:space="preserve">dnia </w:t>
      </w:r>
      <w:r w:rsidR="009E1BCA">
        <w:rPr>
          <w:b/>
        </w:rPr>
        <w:t>04.02</w:t>
      </w:r>
      <w:r w:rsidR="00CF7D47" w:rsidRPr="00CF7D47">
        <w:rPr>
          <w:b/>
        </w:rPr>
        <w:t xml:space="preserve">.2020 </w:t>
      </w:r>
      <w:r w:rsidR="00806DAB" w:rsidRPr="00CF7D47">
        <w:rPr>
          <w:b/>
        </w:rPr>
        <w:t>r.</w:t>
      </w:r>
      <w:r w:rsidR="0078781E" w:rsidRPr="00CF7D47">
        <w:rPr>
          <w:b/>
        </w:rPr>
        <w:t xml:space="preserve"> o godzinie </w:t>
      </w:r>
      <w:r w:rsidR="00CF7D47" w:rsidRPr="00CF7D47">
        <w:rPr>
          <w:b/>
        </w:rPr>
        <w:t>13.15</w:t>
      </w:r>
      <w:r w:rsidR="00FA1561" w:rsidRPr="00CF7D47">
        <w:rPr>
          <w:b/>
        </w:rPr>
        <w:t>,</w:t>
      </w:r>
      <w:r w:rsidR="00FA1561">
        <w:rPr>
          <w:b/>
        </w:rPr>
        <w:t xml:space="preserve"> za pośrednictwem </w:t>
      </w:r>
      <w:proofErr w:type="spellStart"/>
      <w:r w:rsidR="00FA1561">
        <w:rPr>
          <w:b/>
        </w:rPr>
        <w:t>miniPortalu</w:t>
      </w:r>
      <w:proofErr w:type="spellEnd"/>
      <w:r w:rsidR="00FA1561">
        <w:rPr>
          <w:b/>
        </w:rPr>
        <w:t xml:space="preserve"> </w:t>
      </w:r>
      <w:hyperlink r:id="rId14" w:history="1">
        <w:r w:rsidR="00FA1561" w:rsidRPr="007B3058">
          <w:rPr>
            <w:rStyle w:val="Hipercze"/>
            <w:rFonts w:asciiTheme="minorHAnsi" w:eastAsia="Arial" w:hAnsiTheme="minorHAnsi" w:cs="Arial"/>
          </w:rPr>
          <w:t>https://miniportal.uzp.gov.pl/</w:t>
        </w:r>
      </w:hyperlink>
      <w:r w:rsidR="00FA1561">
        <w:rPr>
          <w:rStyle w:val="Hipercze"/>
          <w:rFonts w:asciiTheme="minorHAnsi" w:eastAsia="Arial" w:hAnsiTheme="minorHAnsi" w:cs="Arial"/>
        </w:rPr>
        <w:t xml:space="preserve"> </w:t>
      </w:r>
      <w:r>
        <w:rPr>
          <w:b/>
        </w:rPr>
        <w:t xml:space="preserve"> </w:t>
      </w:r>
    </w:p>
    <w:p w14:paraId="5CE1721F" w14:textId="77777777" w:rsidR="00A17BD9" w:rsidRDefault="00CF2301" w:rsidP="00CF2301">
      <w:pPr>
        <w:tabs>
          <w:tab w:val="center" w:pos="1601"/>
        </w:tabs>
        <w:spacing w:after="46" w:line="266" w:lineRule="auto"/>
        <w:ind w:left="-3" w:right="76" w:firstLine="0"/>
        <w:jc w:val="left"/>
      </w:pPr>
      <w:r>
        <w:t>12.3.</w:t>
      </w:r>
      <w:r>
        <w:rPr>
          <w:rFonts w:ascii="Arial" w:eastAsia="Arial" w:hAnsi="Arial" w:cs="Arial"/>
        </w:rPr>
        <w:t xml:space="preserve"> </w:t>
      </w:r>
      <w:r>
        <w:rPr>
          <w:rFonts w:ascii="Arial" w:eastAsia="Arial" w:hAnsi="Arial" w:cs="Arial"/>
        </w:rPr>
        <w:tab/>
      </w:r>
      <w:r>
        <w:rPr>
          <w:b/>
        </w:rPr>
        <w:t xml:space="preserve">Tryb otwarcia ofert </w:t>
      </w:r>
    </w:p>
    <w:p w14:paraId="4FE3E727" w14:textId="77777777" w:rsidR="00A17BD9" w:rsidRDefault="00CF2301" w:rsidP="00CF2301">
      <w:pPr>
        <w:ind w:left="717" w:right="76" w:hanging="720"/>
      </w:pPr>
      <w:r>
        <w:t>12.3.1.</w:t>
      </w:r>
      <w:r>
        <w:rPr>
          <w:rFonts w:ascii="Arial" w:eastAsia="Arial" w:hAnsi="Arial" w:cs="Arial"/>
        </w:rPr>
        <w:t xml:space="preserve"> </w:t>
      </w:r>
      <w:r>
        <w:t xml:space="preserve">Bezpośrednio przed otwarciem ofert Zamawiający podaje kwotę, jaką zamierza przeznaczyć na sfinansowanie zamówienia. </w:t>
      </w:r>
    </w:p>
    <w:p w14:paraId="75279F7A" w14:textId="77777777" w:rsidR="000E728E" w:rsidRPr="000E728E" w:rsidRDefault="00CF2301" w:rsidP="00E76BB8">
      <w:pPr>
        <w:ind w:left="709" w:right="76" w:hanging="709"/>
        <w:rPr>
          <w:rFonts w:asciiTheme="minorHAnsi" w:eastAsia="Arial" w:hAnsiTheme="minorHAnsi" w:cs="Arial"/>
        </w:rPr>
      </w:pPr>
      <w:r>
        <w:t>12.3.3.</w:t>
      </w:r>
      <w:r w:rsidR="000E728E">
        <w:t xml:space="preserve"> </w:t>
      </w:r>
      <w:r w:rsidR="000E728E">
        <w:tab/>
        <w:t xml:space="preserve">Otwarcie ofert na </w:t>
      </w:r>
      <w:proofErr w:type="spellStart"/>
      <w:r w:rsidR="000E728E">
        <w:t>miniPortalu</w:t>
      </w:r>
      <w:proofErr w:type="spellEnd"/>
      <w:r w:rsidR="000E728E">
        <w:t xml:space="preserve"> odbywa się</w:t>
      </w:r>
      <w:r>
        <w:rPr>
          <w:rFonts w:ascii="Arial" w:eastAsia="Arial" w:hAnsi="Arial" w:cs="Arial"/>
        </w:rPr>
        <w:t xml:space="preserve"> </w:t>
      </w:r>
      <w:r w:rsidR="000E728E" w:rsidRPr="000E728E">
        <w:rPr>
          <w:rFonts w:asciiTheme="minorHAnsi" w:eastAsia="Arial" w:hAnsiTheme="minorHAnsi" w:cs="Arial"/>
        </w:rPr>
        <w:t>poprzez odszyfrowanie i otwarcie ofert,</w:t>
      </w:r>
      <w:r w:rsidR="00E76BB8">
        <w:rPr>
          <w:rFonts w:asciiTheme="minorHAnsi" w:eastAsia="Arial" w:hAnsiTheme="minorHAnsi" w:cs="Arial"/>
        </w:rPr>
        <w:t xml:space="preserve"> które jest równoznaczne z jej upublicznieniem.</w:t>
      </w:r>
    </w:p>
    <w:p w14:paraId="0C1E0322" w14:textId="77777777" w:rsidR="00A17BD9" w:rsidRDefault="00CF2301" w:rsidP="000E728E">
      <w:pPr>
        <w:ind w:left="7" w:right="76" w:firstLine="701"/>
      </w:pPr>
      <w:r>
        <w:t xml:space="preserve">W trakcie otwierania </w:t>
      </w:r>
      <w:r w:rsidR="00E76BB8">
        <w:t>ofert</w:t>
      </w:r>
      <w:r>
        <w:t xml:space="preserve"> Zamawiający każdorazowo ogłosi obecnym: </w:t>
      </w:r>
    </w:p>
    <w:p w14:paraId="766AF3E8" w14:textId="77777777" w:rsidR="00A17BD9" w:rsidRDefault="00CF2301" w:rsidP="00CF2301">
      <w:pPr>
        <w:numPr>
          <w:ilvl w:val="0"/>
          <w:numId w:val="19"/>
        </w:numPr>
        <w:ind w:left="1005" w:right="76" w:hanging="283"/>
      </w:pPr>
      <w:r>
        <w:t xml:space="preserve">nazwę (firmę) oraz adres Wykonawcy, którego oferta jest otwierana; </w:t>
      </w:r>
    </w:p>
    <w:p w14:paraId="001C1335" w14:textId="77777777" w:rsidR="00A17BD9" w:rsidRDefault="00CF2301" w:rsidP="00CF2301">
      <w:pPr>
        <w:numPr>
          <w:ilvl w:val="0"/>
          <w:numId w:val="19"/>
        </w:numPr>
        <w:spacing w:after="13"/>
        <w:ind w:left="1005" w:right="76" w:hanging="283"/>
      </w:pPr>
      <w:r>
        <w:t>informacje dotyczące ceny,</w:t>
      </w:r>
      <w:r w:rsidR="00E76BB8">
        <w:t xml:space="preserve"> terminu wykonania zamówienia, </w:t>
      </w:r>
      <w:r>
        <w:t>okresu gwarancji</w:t>
      </w:r>
      <w:r w:rsidR="00E76BB8">
        <w:t xml:space="preserve"> oraz warunków płatności</w:t>
      </w:r>
      <w:r>
        <w:t xml:space="preserve">.   </w:t>
      </w:r>
    </w:p>
    <w:p w14:paraId="5019788C" w14:textId="77777777" w:rsidR="00A17BD9" w:rsidRDefault="00CF2301" w:rsidP="00CF2301">
      <w:pPr>
        <w:ind w:left="730" w:right="76"/>
      </w:pPr>
      <w:r>
        <w:t xml:space="preserve">Powyższe informacje zostaną odnotowane w protokole postępowania przetargowego. </w:t>
      </w:r>
    </w:p>
    <w:p w14:paraId="7C3277B6" w14:textId="77777777" w:rsidR="00A17BD9" w:rsidRDefault="00CF2301" w:rsidP="00CF2301">
      <w:pPr>
        <w:spacing w:after="10"/>
        <w:ind w:left="717" w:right="76" w:hanging="720"/>
      </w:pPr>
      <w:r>
        <w:t>12.3.4.</w:t>
      </w:r>
      <w:r>
        <w:rPr>
          <w:rFonts w:ascii="Arial" w:eastAsia="Arial" w:hAnsi="Arial" w:cs="Arial"/>
        </w:rPr>
        <w:t xml:space="preserve"> </w:t>
      </w:r>
      <w:r>
        <w:t xml:space="preserve">Niezwłocznie po otwarciu ofert zamawiający zamieszcza na stronie internetowej informacje dotyczące: </w:t>
      </w:r>
    </w:p>
    <w:p w14:paraId="37277C13" w14:textId="77777777" w:rsidR="00A17BD9" w:rsidRDefault="00CF2301" w:rsidP="00CF2301">
      <w:pPr>
        <w:numPr>
          <w:ilvl w:val="0"/>
          <w:numId w:val="20"/>
        </w:numPr>
        <w:spacing w:after="11"/>
        <w:ind w:right="76" w:hanging="278"/>
      </w:pPr>
      <w:r>
        <w:t xml:space="preserve">kwoty, jaką zamierza przeznaczyć na sfinansowanie zamówienia; </w:t>
      </w:r>
    </w:p>
    <w:p w14:paraId="00CFC198" w14:textId="77777777" w:rsidR="00A17BD9" w:rsidRDefault="00CF2301" w:rsidP="00CF2301">
      <w:pPr>
        <w:numPr>
          <w:ilvl w:val="0"/>
          <w:numId w:val="20"/>
        </w:numPr>
        <w:spacing w:after="14"/>
        <w:ind w:right="76" w:hanging="278"/>
      </w:pPr>
      <w:r>
        <w:t xml:space="preserve">firm oraz adresów wykonawców, którzy złożyli oferty w terminie; </w:t>
      </w:r>
    </w:p>
    <w:p w14:paraId="3D428BC8" w14:textId="77777777" w:rsidR="00A17BD9" w:rsidRPr="00FD56FD" w:rsidRDefault="00CF2301" w:rsidP="00CF2301">
      <w:pPr>
        <w:numPr>
          <w:ilvl w:val="0"/>
          <w:numId w:val="20"/>
        </w:numPr>
        <w:spacing w:after="40" w:line="267" w:lineRule="auto"/>
        <w:ind w:right="76" w:hanging="278"/>
      </w:pPr>
      <w:r>
        <w:t>ceny,</w:t>
      </w:r>
      <w:r w:rsidR="00E76BB8">
        <w:t xml:space="preserve"> terminu wykonania zamówienia, </w:t>
      </w:r>
      <w:r>
        <w:t xml:space="preserve">okresu gwarancji </w:t>
      </w:r>
      <w:r w:rsidR="00E76BB8">
        <w:t xml:space="preserve">i warunków płatności </w:t>
      </w:r>
      <w:r>
        <w:t xml:space="preserve">zawartych w ofertach. </w:t>
      </w:r>
      <w:r>
        <w:rPr>
          <w:color w:val="FF0000"/>
        </w:rPr>
        <w:t xml:space="preserve"> </w:t>
      </w:r>
    </w:p>
    <w:p w14:paraId="3CF94DE7" w14:textId="77777777" w:rsidR="00FD56FD" w:rsidRDefault="00FD56FD" w:rsidP="00FD56FD">
      <w:pPr>
        <w:spacing w:after="212"/>
        <w:ind w:left="7" w:right="76"/>
      </w:pPr>
    </w:p>
    <w:p w14:paraId="432E587B" w14:textId="77777777" w:rsidR="00A17BD9" w:rsidRDefault="00CF2301" w:rsidP="00CF2301">
      <w:pPr>
        <w:pStyle w:val="Nagwek1"/>
        <w:spacing w:after="326" w:line="259" w:lineRule="auto"/>
        <w:ind w:left="705" w:right="76" w:hanging="566"/>
      </w:pPr>
      <w:bookmarkStart w:id="13" w:name="_Toc528594827"/>
      <w:r>
        <w:t>Opis sposobu obliczania ceny oferty.</w:t>
      </w:r>
      <w:bookmarkEnd w:id="13"/>
      <w:r>
        <w:t xml:space="preserve"> </w:t>
      </w:r>
    </w:p>
    <w:p w14:paraId="64053E0C" w14:textId="77777777" w:rsidR="00A17BD9" w:rsidRDefault="00CF2301" w:rsidP="00CF2301">
      <w:pPr>
        <w:ind w:left="705" w:right="76" w:hanging="708"/>
      </w:pPr>
      <w:r>
        <w:t>13.1.</w:t>
      </w:r>
      <w:r>
        <w:rPr>
          <w:rFonts w:ascii="Arial" w:eastAsia="Arial" w:hAnsi="Arial" w:cs="Arial"/>
        </w:rPr>
        <w:t xml:space="preserve"> </w:t>
      </w:r>
      <w:r w:rsidR="0078781E">
        <w:rPr>
          <w:rFonts w:ascii="Arial" w:eastAsia="Arial" w:hAnsi="Arial" w:cs="Arial"/>
        </w:rPr>
        <w:tab/>
      </w:r>
      <w:r>
        <w:t xml:space="preserve">Cena oferty musi zawierać wszystkie koszty związane z realizacją zamówienia wynikające  z opisu przedmiotu zamówienia i wszelkich innych czynności koniecznych do wykonania zamówienia. </w:t>
      </w:r>
    </w:p>
    <w:p w14:paraId="382A4A9F" w14:textId="77777777" w:rsidR="00A17BD9" w:rsidRDefault="00CF2301" w:rsidP="00CF2301">
      <w:pPr>
        <w:tabs>
          <w:tab w:val="center" w:pos="2588"/>
        </w:tabs>
        <w:ind w:left="-3" w:right="76" w:firstLine="0"/>
        <w:jc w:val="left"/>
      </w:pPr>
      <w:r>
        <w:t>13.2.</w:t>
      </w:r>
      <w:r w:rsidR="00E76BB8">
        <w:rPr>
          <w:rFonts w:ascii="Arial" w:eastAsia="Arial" w:hAnsi="Arial" w:cs="Arial"/>
        </w:rPr>
        <w:t xml:space="preserve"> </w:t>
      </w:r>
      <w:r w:rsidR="00E76BB8">
        <w:rPr>
          <w:rFonts w:ascii="Arial" w:eastAsia="Arial" w:hAnsi="Arial" w:cs="Arial"/>
        </w:rPr>
        <w:tab/>
      </w:r>
      <w:r>
        <w:t xml:space="preserve">Cena oferty musi być wyrażona w złotych. </w:t>
      </w:r>
    </w:p>
    <w:p w14:paraId="497D7DB1" w14:textId="77777777" w:rsidR="00A17BD9" w:rsidRDefault="00CF2301" w:rsidP="00CF2301">
      <w:pPr>
        <w:tabs>
          <w:tab w:val="center" w:pos="3890"/>
        </w:tabs>
        <w:ind w:left="-3" w:right="76" w:firstLine="0"/>
        <w:jc w:val="left"/>
      </w:pPr>
      <w:r>
        <w:t>13.3.</w:t>
      </w:r>
      <w:r w:rsidR="00E76BB8">
        <w:rPr>
          <w:rFonts w:ascii="Arial" w:eastAsia="Arial" w:hAnsi="Arial" w:cs="Arial"/>
        </w:rPr>
        <w:t xml:space="preserve"> </w:t>
      </w:r>
      <w:r w:rsidR="00E76BB8">
        <w:rPr>
          <w:rFonts w:ascii="Arial" w:eastAsia="Arial" w:hAnsi="Arial" w:cs="Arial"/>
        </w:rPr>
        <w:tab/>
      </w:r>
      <w:r>
        <w:t xml:space="preserve">Cena oferty jest kwotą łączną brutto wymienioną w Formularzu Oferty. </w:t>
      </w:r>
    </w:p>
    <w:p w14:paraId="6E4BD786" w14:textId="77777777" w:rsidR="00A17BD9" w:rsidRDefault="00CF2301" w:rsidP="00CF2301">
      <w:pPr>
        <w:tabs>
          <w:tab w:val="center" w:pos="4875"/>
        </w:tabs>
        <w:ind w:left="-3" w:right="76" w:firstLine="0"/>
        <w:jc w:val="left"/>
      </w:pPr>
      <w:r>
        <w:t>13.4.</w:t>
      </w:r>
      <w:r>
        <w:rPr>
          <w:rFonts w:ascii="Arial" w:eastAsia="Arial" w:hAnsi="Arial" w:cs="Arial"/>
        </w:rPr>
        <w:t xml:space="preserve"> </w:t>
      </w:r>
      <w:r>
        <w:rPr>
          <w:rFonts w:ascii="Arial" w:eastAsia="Arial" w:hAnsi="Arial" w:cs="Arial"/>
        </w:rPr>
        <w:tab/>
      </w:r>
      <w:r>
        <w:t xml:space="preserve">Cenę oferty należy podać brutto (w ujęciu: cena netto plus kwota VAT równa się cena brutto)  </w:t>
      </w:r>
    </w:p>
    <w:p w14:paraId="6E9822EB" w14:textId="77777777" w:rsidR="00A17BD9" w:rsidRDefault="00CF2301" w:rsidP="00CF2301">
      <w:pPr>
        <w:tabs>
          <w:tab w:val="center" w:pos="3637"/>
        </w:tabs>
        <w:ind w:left="-3" w:right="76" w:firstLine="0"/>
        <w:jc w:val="left"/>
      </w:pPr>
      <w:r>
        <w:t>13.5.</w:t>
      </w:r>
      <w:r>
        <w:rPr>
          <w:rFonts w:ascii="Arial" w:eastAsia="Arial" w:hAnsi="Arial" w:cs="Arial"/>
        </w:rPr>
        <w:t xml:space="preserve"> </w:t>
      </w:r>
      <w:r>
        <w:rPr>
          <w:rFonts w:ascii="Arial" w:eastAsia="Arial" w:hAnsi="Arial" w:cs="Arial"/>
        </w:rPr>
        <w:tab/>
      </w:r>
      <w:r>
        <w:t xml:space="preserve">Podana cena jest obowiązującą w całym okresie związania ofertą.  </w:t>
      </w:r>
    </w:p>
    <w:p w14:paraId="5D80794C" w14:textId="77777777" w:rsidR="00A17BD9" w:rsidRDefault="00CF2301" w:rsidP="00CF2301">
      <w:pPr>
        <w:ind w:left="705" w:right="76" w:hanging="708"/>
      </w:pPr>
      <w:r>
        <w:t>13.6.</w:t>
      </w:r>
      <w:r w:rsidR="009D3F30">
        <w:tab/>
      </w:r>
      <w:r>
        <w:t>Cena podana w ofercie powinna być ceną kompletną, jednoznaczną i ostateczną. Zostanie wprowadzona do umowy jako obowiązująca strony prz</w:t>
      </w:r>
      <w:r w:rsidR="00E76BB8">
        <w:t>ez cały okres realizacji zamówienia</w:t>
      </w:r>
      <w:r>
        <w:t xml:space="preserve">. Podana cena będzie ceną ryczałtową. </w:t>
      </w:r>
    </w:p>
    <w:p w14:paraId="24BA300D" w14:textId="77777777" w:rsidR="00A17BD9" w:rsidRDefault="00CF2301" w:rsidP="00CF2301">
      <w:pPr>
        <w:tabs>
          <w:tab w:val="center" w:pos="4772"/>
        </w:tabs>
        <w:ind w:left="-3" w:right="76" w:firstLine="0"/>
        <w:jc w:val="left"/>
      </w:pPr>
      <w:r>
        <w:t>13.7.</w:t>
      </w:r>
      <w:r>
        <w:rPr>
          <w:rFonts w:ascii="Arial" w:eastAsia="Arial" w:hAnsi="Arial" w:cs="Arial"/>
        </w:rPr>
        <w:t xml:space="preserve"> </w:t>
      </w:r>
      <w:r>
        <w:rPr>
          <w:rFonts w:ascii="Arial" w:eastAsia="Arial" w:hAnsi="Arial" w:cs="Arial"/>
        </w:rPr>
        <w:tab/>
      </w:r>
      <w:r>
        <w:t xml:space="preserve">Cenę w formularzu ofertowym należy podać z dokładnością do dwóch miejsc po przecinku.  </w:t>
      </w:r>
    </w:p>
    <w:p w14:paraId="15D23B97" w14:textId="77777777" w:rsidR="00A17BD9" w:rsidRDefault="00CF2301" w:rsidP="00CF2301">
      <w:pPr>
        <w:ind w:left="705" w:right="76" w:hanging="708"/>
      </w:pPr>
      <w:r>
        <w:lastRenderedPageBreak/>
        <w:t>13.8.</w:t>
      </w:r>
      <w:r>
        <w:rPr>
          <w:rFonts w:ascii="Arial" w:eastAsia="Arial" w:hAnsi="Arial" w:cs="Arial"/>
        </w:rPr>
        <w:t xml:space="preserve"> </w:t>
      </w:r>
      <w:r w:rsidR="009D3F30">
        <w:rPr>
          <w:rFonts w:ascii="Arial" w:eastAsia="Arial" w:hAnsi="Arial" w:cs="Arial"/>
        </w:rPr>
        <w:tab/>
      </w:r>
      <w:r>
        <w:t xml:space="preserve">Zamawiający w złożonym formularzu ofertowym zgodnie z normą prawną art. 87 ust. 2 pkt 1, 2 i 3 ustawy PZP, poprawiać będzie: </w:t>
      </w:r>
    </w:p>
    <w:p w14:paraId="3D44D3AB" w14:textId="77777777" w:rsidR="00A17BD9" w:rsidRDefault="00CF2301" w:rsidP="00CF2301">
      <w:pPr>
        <w:numPr>
          <w:ilvl w:val="0"/>
          <w:numId w:val="21"/>
        </w:numPr>
        <w:ind w:right="76" w:hanging="286"/>
      </w:pPr>
      <w:r>
        <w:t xml:space="preserve">oczywiste omyłki pisarskie, </w:t>
      </w:r>
    </w:p>
    <w:p w14:paraId="1479095C" w14:textId="77777777" w:rsidR="00A17BD9" w:rsidRDefault="00CF2301" w:rsidP="00CF2301">
      <w:pPr>
        <w:numPr>
          <w:ilvl w:val="0"/>
          <w:numId w:val="21"/>
        </w:numPr>
        <w:ind w:right="76" w:hanging="286"/>
      </w:pPr>
      <w:r>
        <w:t xml:space="preserve">oczywiste omyłki rachunkowe, z uwzględnieniem konsekwencji rachunkowych, </w:t>
      </w:r>
    </w:p>
    <w:p w14:paraId="0268D7C8" w14:textId="77777777" w:rsidR="00A17BD9" w:rsidRDefault="00CF2301" w:rsidP="00CF2301">
      <w:pPr>
        <w:numPr>
          <w:ilvl w:val="0"/>
          <w:numId w:val="21"/>
        </w:numPr>
        <w:spacing w:after="10"/>
        <w:ind w:right="76" w:hanging="286"/>
      </w:pPr>
      <w:r>
        <w:t xml:space="preserve">inne omyłki polegające na niezgodności oferty z SIWZ, niepowodujące istotnych zmian w treści oferty. </w:t>
      </w:r>
    </w:p>
    <w:p w14:paraId="0B2AC078" w14:textId="77777777" w:rsidR="00A17BD9" w:rsidRDefault="00CF2301" w:rsidP="00FD56FD">
      <w:pPr>
        <w:spacing w:after="212"/>
        <w:ind w:left="7" w:right="76"/>
      </w:pPr>
      <w:r>
        <w:t xml:space="preserve"> </w:t>
      </w:r>
    </w:p>
    <w:p w14:paraId="0226608A" w14:textId="77777777" w:rsidR="00A17BD9" w:rsidRDefault="00CF2301" w:rsidP="00543088">
      <w:pPr>
        <w:pStyle w:val="Nagwek1"/>
        <w:ind w:left="514" w:right="76" w:hanging="360"/>
        <w:jc w:val="both"/>
      </w:pPr>
      <w:bookmarkStart w:id="14" w:name="_Toc528594828"/>
      <w:r>
        <w:t>Opis kryteriów, którymi Zamawiający będzie kierował się przy wyborze oferty, wraz z podaniem wag tych kryteriów i sposobu oceny ofert.</w:t>
      </w:r>
      <w:bookmarkEnd w:id="14"/>
      <w:r>
        <w:t xml:space="preserve"> </w:t>
      </w:r>
    </w:p>
    <w:p w14:paraId="1552474C" w14:textId="77777777" w:rsidR="00A17BD9" w:rsidRDefault="00CF2301" w:rsidP="00747A97">
      <w:pPr>
        <w:tabs>
          <w:tab w:val="center" w:pos="4712"/>
        </w:tabs>
        <w:spacing w:after="13"/>
        <w:ind w:left="709" w:right="76" w:hanging="712"/>
      </w:pPr>
      <w:r>
        <w:t>14.1.</w:t>
      </w:r>
      <w:r>
        <w:rPr>
          <w:rFonts w:ascii="Arial" w:eastAsia="Arial" w:hAnsi="Arial" w:cs="Arial"/>
        </w:rPr>
        <w:t xml:space="preserve"> </w:t>
      </w:r>
      <w:r>
        <w:rPr>
          <w:rFonts w:ascii="Arial" w:eastAsia="Arial" w:hAnsi="Arial" w:cs="Arial"/>
        </w:rPr>
        <w:tab/>
      </w:r>
      <w:r w:rsidR="00747A97" w:rsidRPr="00747A97">
        <w:rPr>
          <w:rFonts w:asciiTheme="minorHAnsi" w:eastAsia="Arial" w:hAnsiTheme="minorHAnsi" w:cs="Arial"/>
          <w:b/>
        </w:rPr>
        <w:t>Dla części 1 Zamówienia</w:t>
      </w:r>
      <w:r w:rsidR="00747A97">
        <w:rPr>
          <w:rFonts w:asciiTheme="minorHAnsi" w:eastAsia="Arial" w:hAnsiTheme="minorHAnsi" w:cs="Arial"/>
        </w:rPr>
        <w:t xml:space="preserve"> </w:t>
      </w:r>
      <w:r w:rsidR="00747A97">
        <w:t>o</w:t>
      </w:r>
      <w:r>
        <w:t xml:space="preserve">ferty zostaną ocenione przez Zamawiającego w oparciu o następujące kryteria i ich wagi </w:t>
      </w:r>
    </w:p>
    <w:p w14:paraId="1085E989" w14:textId="77777777" w:rsidR="00A17BD9" w:rsidRDefault="00CF2301" w:rsidP="00CF2301">
      <w:pPr>
        <w:spacing w:after="16" w:line="259" w:lineRule="auto"/>
        <w:ind w:left="720" w:right="76" w:firstLine="0"/>
        <w:jc w:val="left"/>
      </w:pPr>
      <w:r>
        <w:t xml:space="preserve"> </w:t>
      </w:r>
    </w:p>
    <w:p w14:paraId="7C5CF5CD" w14:textId="77777777" w:rsidR="00747A97" w:rsidRPr="00747A97" w:rsidRDefault="00747A97" w:rsidP="00747A97">
      <w:pPr>
        <w:spacing w:after="10"/>
        <w:ind w:left="730" w:right="76"/>
        <w:rPr>
          <w:b/>
        </w:rPr>
      </w:pPr>
      <w:r w:rsidRPr="00747A97">
        <w:rPr>
          <w:b/>
        </w:rPr>
        <w:t xml:space="preserve">Cena oferty brutto (C) – 60 % </w:t>
      </w:r>
      <w:proofErr w:type="spellStart"/>
      <w:r w:rsidRPr="00747A97">
        <w:rPr>
          <w:b/>
        </w:rPr>
        <w:t>t.j</w:t>
      </w:r>
      <w:proofErr w:type="spellEnd"/>
      <w:r w:rsidRPr="00747A97">
        <w:rPr>
          <w:b/>
        </w:rPr>
        <w:t>. max 60 pkt</w:t>
      </w:r>
    </w:p>
    <w:p w14:paraId="154EC559" w14:textId="38AC5C5E" w:rsidR="00747A97" w:rsidRPr="00747A97" w:rsidRDefault="00747A97" w:rsidP="00747A97">
      <w:pPr>
        <w:spacing w:after="10"/>
        <w:ind w:left="730" w:right="76"/>
        <w:rPr>
          <w:b/>
        </w:rPr>
      </w:pPr>
      <w:r w:rsidRPr="00747A97">
        <w:rPr>
          <w:b/>
        </w:rPr>
        <w:t>Wydłużenie gwarancji i asysty technicznej (</w:t>
      </w:r>
      <w:proofErr w:type="spellStart"/>
      <w:r w:rsidRPr="00747A97">
        <w:rPr>
          <w:b/>
        </w:rPr>
        <w:t>WGiA</w:t>
      </w:r>
      <w:proofErr w:type="spellEnd"/>
      <w:r w:rsidRPr="00747A97">
        <w:rPr>
          <w:b/>
        </w:rPr>
        <w:t xml:space="preserve">) – </w:t>
      </w:r>
      <w:r w:rsidR="00435998">
        <w:rPr>
          <w:b/>
        </w:rPr>
        <w:t>40</w:t>
      </w:r>
      <w:r w:rsidR="00435998" w:rsidRPr="00747A97">
        <w:rPr>
          <w:b/>
        </w:rPr>
        <w:t xml:space="preserve"> </w:t>
      </w:r>
      <w:r w:rsidRPr="00747A97">
        <w:rPr>
          <w:b/>
        </w:rPr>
        <w:t xml:space="preserve">% </w:t>
      </w:r>
      <w:proofErr w:type="spellStart"/>
      <w:r w:rsidRPr="00747A97">
        <w:rPr>
          <w:b/>
        </w:rPr>
        <w:t>t.j</w:t>
      </w:r>
      <w:proofErr w:type="spellEnd"/>
      <w:r w:rsidRPr="00747A97">
        <w:rPr>
          <w:b/>
        </w:rPr>
        <w:t xml:space="preserve">. max </w:t>
      </w:r>
      <w:r w:rsidR="00435998">
        <w:rPr>
          <w:b/>
        </w:rPr>
        <w:t>40</w:t>
      </w:r>
      <w:r w:rsidR="00435998" w:rsidRPr="00747A97">
        <w:rPr>
          <w:b/>
        </w:rPr>
        <w:t xml:space="preserve"> </w:t>
      </w:r>
      <w:r w:rsidRPr="00747A97">
        <w:rPr>
          <w:b/>
        </w:rPr>
        <w:t>pkt</w:t>
      </w:r>
    </w:p>
    <w:p w14:paraId="3023B325" w14:textId="77777777" w:rsidR="00747A97" w:rsidRDefault="00747A97">
      <w:pPr>
        <w:spacing w:after="10"/>
        <w:ind w:left="730" w:right="76"/>
      </w:pPr>
    </w:p>
    <w:p w14:paraId="649C6A08" w14:textId="77777777" w:rsidR="00A17BD9" w:rsidRDefault="00CF2301" w:rsidP="00CF2301">
      <w:pPr>
        <w:spacing w:after="10"/>
        <w:ind w:left="730" w:right="76"/>
      </w:pPr>
      <w:r>
        <w:t xml:space="preserve">Każda z ofert otrzyma liczbę punktów jaka wynika ze wzoru: </w:t>
      </w:r>
    </w:p>
    <w:p w14:paraId="5F9C9BB5" w14:textId="77777777" w:rsidR="009D3F30" w:rsidRDefault="009D3F30" w:rsidP="00CF2301">
      <w:pPr>
        <w:spacing w:after="10"/>
        <w:ind w:left="730" w:right="76"/>
      </w:pPr>
    </w:p>
    <w:p w14:paraId="160E50B0" w14:textId="0F4FC50D" w:rsidR="009D3F30" w:rsidRDefault="00747A97" w:rsidP="009D3F30">
      <w:pPr>
        <w:spacing w:after="5" w:line="266" w:lineRule="auto"/>
        <w:ind w:left="730" w:right="76"/>
        <w:jc w:val="left"/>
        <w:rPr>
          <w:b/>
          <w:noProof/>
        </w:rPr>
      </w:pPr>
      <w:r>
        <w:rPr>
          <w:b/>
          <w:noProof/>
        </w:rPr>
        <w:t>LP= C+WGiA</w:t>
      </w:r>
    </w:p>
    <w:p w14:paraId="3E3A32ED" w14:textId="77777777" w:rsidR="00747A97" w:rsidRPr="009D3F30" w:rsidRDefault="00747A97" w:rsidP="009D3F30">
      <w:pPr>
        <w:spacing w:after="5" w:line="266" w:lineRule="auto"/>
        <w:ind w:left="730" w:right="76"/>
        <w:jc w:val="left"/>
        <w:rPr>
          <w:b/>
        </w:rPr>
      </w:pPr>
    </w:p>
    <w:p w14:paraId="59C07068" w14:textId="77777777" w:rsidR="00A17BD9" w:rsidRDefault="00CF2301" w:rsidP="00CF2301">
      <w:pPr>
        <w:spacing w:after="11" w:line="267" w:lineRule="auto"/>
        <w:ind w:left="730" w:right="76"/>
      </w:pPr>
      <w:r>
        <w:t xml:space="preserve">,gdzie   </w:t>
      </w:r>
    </w:p>
    <w:p w14:paraId="46A53C78" w14:textId="77777777" w:rsidR="00A17BD9" w:rsidRDefault="00CF2301" w:rsidP="00CF2301">
      <w:pPr>
        <w:spacing w:after="13"/>
        <w:ind w:left="730" w:right="76"/>
      </w:pPr>
      <w:r>
        <w:t xml:space="preserve">LP – liczba punktów przyznana badanej ofercie </w:t>
      </w:r>
    </w:p>
    <w:p w14:paraId="4C0D96A5" w14:textId="77777777" w:rsidR="00A17BD9" w:rsidRDefault="00CF2301" w:rsidP="00CF2301">
      <w:pPr>
        <w:spacing w:after="11"/>
        <w:ind w:left="730" w:right="76"/>
      </w:pPr>
      <w:r>
        <w:t xml:space="preserve">C  - liczba punktów przyznana w kryterium ceny  </w:t>
      </w:r>
    </w:p>
    <w:p w14:paraId="4059039F" w14:textId="77777777" w:rsidR="00A17BD9" w:rsidRDefault="00CF2301" w:rsidP="00CF2301">
      <w:pPr>
        <w:ind w:left="730" w:right="76"/>
      </w:pPr>
      <w:proofErr w:type="spellStart"/>
      <w:r>
        <w:t>WGiA</w:t>
      </w:r>
      <w:proofErr w:type="spellEnd"/>
      <w:r>
        <w:t xml:space="preserve"> – liczba punktów przyznana w kryterium wydłużenie gwarancji i asysty technicznej  </w:t>
      </w:r>
    </w:p>
    <w:p w14:paraId="601FFD91" w14:textId="77777777" w:rsidR="00E76BB8" w:rsidRDefault="00E76BB8" w:rsidP="00CF2301">
      <w:pPr>
        <w:ind w:left="730" w:right="76"/>
      </w:pPr>
    </w:p>
    <w:p w14:paraId="464F9E2F" w14:textId="77777777" w:rsidR="00A17BD9" w:rsidRDefault="00CF2301" w:rsidP="00CF2301">
      <w:pPr>
        <w:spacing w:after="11" w:line="267" w:lineRule="auto"/>
        <w:ind w:left="7" w:right="76"/>
      </w:pPr>
      <w:r>
        <w:t>14.1.1.</w:t>
      </w:r>
      <w:r>
        <w:rPr>
          <w:rFonts w:ascii="Arial" w:eastAsia="Arial" w:hAnsi="Arial" w:cs="Arial"/>
        </w:rPr>
        <w:t xml:space="preserve"> </w:t>
      </w:r>
      <w:r>
        <w:t>Zasady oceny w ramach kryterium ceny</w:t>
      </w:r>
      <w:r w:rsidR="00747A97">
        <w:t xml:space="preserve"> w części 1 </w:t>
      </w:r>
      <w:r>
        <w:t xml:space="preserve">: </w:t>
      </w:r>
    </w:p>
    <w:p w14:paraId="77744A3C" w14:textId="77777777" w:rsidR="00A17BD9" w:rsidRDefault="00CF2301" w:rsidP="00CF2301">
      <w:pPr>
        <w:spacing w:after="10"/>
        <w:ind w:left="730" w:right="76"/>
      </w:pPr>
      <w:r>
        <w:t xml:space="preserve">W ramach kryterium "Cena" oferta otrzyma zaokrągloną do dwóch miejsc po przecinku liczbą punktów wynikającą z działania: </w:t>
      </w:r>
      <w:r w:rsidR="00747A97">
        <w:rPr>
          <w:b/>
        </w:rPr>
        <w:t xml:space="preserve">C= </w:t>
      </w:r>
      <w:proofErr w:type="spellStart"/>
      <w:r w:rsidR="00747A97">
        <w:rPr>
          <w:b/>
        </w:rPr>
        <w:t>Cmin</w:t>
      </w:r>
      <w:proofErr w:type="spellEnd"/>
      <w:r w:rsidR="00747A97">
        <w:rPr>
          <w:b/>
        </w:rPr>
        <w:t>/</w:t>
      </w:r>
      <w:proofErr w:type="spellStart"/>
      <w:r w:rsidR="00747A97">
        <w:rPr>
          <w:b/>
        </w:rPr>
        <w:t>Cb</w:t>
      </w:r>
      <w:proofErr w:type="spellEnd"/>
      <w:r w:rsidR="00747A97">
        <w:rPr>
          <w:b/>
        </w:rPr>
        <w:t xml:space="preserve"> x 60</w:t>
      </w:r>
      <w:r>
        <w:rPr>
          <w:b/>
        </w:rPr>
        <w:t xml:space="preserve"> </w:t>
      </w:r>
      <w:r>
        <w:t xml:space="preserve">gdzie, </w:t>
      </w:r>
      <w:r>
        <w:rPr>
          <w:b/>
        </w:rPr>
        <w:t xml:space="preserve"> </w:t>
      </w:r>
    </w:p>
    <w:p w14:paraId="4350E5D8" w14:textId="77777777" w:rsidR="00A17BD9" w:rsidRDefault="00CF2301" w:rsidP="00CF2301">
      <w:pPr>
        <w:spacing w:after="11"/>
        <w:ind w:left="730" w:right="76"/>
      </w:pPr>
      <w:r>
        <w:t xml:space="preserve">C – liczba punktów w kryterium cena zamówienia </w:t>
      </w:r>
    </w:p>
    <w:p w14:paraId="118E67AA" w14:textId="77777777" w:rsidR="00A17BD9" w:rsidRDefault="00CF2301" w:rsidP="00CF2301">
      <w:pPr>
        <w:spacing w:after="13"/>
        <w:ind w:left="730" w:right="76"/>
      </w:pPr>
      <w:proofErr w:type="spellStart"/>
      <w:r>
        <w:t>Cmin</w:t>
      </w:r>
      <w:proofErr w:type="spellEnd"/>
      <w:r>
        <w:t xml:space="preserve"> - cena oferty z najniższą ceną zamówienia </w:t>
      </w:r>
    </w:p>
    <w:p w14:paraId="1F2B9038" w14:textId="77777777" w:rsidR="00A17BD9" w:rsidRDefault="00CF2301" w:rsidP="00CF2301">
      <w:pPr>
        <w:ind w:left="730" w:right="76"/>
      </w:pPr>
      <w:proofErr w:type="spellStart"/>
      <w:r>
        <w:t>Cb</w:t>
      </w:r>
      <w:proofErr w:type="spellEnd"/>
      <w:r>
        <w:t xml:space="preserve"> – cena oferty badanej zamówienia </w:t>
      </w:r>
    </w:p>
    <w:p w14:paraId="6548754E" w14:textId="77777777" w:rsidR="00A17BD9" w:rsidRDefault="00CF2301" w:rsidP="00CF2301">
      <w:pPr>
        <w:ind w:left="7" w:right="76"/>
      </w:pPr>
      <w:r>
        <w:t>14.1.2.</w:t>
      </w:r>
      <w:r>
        <w:rPr>
          <w:rFonts w:ascii="Arial" w:eastAsia="Arial" w:hAnsi="Arial" w:cs="Arial"/>
        </w:rPr>
        <w:t xml:space="preserve"> </w:t>
      </w:r>
      <w:r>
        <w:t xml:space="preserve">Zasady oceny w ramach kryterium wydłużenie gwarancji i asysty technicznej zamówienia: </w:t>
      </w:r>
    </w:p>
    <w:p w14:paraId="27C91DAF" w14:textId="77777777" w:rsidR="00747A97" w:rsidRDefault="00CF2301" w:rsidP="009D3F30">
      <w:pPr>
        <w:spacing w:after="10"/>
        <w:ind w:left="730" w:right="76"/>
      </w:pPr>
      <w:r>
        <w:t xml:space="preserve">W ramach kryterium „Wydłużenie gwarancji i asysty technicznej” oferta otrzyma zaokrągloną do dwóch miejsc po przecinku liczbą punktów wynikającą z działania:  </w:t>
      </w:r>
    </w:p>
    <w:p w14:paraId="69848F13" w14:textId="027D418B" w:rsidR="009D3F30" w:rsidRDefault="00747A97" w:rsidP="009D3F30">
      <w:pPr>
        <w:spacing w:after="10"/>
        <w:ind w:left="730" w:right="76"/>
      </w:pPr>
      <w:proofErr w:type="spellStart"/>
      <w:r>
        <w:rPr>
          <w:b/>
        </w:rPr>
        <w:t>WGiA</w:t>
      </w:r>
      <w:proofErr w:type="spellEnd"/>
      <w:r>
        <w:rPr>
          <w:b/>
        </w:rPr>
        <w:t xml:space="preserve">= </w:t>
      </w:r>
      <w:proofErr w:type="spellStart"/>
      <w:r>
        <w:rPr>
          <w:b/>
        </w:rPr>
        <w:t>WGiAb</w:t>
      </w:r>
      <w:proofErr w:type="spellEnd"/>
      <w:r>
        <w:rPr>
          <w:b/>
        </w:rPr>
        <w:t>/</w:t>
      </w:r>
      <w:proofErr w:type="spellStart"/>
      <w:r>
        <w:rPr>
          <w:b/>
        </w:rPr>
        <w:t>WGiAmax</w:t>
      </w:r>
      <w:proofErr w:type="spellEnd"/>
      <w:r>
        <w:rPr>
          <w:b/>
        </w:rPr>
        <w:t xml:space="preserve"> x </w:t>
      </w:r>
      <w:r w:rsidR="00970B2E">
        <w:rPr>
          <w:b/>
        </w:rPr>
        <w:t>40</w:t>
      </w:r>
    </w:p>
    <w:p w14:paraId="1D71B734" w14:textId="77777777" w:rsidR="009D3F30" w:rsidRDefault="009D3F30" w:rsidP="009D3F30">
      <w:pPr>
        <w:spacing w:after="11" w:line="267" w:lineRule="auto"/>
        <w:ind w:left="730" w:right="76"/>
      </w:pPr>
      <w:r>
        <w:t>gdzi</w:t>
      </w:r>
      <w:r w:rsidR="00CF2301">
        <w:t xml:space="preserve">e, </w:t>
      </w:r>
    </w:p>
    <w:p w14:paraId="2E8DFD90" w14:textId="77777777" w:rsidR="00A17BD9" w:rsidRDefault="00CF2301" w:rsidP="00CF2301">
      <w:pPr>
        <w:spacing w:after="10"/>
        <w:ind w:left="730" w:right="76"/>
      </w:pPr>
      <w:proofErr w:type="spellStart"/>
      <w:r>
        <w:t>WGiA</w:t>
      </w:r>
      <w:proofErr w:type="spellEnd"/>
      <w:r>
        <w:t xml:space="preserve"> – liczba punktów w kryterium wydłużenie gwarancji i asysty technicznej zamówienia </w:t>
      </w:r>
      <w:proofErr w:type="spellStart"/>
      <w:r>
        <w:t>WGiAb</w:t>
      </w:r>
      <w:proofErr w:type="spellEnd"/>
      <w:r>
        <w:t xml:space="preserve"> - dodatkowy okres wydłużenia gwarancji i asysty technicznej zamówienia badanej oferty powyżej okresu wymaganego (minimalnego) </w:t>
      </w:r>
    </w:p>
    <w:p w14:paraId="18455595" w14:textId="77777777" w:rsidR="00A17BD9" w:rsidRDefault="00CF2301" w:rsidP="00CF2301">
      <w:pPr>
        <w:spacing w:after="10"/>
        <w:ind w:left="730" w:right="76"/>
      </w:pPr>
      <w:proofErr w:type="spellStart"/>
      <w:r>
        <w:t>WGiAmax</w:t>
      </w:r>
      <w:proofErr w:type="spellEnd"/>
      <w:r>
        <w:t xml:space="preserve"> - Najdłuższy dodatkowy okres wydłużenia gwarancji i asysty technicznej  zamówienia spośród wszystkich ofert niepodlegających odrzuceniu. </w:t>
      </w:r>
    </w:p>
    <w:p w14:paraId="36F0E78E" w14:textId="0DCF7BE0" w:rsidR="00A17BD9" w:rsidRDefault="00CF2301" w:rsidP="00CF2301">
      <w:pPr>
        <w:spacing w:after="10"/>
        <w:ind w:left="730" w:right="76"/>
      </w:pPr>
      <w:r>
        <w:rPr>
          <w:b/>
        </w:rPr>
        <w:t>Maksymalny akceptowalny</w:t>
      </w:r>
      <w:r>
        <w:t xml:space="preserve"> przez zamawiającego okres udzielonej gwarancji i asysty technicznej: </w:t>
      </w:r>
      <w:r w:rsidR="00DA0813">
        <w:t>60</w:t>
      </w:r>
      <w:r>
        <w:t xml:space="preserve"> miesięcy od daty dokonania ostatecznego odbioru zamówienia. </w:t>
      </w:r>
    </w:p>
    <w:p w14:paraId="52F015CA" w14:textId="269683AB" w:rsidR="00A17BD9" w:rsidRDefault="00CF2301" w:rsidP="00CF2301">
      <w:pPr>
        <w:spacing w:after="11"/>
        <w:ind w:left="730" w:right="76"/>
      </w:pPr>
      <w:r>
        <w:rPr>
          <w:b/>
        </w:rPr>
        <w:lastRenderedPageBreak/>
        <w:t>Minimalny akceptowalny</w:t>
      </w:r>
      <w:r>
        <w:t xml:space="preserve"> przez zamawiającego okres udzielonej gw</w:t>
      </w:r>
      <w:r w:rsidR="009D3F30">
        <w:t xml:space="preserve">arancji i asysty technicznej: </w:t>
      </w:r>
      <w:r w:rsidR="00DA0813">
        <w:t>36</w:t>
      </w:r>
      <w:r>
        <w:t xml:space="preserve"> </w:t>
      </w:r>
      <w:r w:rsidR="009D3F30">
        <w:t>miesięcy</w:t>
      </w:r>
      <w:r>
        <w:t xml:space="preserve"> od daty dokonania ostatecznego odbioru zamówienia. </w:t>
      </w:r>
    </w:p>
    <w:p w14:paraId="5F80D31A" w14:textId="51AA3137" w:rsidR="00A17BD9" w:rsidRDefault="00CF2301" w:rsidP="00CF2301">
      <w:pPr>
        <w:spacing w:after="10"/>
        <w:ind w:left="730" w:right="76"/>
      </w:pPr>
      <w:r>
        <w:t>Zamawiający nie dopuszcza skracania w ofercie minimalnego okresu udzielonej gwarancji</w:t>
      </w:r>
      <w:r w:rsidR="009D3F30">
        <w:t xml:space="preserve"> i asysty technicznej poniżej </w:t>
      </w:r>
      <w:r w:rsidR="00DA0813">
        <w:t>36</w:t>
      </w:r>
      <w:r>
        <w:t xml:space="preserve"> miesięcy. Tego rodzaju działanie wykonawcy skutkować będzie odrzuceniem jego oferty przez zamawiającego na podstawie art. 89 ust. 1 pkt 2 ustawy Prawo zamówień publicznych. </w:t>
      </w:r>
    </w:p>
    <w:p w14:paraId="6C2F7BC9" w14:textId="4B9A8617" w:rsidR="00A17BD9" w:rsidRDefault="00CF2301" w:rsidP="00CF2301">
      <w:pPr>
        <w:ind w:left="730" w:right="76"/>
      </w:pPr>
      <w:r>
        <w:t xml:space="preserve">Wydłużenie przez wykonawcę w ofercie maksymalnego okresu udzielonej gwarancji i asysty technicznej ponad </w:t>
      </w:r>
      <w:r w:rsidR="00DA0813">
        <w:t>60</w:t>
      </w:r>
      <w:r>
        <w:t xml:space="preserve"> </w:t>
      </w:r>
      <w:r w:rsidR="00DA0813">
        <w:t>miesięcy</w:t>
      </w:r>
      <w:r>
        <w:t xml:space="preserve"> skutkować będzie tym, iż do oceny w zakresie tego kryterium zamawiający weźmie pod uwagę wyłącznie okres </w:t>
      </w:r>
      <w:r w:rsidR="00DA0813">
        <w:t>60</w:t>
      </w:r>
      <w:r>
        <w:t xml:space="preserve"> miesięcy.  </w:t>
      </w:r>
    </w:p>
    <w:p w14:paraId="702F131C" w14:textId="77777777" w:rsidR="00747A97" w:rsidRDefault="00747A97" w:rsidP="00FD56FD">
      <w:pPr>
        <w:spacing w:after="0" w:line="264" w:lineRule="auto"/>
        <w:ind w:left="703" w:right="74" w:hanging="709"/>
      </w:pPr>
      <w:r>
        <w:t>14.2.</w:t>
      </w:r>
      <w:r>
        <w:tab/>
      </w:r>
      <w:r>
        <w:rPr>
          <w:rFonts w:asciiTheme="minorHAnsi" w:eastAsia="Arial" w:hAnsiTheme="minorHAnsi" w:cs="Arial"/>
          <w:b/>
        </w:rPr>
        <w:t>Dla części 2</w:t>
      </w:r>
      <w:r w:rsidRPr="00747A97">
        <w:rPr>
          <w:rFonts w:asciiTheme="minorHAnsi" w:eastAsia="Arial" w:hAnsiTheme="minorHAnsi" w:cs="Arial"/>
          <w:b/>
        </w:rPr>
        <w:t xml:space="preserve"> Zamówienia</w:t>
      </w:r>
      <w:r>
        <w:rPr>
          <w:rFonts w:asciiTheme="minorHAnsi" w:eastAsia="Arial" w:hAnsiTheme="minorHAnsi" w:cs="Arial"/>
        </w:rPr>
        <w:t xml:space="preserve"> </w:t>
      </w:r>
      <w:r>
        <w:t>oferty zostaną ocenione przez Zamawiającego w oparciu o następujące kryteria i ich wagi:</w:t>
      </w:r>
    </w:p>
    <w:p w14:paraId="58FD1B9F" w14:textId="77777777" w:rsidR="00747A97" w:rsidRDefault="00747A97" w:rsidP="00FD56FD">
      <w:pPr>
        <w:spacing w:after="0" w:line="264" w:lineRule="auto"/>
        <w:ind w:left="703" w:right="74" w:hanging="709"/>
      </w:pPr>
    </w:p>
    <w:p w14:paraId="011985BF" w14:textId="3E8F32CE" w:rsidR="00747A97" w:rsidRPr="00E76BB8" w:rsidRDefault="00747A97" w:rsidP="00747A97">
      <w:pPr>
        <w:spacing w:after="10"/>
        <w:ind w:left="730" w:right="76"/>
        <w:rPr>
          <w:b/>
        </w:rPr>
      </w:pPr>
      <w:r>
        <w:tab/>
      </w:r>
      <w:r>
        <w:rPr>
          <w:b/>
        </w:rPr>
        <w:t xml:space="preserve">Cena oferty brutto (C) – </w:t>
      </w:r>
      <w:r w:rsidR="0065313C">
        <w:rPr>
          <w:b/>
        </w:rPr>
        <w:t>60</w:t>
      </w:r>
      <w:r>
        <w:rPr>
          <w:b/>
        </w:rPr>
        <w:t xml:space="preserve"> % </w:t>
      </w:r>
      <w:proofErr w:type="spellStart"/>
      <w:r>
        <w:rPr>
          <w:b/>
        </w:rPr>
        <w:t>t.j</w:t>
      </w:r>
      <w:proofErr w:type="spellEnd"/>
      <w:r>
        <w:rPr>
          <w:b/>
        </w:rPr>
        <w:t xml:space="preserve">. max </w:t>
      </w:r>
      <w:r w:rsidR="0065313C">
        <w:rPr>
          <w:b/>
        </w:rPr>
        <w:t>60</w:t>
      </w:r>
      <w:r w:rsidRPr="00E76BB8">
        <w:rPr>
          <w:b/>
        </w:rPr>
        <w:t xml:space="preserve"> pkt </w:t>
      </w:r>
    </w:p>
    <w:p w14:paraId="4B2CA1D7" w14:textId="753D430F" w:rsidR="00747A97" w:rsidRPr="00066746" w:rsidRDefault="005E6148" w:rsidP="00747A97">
      <w:pPr>
        <w:spacing w:after="10"/>
        <w:ind w:left="730" w:right="76"/>
        <w:rPr>
          <w:b/>
        </w:rPr>
      </w:pPr>
      <w:r w:rsidRPr="00747A97">
        <w:rPr>
          <w:b/>
        </w:rPr>
        <w:t>Wydłużenie gwara</w:t>
      </w:r>
      <w:r>
        <w:rPr>
          <w:b/>
        </w:rPr>
        <w:t>ncji i asysty technicznej (</w:t>
      </w:r>
      <w:proofErr w:type="spellStart"/>
      <w:r>
        <w:rPr>
          <w:b/>
        </w:rPr>
        <w:t>WGiA</w:t>
      </w:r>
      <w:proofErr w:type="spellEnd"/>
      <w:r w:rsidR="00B267E5">
        <w:rPr>
          <w:b/>
        </w:rPr>
        <w:t>)</w:t>
      </w:r>
      <w:r w:rsidR="00747A97" w:rsidRPr="00066746">
        <w:rPr>
          <w:b/>
        </w:rPr>
        <w:t xml:space="preserve">– </w:t>
      </w:r>
      <w:r w:rsidR="009C7074">
        <w:rPr>
          <w:b/>
        </w:rPr>
        <w:t>4</w:t>
      </w:r>
      <w:r w:rsidR="0065313C">
        <w:rPr>
          <w:b/>
        </w:rPr>
        <w:t>0</w:t>
      </w:r>
      <w:r w:rsidR="00747A97" w:rsidRPr="00066746">
        <w:rPr>
          <w:b/>
        </w:rPr>
        <w:t xml:space="preserve"> % </w:t>
      </w:r>
      <w:proofErr w:type="spellStart"/>
      <w:r w:rsidR="00747A97" w:rsidRPr="00066746">
        <w:rPr>
          <w:b/>
        </w:rPr>
        <w:t>t.j</w:t>
      </w:r>
      <w:proofErr w:type="spellEnd"/>
      <w:r w:rsidR="00747A97" w:rsidRPr="00066746">
        <w:rPr>
          <w:b/>
        </w:rPr>
        <w:t xml:space="preserve">. max </w:t>
      </w:r>
      <w:r w:rsidR="009C7074">
        <w:rPr>
          <w:b/>
        </w:rPr>
        <w:t>4</w:t>
      </w:r>
      <w:r w:rsidR="0065313C">
        <w:rPr>
          <w:b/>
        </w:rPr>
        <w:t>0</w:t>
      </w:r>
      <w:r w:rsidR="00747A97" w:rsidRPr="00066746">
        <w:rPr>
          <w:b/>
        </w:rPr>
        <w:t xml:space="preserve"> pkt </w:t>
      </w:r>
    </w:p>
    <w:p w14:paraId="41E36DA8" w14:textId="77777777" w:rsidR="00747A97" w:rsidRDefault="00747A97" w:rsidP="00747A97">
      <w:pPr>
        <w:spacing w:after="10"/>
        <w:ind w:left="730" w:right="76"/>
      </w:pPr>
    </w:p>
    <w:p w14:paraId="4CF2936F" w14:textId="77777777" w:rsidR="00747A97" w:rsidRDefault="00747A97" w:rsidP="00747A97">
      <w:pPr>
        <w:spacing w:after="10"/>
        <w:ind w:left="730" w:right="76"/>
      </w:pPr>
      <w:r>
        <w:t xml:space="preserve">Każda z ofert otrzyma liczbę punktów jaka wynika ze wzoru: </w:t>
      </w:r>
    </w:p>
    <w:p w14:paraId="110ED528" w14:textId="77777777" w:rsidR="00747A97" w:rsidRDefault="00747A97" w:rsidP="00747A97">
      <w:pPr>
        <w:spacing w:after="10"/>
        <w:ind w:left="730" w:right="76"/>
      </w:pPr>
    </w:p>
    <w:p w14:paraId="01140C1E" w14:textId="141D6F71" w:rsidR="00747A97" w:rsidRDefault="00747A97" w:rsidP="00747A97">
      <w:pPr>
        <w:spacing w:after="5" w:line="266" w:lineRule="auto"/>
        <w:ind w:left="730" w:right="76"/>
        <w:rPr>
          <w:b/>
        </w:rPr>
      </w:pPr>
      <w:r>
        <w:rPr>
          <w:b/>
        </w:rPr>
        <w:t>LP= C+</w:t>
      </w:r>
      <w:r w:rsidR="005E6148" w:rsidRPr="005E6148">
        <w:rPr>
          <w:b/>
          <w:noProof/>
        </w:rPr>
        <w:t xml:space="preserve"> </w:t>
      </w:r>
      <w:r w:rsidR="005E6148">
        <w:rPr>
          <w:b/>
          <w:noProof/>
        </w:rPr>
        <w:t>WGiA</w:t>
      </w:r>
      <w:r w:rsidR="005E6148" w:rsidDel="005E6148">
        <w:rPr>
          <w:b/>
        </w:rPr>
        <w:t xml:space="preserve"> </w:t>
      </w:r>
    </w:p>
    <w:p w14:paraId="7921914B" w14:textId="77777777" w:rsidR="00747A97" w:rsidRPr="009D3F30" w:rsidRDefault="00747A97" w:rsidP="00747A97">
      <w:pPr>
        <w:spacing w:after="5" w:line="266" w:lineRule="auto"/>
        <w:ind w:left="730" w:right="76"/>
        <w:rPr>
          <w:b/>
        </w:rPr>
      </w:pPr>
    </w:p>
    <w:p w14:paraId="17CFE582" w14:textId="77777777" w:rsidR="00747A97" w:rsidRDefault="00747A97" w:rsidP="00747A97">
      <w:pPr>
        <w:spacing w:after="11" w:line="267" w:lineRule="auto"/>
        <w:ind w:left="730" w:right="76"/>
      </w:pPr>
      <w:r>
        <w:t xml:space="preserve">,gdzie   </w:t>
      </w:r>
    </w:p>
    <w:p w14:paraId="1DA4639A" w14:textId="77777777" w:rsidR="00747A97" w:rsidRDefault="00747A97" w:rsidP="00747A97">
      <w:pPr>
        <w:spacing w:after="13"/>
        <w:ind w:left="730" w:right="76"/>
      </w:pPr>
      <w:r>
        <w:t xml:space="preserve">LP – liczba punktów przyznana badanej ofercie </w:t>
      </w:r>
    </w:p>
    <w:p w14:paraId="468DC756" w14:textId="77777777" w:rsidR="00747A97" w:rsidRDefault="00747A97" w:rsidP="00747A97">
      <w:pPr>
        <w:spacing w:after="11"/>
        <w:ind w:left="730" w:right="76"/>
      </w:pPr>
      <w:r>
        <w:t xml:space="preserve">C  - liczba punktów przyznana w kryterium ceny  </w:t>
      </w:r>
    </w:p>
    <w:p w14:paraId="48251784" w14:textId="77777777" w:rsidR="00747A97" w:rsidRDefault="00747A97" w:rsidP="00747A97">
      <w:pPr>
        <w:ind w:left="730" w:right="76"/>
      </w:pPr>
      <w:proofErr w:type="spellStart"/>
      <w:r>
        <w:t>WGiA</w:t>
      </w:r>
      <w:proofErr w:type="spellEnd"/>
      <w:r>
        <w:t xml:space="preserve"> – liczba punktów przyznana w kryterium wydłużenie gwarancji i asysty technicznej  </w:t>
      </w:r>
    </w:p>
    <w:p w14:paraId="7F339BD6" w14:textId="0E20746B" w:rsidR="00747A97" w:rsidRDefault="00747A97" w:rsidP="00747A97">
      <w:pPr>
        <w:ind w:left="730" w:right="76"/>
      </w:pPr>
    </w:p>
    <w:p w14:paraId="79EE55C7" w14:textId="77777777" w:rsidR="00747A97" w:rsidRDefault="00747A97" w:rsidP="00747A97">
      <w:pPr>
        <w:spacing w:after="11" w:line="267" w:lineRule="auto"/>
        <w:ind w:left="7" w:right="76"/>
      </w:pPr>
      <w:r>
        <w:t>14.2.1.</w:t>
      </w:r>
      <w:r>
        <w:tab/>
        <w:t xml:space="preserve">Zasady oceny w ramach kryterium ceny w części 2 zamówienia : </w:t>
      </w:r>
    </w:p>
    <w:p w14:paraId="475DA901" w14:textId="51B40674" w:rsidR="00747A97" w:rsidRDefault="00747A97" w:rsidP="00747A97">
      <w:pPr>
        <w:spacing w:after="10"/>
        <w:ind w:left="730" w:right="76"/>
      </w:pPr>
      <w:r>
        <w:t xml:space="preserve">W ramach kryterium "Cena" oferta otrzyma zaokrągloną do dwóch miejsc po przecinku liczbą punktów wynikającą z działania: </w:t>
      </w:r>
      <w:r>
        <w:rPr>
          <w:b/>
        </w:rPr>
        <w:t xml:space="preserve">C= </w:t>
      </w:r>
      <w:proofErr w:type="spellStart"/>
      <w:r>
        <w:rPr>
          <w:b/>
        </w:rPr>
        <w:t>Cmin</w:t>
      </w:r>
      <w:proofErr w:type="spellEnd"/>
      <w:r>
        <w:rPr>
          <w:b/>
        </w:rPr>
        <w:t>/</w:t>
      </w:r>
      <w:proofErr w:type="spellStart"/>
      <w:r>
        <w:rPr>
          <w:b/>
        </w:rPr>
        <w:t>Cb</w:t>
      </w:r>
      <w:proofErr w:type="spellEnd"/>
      <w:r>
        <w:rPr>
          <w:b/>
        </w:rPr>
        <w:t xml:space="preserve"> x </w:t>
      </w:r>
      <w:r w:rsidR="005E6148">
        <w:rPr>
          <w:b/>
        </w:rPr>
        <w:t>60</w:t>
      </w:r>
      <w:r>
        <w:rPr>
          <w:b/>
        </w:rPr>
        <w:t xml:space="preserve"> </w:t>
      </w:r>
      <w:r>
        <w:t xml:space="preserve">gdzie, </w:t>
      </w:r>
      <w:r>
        <w:rPr>
          <w:b/>
        </w:rPr>
        <w:t xml:space="preserve"> </w:t>
      </w:r>
    </w:p>
    <w:p w14:paraId="6F2972FD" w14:textId="77777777" w:rsidR="00747A97" w:rsidRDefault="00747A97" w:rsidP="00747A97">
      <w:pPr>
        <w:spacing w:after="11"/>
        <w:ind w:left="730" w:right="76"/>
      </w:pPr>
      <w:r>
        <w:t xml:space="preserve">C – liczba punktów w kryterium cena zamówienia </w:t>
      </w:r>
    </w:p>
    <w:p w14:paraId="242D35C5" w14:textId="77777777" w:rsidR="00747A97" w:rsidRDefault="00747A97" w:rsidP="00747A97">
      <w:pPr>
        <w:spacing w:after="13"/>
        <w:ind w:left="730" w:right="76"/>
      </w:pPr>
      <w:proofErr w:type="spellStart"/>
      <w:r>
        <w:t>Cmin</w:t>
      </w:r>
      <w:proofErr w:type="spellEnd"/>
      <w:r>
        <w:t xml:space="preserve"> - cena oferty z najniższą ceną zamówienia </w:t>
      </w:r>
    </w:p>
    <w:p w14:paraId="757482BB" w14:textId="77777777" w:rsidR="00747A97" w:rsidRDefault="00747A97" w:rsidP="00747A97">
      <w:pPr>
        <w:ind w:left="730" w:right="76"/>
      </w:pPr>
      <w:proofErr w:type="spellStart"/>
      <w:r>
        <w:t>Cb</w:t>
      </w:r>
      <w:proofErr w:type="spellEnd"/>
      <w:r>
        <w:t xml:space="preserve"> – cena oferty badanej zamówienia </w:t>
      </w:r>
    </w:p>
    <w:p w14:paraId="11C83AAB" w14:textId="77777777" w:rsidR="00747A97" w:rsidRDefault="00747A97" w:rsidP="00747A97">
      <w:pPr>
        <w:ind w:left="709" w:right="76" w:hanging="712"/>
      </w:pPr>
      <w:r>
        <w:t>14.2.2.</w:t>
      </w:r>
      <w:r>
        <w:rPr>
          <w:rFonts w:ascii="Arial" w:eastAsia="Arial" w:hAnsi="Arial" w:cs="Arial"/>
        </w:rPr>
        <w:t xml:space="preserve"> </w:t>
      </w:r>
      <w:r>
        <w:t xml:space="preserve">Zasady oceny w ramach kryterium wydłużenie gwarancji i asysty technicznej w części 2 zamówienia: </w:t>
      </w:r>
    </w:p>
    <w:p w14:paraId="497F79FA" w14:textId="77777777" w:rsidR="00747A97" w:rsidRDefault="00747A97" w:rsidP="00747A97">
      <w:pPr>
        <w:spacing w:after="10"/>
        <w:ind w:left="730" w:right="76"/>
      </w:pPr>
      <w:r>
        <w:t xml:space="preserve">W ramach kryterium „Wydłużenie gwarancji i asysty technicznej” oferta otrzyma zaokrągloną do dwóch miejsc po przecinku liczbą punktów wynikającą z działania:  </w:t>
      </w:r>
    </w:p>
    <w:p w14:paraId="3A774D14" w14:textId="02685E72" w:rsidR="00747A97" w:rsidRDefault="00747A97" w:rsidP="00747A97">
      <w:pPr>
        <w:spacing w:after="10"/>
        <w:ind w:left="730" w:right="76"/>
      </w:pPr>
      <w:proofErr w:type="spellStart"/>
      <w:r>
        <w:rPr>
          <w:b/>
        </w:rPr>
        <w:t>WGiA</w:t>
      </w:r>
      <w:proofErr w:type="spellEnd"/>
      <w:r>
        <w:rPr>
          <w:b/>
        </w:rPr>
        <w:t xml:space="preserve">= </w:t>
      </w:r>
      <w:proofErr w:type="spellStart"/>
      <w:r>
        <w:rPr>
          <w:b/>
        </w:rPr>
        <w:t>WGiAb</w:t>
      </w:r>
      <w:proofErr w:type="spellEnd"/>
      <w:r>
        <w:rPr>
          <w:b/>
        </w:rPr>
        <w:t>/</w:t>
      </w:r>
      <w:proofErr w:type="spellStart"/>
      <w:r>
        <w:rPr>
          <w:b/>
        </w:rPr>
        <w:t>WGiAmax</w:t>
      </w:r>
      <w:proofErr w:type="spellEnd"/>
      <w:r>
        <w:rPr>
          <w:b/>
        </w:rPr>
        <w:t xml:space="preserve"> x </w:t>
      </w:r>
      <w:r w:rsidR="005E6148">
        <w:rPr>
          <w:b/>
        </w:rPr>
        <w:t>4</w:t>
      </w:r>
      <w:r>
        <w:rPr>
          <w:b/>
        </w:rPr>
        <w:t xml:space="preserve">0 </w:t>
      </w:r>
    </w:p>
    <w:p w14:paraId="0DD4C944" w14:textId="77777777" w:rsidR="00747A97" w:rsidRDefault="00747A97" w:rsidP="00747A97">
      <w:pPr>
        <w:spacing w:after="11" w:line="267" w:lineRule="auto"/>
        <w:ind w:left="730" w:right="76"/>
      </w:pPr>
      <w:r>
        <w:t xml:space="preserve">gdzie, </w:t>
      </w:r>
    </w:p>
    <w:p w14:paraId="3739F6BE" w14:textId="77777777" w:rsidR="00747A97" w:rsidRDefault="00747A97" w:rsidP="00747A97">
      <w:pPr>
        <w:spacing w:after="10"/>
        <w:ind w:left="730" w:right="76"/>
      </w:pPr>
      <w:proofErr w:type="spellStart"/>
      <w:r>
        <w:t>WGiA</w:t>
      </w:r>
      <w:proofErr w:type="spellEnd"/>
      <w:r>
        <w:t xml:space="preserve"> – liczba punktów w kryterium wydłużenie gwarancji i asysty technicznej zamówienia </w:t>
      </w:r>
      <w:proofErr w:type="spellStart"/>
      <w:r>
        <w:t>WGiAb</w:t>
      </w:r>
      <w:proofErr w:type="spellEnd"/>
      <w:r>
        <w:t xml:space="preserve"> - dodatkowy okres wydłużenia gwarancji i asysty technicznej zamówienia badanej oferty powyżej okresu wymaganego (minimalnego) </w:t>
      </w:r>
    </w:p>
    <w:p w14:paraId="45BBA3FA" w14:textId="77777777" w:rsidR="00747A97" w:rsidRDefault="00747A97" w:rsidP="00747A97">
      <w:pPr>
        <w:spacing w:after="10"/>
        <w:ind w:left="730" w:right="76"/>
      </w:pPr>
      <w:proofErr w:type="spellStart"/>
      <w:r>
        <w:t>WGiAmax</w:t>
      </w:r>
      <w:proofErr w:type="spellEnd"/>
      <w:r>
        <w:t xml:space="preserve"> - Najdłuższy dodatkowy okres wydłużenia gwarancji i asysty technicznej  zamówienia spośród wszystkich ofert niepodlegających odrzuceniu. </w:t>
      </w:r>
    </w:p>
    <w:p w14:paraId="4A8E7633" w14:textId="4D82ABA0" w:rsidR="00747A97" w:rsidRDefault="00747A97" w:rsidP="00747A97">
      <w:pPr>
        <w:spacing w:after="10"/>
        <w:ind w:left="730" w:right="76"/>
      </w:pPr>
      <w:r>
        <w:rPr>
          <w:b/>
        </w:rPr>
        <w:t>Maksymalny akceptowalny</w:t>
      </w:r>
      <w:r>
        <w:t xml:space="preserve"> przez zamawiającego okres udzielonej gwarancji i asysty technicznej: </w:t>
      </w:r>
      <w:r w:rsidR="009E1BCA">
        <w:t>60</w:t>
      </w:r>
      <w:r>
        <w:t xml:space="preserve"> </w:t>
      </w:r>
      <w:r w:rsidR="009E1BCA">
        <w:t>miesięcy</w:t>
      </w:r>
      <w:r>
        <w:t xml:space="preserve"> od daty dokonania ostatecznego odbioru zamówienia. </w:t>
      </w:r>
    </w:p>
    <w:p w14:paraId="56596E33" w14:textId="50255FEF" w:rsidR="00747A97" w:rsidRDefault="00747A97" w:rsidP="00747A97">
      <w:pPr>
        <w:spacing w:after="11"/>
        <w:ind w:left="730" w:right="76"/>
      </w:pPr>
      <w:r>
        <w:rPr>
          <w:b/>
        </w:rPr>
        <w:t>Minimalny akceptowalny</w:t>
      </w:r>
      <w:r>
        <w:t xml:space="preserve"> przez zamawiającego okres udzielonej gwarancji i asysty technicznej: </w:t>
      </w:r>
      <w:r w:rsidR="009E1BCA">
        <w:t xml:space="preserve">36 </w:t>
      </w:r>
      <w:r>
        <w:t xml:space="preserve">miesięcy od daty dokonania ostatecznego odbioru zamówienia. </w:t>
      </w:r>
    </w:p>
    <w:p w14:paraId="3FE5750B" w14:textId="56AD8B8F" w:rsidR="00747A97" w:rsidRDefault="00747A97" w:rsidP="00747A97">
      <w:pPr>
        <w:spacing w:after="10"/>
        <w:ind w:left="730" w:right="76"/>
      </w:pPr>
      <w:r>
        <w:lastRenderedPageBreak/>
        <w:t xml:space="preserve">Zamawiający nie dopuszcza skracania w ofercie minimalnego okresu udzielonej gwarancji i asysty technicznej poniżej </w:t>
      </w:r>
      <w:r w:rsidR="009E1BCA">
        <w:t>36</w:t>
      </w:r>
      <w:r>
        <w:t xml:space="preserve"> miesięcy. Tego rodzaju działanie wykonawcy skutkować będzie odrzuceniem jego oferty przez zamawiającego na podstawie art. 89 ust. 1 pkt 2 ustawy Prawo zamówień publicznych. </w:t>
      </w:r>
    </w:p>
    <w:p w14:paraId="60C7EAA8" w14:textId="17A661F7" w:rsidR="00747A97" w:rsidRDefault="00747A97" w:rsidP="00747A97">
      <w:pPr>
        <w:ind w:left="730" w:right="76"/>
      </w:pPr>
      <w:r>
        <w:t>Wydłużenie przez wykonawcę w ofercie maksymalnego okresu udzielonej gwara</w:t>
      </w:r>
      <w:r w:rsidR="009E1BCA">
        <w:t xml:space="preserve">ncji i asysty technicznej ponad 60 miesięcy </w:t>
      </w:r>
      <w:r>
        <w:t xml:space="preserve">skutkować będzie tym, iż do oceny w zakresie tego kryterium zamawiający weźmie pod uwagę wyłącznie okres </w:t>
      </w:r>
      <w:r w:rsidR="009E1BCA">
        <w:t>60</w:t>
      </w:r>
      <w:r>
        <w:t xml:space="preserve"> miesięcy.  </w:t>
      </w:r>
    </w:p>
    <w:p w14:paraId="71D246C1" w14:textId="77777777" w:rsidR="00543088" w:rsidRDefault="00D15E70" w:rsidP="00FD56FD">
      <w:pPr>
        <w:spacing w:after="0" w:line="264" w:lineRule="auto"/>
        <w:ind w:left="703" w:right="74" w:hanging="709"/>
      </w:pPr>
      <w:r>
        <w:t>14.3</w:t>
      </w:r>
      <w:r w:rsidR="009D3F30">
        <w:rPr>
          <w:rFonts w:ascii="Arial" w:eastAsia="Arial" w:hAnsi="Arial" w:cs="Arial"/>
        </w:rPr>
        <w:tab/>
      </w:r>
      <w:r w:rsidR="00CF2301">
        <w:t>Zamawiający udzieli zamówienia wykonawcy</w:t>
      </w:r>
      <w:r>
        <w:t xml:space="preserve"> w każdej z części Zamówienia</w:t>
      </w:r>
      <w:r w:rsidR="00CF2301">
        <w:t xml:space="preserve">, którego oferta odpowiada wszystkim wymaganiom przedstawionym w ustawie Prawo zamówień publicznych oraz SIWZ i została oceniona jako najkorzystniejsza w oparciu o podane powyżej kryteria oceny ofert, w danej części zamówienia. </w:t>
      </w:r>
    </w:p>
    <w:p w14:paraId="2AF14421" w14:textId="77777777" w:rsidR="00FD56FD" w:rsidRDefault="00FD56FD" w:rsidP="00FD56FD">
      <w:pPr>
        <w:spacing w:after="212"/>
        <w:ind w:left="7" w:right="76"/>
      </w:pPr>
    </w:p>
    <w:p w14:paraId="04CF7172" w14:textId="77777777" w:rsidR="00A17BD9" w:rsidRDefault="00CF2301" w:rsidP="00543088">
      <w:pPr>
        <w:pStyle w:val="Nagwek1"/>
        <w:ind w:left="609" w:right="76" w:hanging="612"/>
        <w:jc w:val="both"/>
      </w:pPr>
      <w:bookmarkStart w:id="15" w:name="_Toc528594829"/>
      <w:r>
        <w:t>Informacje o formalnościach, jakie powinny zostać dopełnione po wyborze oferty w celu zawarcia umowy w sprawie zamówienia publicznego.</w:t>
      </w:r>
      <w:bookmarkEnd w:id="15"/>
      <w:r>
        <w:t xml:space="preserve"> </w:t>
      </w:r>
    </w:p>
    <w:p w14:paraId="253FD285" w14:textId="77777777" w:rsidR="00A17BD9" w:rsidRDefault="00CF2301" w:rsidP="00CF2301">
      <w:pPr>
        <w:ind w:left="609" w:right="76" w:hanging="612"/>
      </w:pPr>
      <w:r>
        <w:t>15.1.</w:t>
      </w:r>
      <w:r>
        <w:rPr>
          <w:rFonts w:ascii="Arial" w:eastAsia="Arial" w:hAnsi="Arial" w:cs="Arial"/>
        </w:rPr>
        <w:t xml:space="preserve"> </w:t>
      </w:r>
      <w:r w:rsidR="009D3F30">
        <w:rPr>
          <w:rFonts w:ascii="Arial" w:eastAsia="Arial" w:hAnsi="Arial" w:cs="Arial"/>
        </w:rPr>
        <w:tab/>
      </w:r>
      <w:r>
        <w:t xml:space="preserve">W przypadku wyboru oferty wykonawców wspólnie ubiegających się o udzielenie zamówienia, przed podpisaniem umowy o udzielenie zamówienia, Wykonawcy muszą dostarczyć umowę konsorcjum regulującą współpracę Wykonawców wspólnie ubiegających się o zamówienie.   </w:t>
      </w:r>
    </w:p>
    <w:p w14:paraId="1C7C0352" w14:textId="77777777" w:rsidR="00A17BD9" w:rsidRDefault="00CF2301" w:rsidP="00FD56FD">
      <w:pPr>
        <w:spacing w:after="0" w:line="264" w:lineRule="auto"/>
        <w:ind w:left="606" w:right="74" w:hanging="612"/>
      </w:pPr>
      <w:r>
        <w:t>15.2.</w:t>
      </w:r>
      <w:r w:rsidRPr="00FD56FD">
        <w:t xml:space="preserve"> </w:t>
      </w:r>
      <w:r w:rsidR="009D3F30" w:rsidRPr="00FD56FD">
        <w:tab/>
      </w:r>
      <w:r>
        <w:t xml:space="preserve">Wykonawcy, którego oferta została wybrana odrębnym pismem zostanie wskazane miejsce i termin podpisania umowy. </w:t>
      </w:r>
    </w:p>
    <w:p w14:paraId="5C9833CF" w14:textId="77777777" w:rsidR="00FD56FD" w:rsidRDefault="00FD56FD" w:rsidP="00FD56FD">
      <w:pPr>
        <w:spacing w:after="212"/>
        <w:ind w:left="7" w:right="76"/>
      </w:pPr>
    </w:p>
    <w:p w14:paraId="56086FEE" w14:textId="77777777" w:rsidR="00A17BD9" w:rsidRDefault="00CF2301" w:rsidP="00CF2301">
      <w:pPr>
        <w:pStyle w:val="Nagwek1"/>
        <w:ind w:left="609" w:right="76" w:hanging="612"/>
      </w:pPr>
      <w:bookmarkStart w:id="16" w:name="_Toc528594830"/>
      <w:r>
        <w:t>Wymagania dotyczące zabezpieczenia należytego wykonania umowy.</w:t>
      </w:r>
      <w:bookmarkEnd w:id="16"/>
      <w:r>
        <w:t xml:space="preserve"> </w:t>
      </w:r>
    </w:p>
    <w:p w14:paraId="1CBACE3C" w14:textId="77777777" w:rsidR="00A17BD9" w:rsidRDefault="00CF2301" w:rsidP="00CF2301">
      <w:pPr>
        <w:spacing w:after="4" w:line="267" w:lineRule="auto"/>
        <w:ind w:left="7" w:right="76"/>
        <w:jc w:val="left"/>
      </w:pPr>
      <w:r>
        <w:t>16.1.</w:t>
      </w:r>
      <w:r>
        <w:rPr>
          <w:rFonts w:ascii="Arial" w:eastAsia="Arial" w:hAnsi="Arial" w:cs="Arial"/>
        </w:rPr>
        <w:t xml:space="preserve"> </w:t>
      </w:r>
      <w:r w:rsidR="009D3F30">
        <w:rPr>
          <w:rFonts w:ascii="Arial" w:eastAsia="Arial" w:hAnsi="Arial" w:cs="Arial"/>
        </w:rPr>
        <w:tab/>
      </w:r>
      <w:r>
        <w:rPr>
          <w:b/>
        </w:rPr>
        <w:t>Informacje ogólne.</w:t>
      </w:r>
      <w:r>
        <w:t xml:space="preserve"> </w:t>
      </w:r>
    </w:p>
    <w:p w14:paraId="4586A64B" w14:textId="77777777" w:rsidR="00A17BD9" w:rsidRDefault="00CF2301" w:rsidP="00CF2301">
      <w:pPr>
        <w:ind w:left="730" w:right="76"/>
      </w:pPr>
      <w:r>
        <w:t xml:space="preserve">Zamawiający przewiduje wniesienie zabezpieczenie należytego wykonania umowy, które  służyć będzie pokryciu roszczeń z tytułu niewykonania lub nienależytego wykonania umowy. </w:t>
      </w:r>
    </w:p>
    <w:p w14:paraId="59A6648F" w14:textId="77777777" w:rsidR="00A17BD9" w:rsidRDefault="00CF2301" w:rsidP="00CF2301">
      <w:pPr>
        <w:ind w:left="705" w:right="76" w:hanging="708"/>
      </w:pPr>
      <w:r>
        <w:t>16.2.</w:t>
      </w:r>
      <w:r>
        <w:rPr>
          <w:rFonts w:ascii="Arial" w:eastAsia="Arial" w:hAnsi="Arial" w:cs="Arial"/>
        </w:rPr>
        <w:t xml:space="preserve"> </w:t>
      </w:r>
      <w:r w:rsidR="009D3F30">
        <w:rPr>
          <w:rFonts w:ascii="Arial" w:eastAsia="Arial" w:hAnsi="Arial" w:cs="Arial"/>
        </w:rPr>
        <w:tab/>
      </w:r>
      <w:r>
        <w:t xml:space="preserve">Wykonawcy wspólnie ubiegający się o udzielenie zamówienia ponoszą solidarną odpowiedzialność za wykonanie umowy i wniesienie zabezpieczenia należytego wykonania umowy.   </w:t>
      </w:r>
    </w:p>
    <w:p w14:paraId="5F6CAF91" w14:textId="77777777" w:rsidR="00A17BD9" w:rsidRDefault="00CF2301" w:rsidP="00CF2301">
      <w:pPr>
        <w:tabs>
          <w:tab w:val="center" w:pos="3325"/>
        </w:tabs>
        <w:spacing w:after="45" w:line="267" w:lineRule="auto"/>
        <w:ind w:left="-3" w:right="76" w:firstLine="0"/>
        <w:jc w:val="left"/>
      </w:pPr>
      <w:r>
        <w:rPr>
          <w:b/>
        </w:rPr>
        <w:t>16.3.</w:t>
      </w:r>
      <w:r>
        <w:rPr>
          <w:rFonts w:ascii="Arial" w:eastAsia="Arial" w:hAnsi="Arial" w:cs="Arial"/>
          <w:b/>
        </w:rPr>
        <w:t xml:space="preserve"> </w:t>
      </w:r>
      <w:r>
        <w:rPr>
          <w:rFonts w:ascii="Arial" w:eastAsia="Arial" w:hAnsi="Arial" w:cs="Arial"/>
          <w:b/>
        </w:rPr>
        <w:tab/>
      </w:r>
      <w:r>
        <w:rPr>
          <w:b/>
        </w:rPr>
        <w:t xml:space="preserve">Wysokość zabezpieczenia należytego wykonania umowy. </w:t>
      </w:r>
    </w:p>
    <w:p w14:paraId="679843E9" w14:textId="4F3B00A4" w:rsidR="00A17BD9" w:rsidRDefault="00CF2301" w:rsidP="00CF2301">
      <w:pPr>
        <w:ind w:left="717" w:right="76" w:hanging="720"/>
      </w:pPr>
      <w:r>
        <w:t>16.3.1.</w:t>
      </w:r>
      <w:r>
        <w:rPr>
          <w:rFonts w:ascii="Arial" w:eastAsia="Arial" w:hAnsi="Arial" w:cs="Arial"/>
        </w:rPr>
        <w:t xml:space="preserve"> </w:t>
      </w:r>
      <w:r w:rsidR="009D3F30">
        <w:rPr>
          <w:rFonts w:ascii="Arial" w:eastAsia="Arial" w:hAnsi="Arial" w:cs="Arial"/>
        </w:rPr>
        <w:tab/>
      </w:r>
      <w:r>
        <w:t>Zamawiający ustala zabezpieczenie należytego wykonania umowy zawartej w wyniku postępowania o udzielenie niniejszego zamówienia</w:t>
      </w:r>
      <w:r w:rsidR="008F3234">
        <w:t>, w każdej z części Zamówienia,</w:t>
      </w:r>
      <w:r>
        <w:t xml:space="preserve"> w wysokości </w:t>
      </w:r>
      <w:r>
        <w:rPr>
          <w:b/>
        </w:rPr>
        <w:t xml:space="preserve">10 % </w:t>
      </w:r>
      <w:r>
        <w:t xml:space="preserve">ceny całkowitej podanej w ofercie brutto; </w:t>
      </w:r>
    </w:p>
    <w:p w14:paraId="5772339C" w14:textId="77777777" w:rsidR="00A17BD9" w:rsidRDefault="00CF2301" w:rsidP="00CF2301">
      <w:pPr>
        <w:ind w:left="717" w:right="76" w:hanging="720"/>
      </w:pPr>
      <w:r>
        <w:t>16.3.2.</w:t>
      </w:r>
      <w:r>
        <w:rPr>
          <w:rFonts w:ascii="Arial" w:eastAsia="Arial" w:hAnsi="Arial" w:cs="Arial"/>
        </w:rPr>
        <w:t xml:space="preserve"> </w:t>
      </w:r>
      <w:r>
        <w:t xml:space="preserve">Wybrany Wykonawca zobowiązany jest wnieść zabezpieczenie należytego wykonania przed dniem podpisania umowy.  </w:t>
      </w:r>
    </w:p>
    <w:p w14:paraId="5332CC13" w14:textId="77777777" w:rsidR="00A17BD9" w:rsidRDefault="00CF2301" w:rsidP="00CF2301">
      <w:pPr>
        <w:tabs>
          <w:tab w:val="center" w:pos="3161"/>
        </w:tabs>
        <w:spacing w:after="45" w:line="267" w:lineRule="auto"/>
        <w:ind w:left="-3" w:right="76" w:firstLine="0"/>
        <w:jc w:val="left"/>
      </w:pPr>
      <w:r>
        <w:rPr>
          <w:b/>
        </w:rPr>
        <w:t>16.4.</w:t>
      </w:r>
      <w:r>
        <w:rPr>
          <w:rFonts w:ascii="Arial" w:eastAsia="Arial" w:hAnsi="Arial" w:cs="Arial"/>
          <w:b/>
        </w:rPr>
        <w:t xml:space="preserve"> </w:t>
      </w:r>
      <w:r>
        <w:rPr>
          <w:rFonts w:ascii="Arial" w:eastAsia="Arial" w:hAnsi="Arial" w:cs="Arial"/>
          <w:b/>
        </w:rPr>
        <w:tab/>
      </w:r>
      <w:r>
        <w:rPr>
          <w:b/>
        </w:rPr>
        <w:t xml:space="preserve">Forma zabezpieczenia należytego wykonania umowy. </w:t>
      </w:r>
    </w:p>
    <w:p w14:paraId="5ECBDE06" w14:textId="77777777" w:rsidR="00A17BD9" w:rsidRDefault="00CF2301" w:rsidP="00CF2301">
      <w:pPr>
        <w:ind w:left="717" w:right="76" w:hanging="720"/>
      </w:pPr>
      <w:r>
        <w:t>16.4.1.</w:t>
      </w:r>
      <w:r w:rsidR="00627A8A">
        <w:rPr>
          <w:rFonts w:ascii="Arial" w:eastAsia="Arial" w:hAnsi="Arial" w:cs="Arial"/>
        </w:rPr>
        <w:tab/>
      </w:r>
      <w:r>
        <w:t xml:space="preserve">Zabezpieczenie należytego wykonania umowy może być wniesione według wyboru Wykonawcy w jednej lub w kilku następujących formach: </w:t>
      </w:r>
    </w:p>
    <w:p w14:paraId="4E118650" w14:textId="77777777" w:rsidR="00A17BD9" w:rsidRDefault="00CF2301" w:rsidP="00CF2301">
      <w:pPr>
        <w:numPr>
          <w:ilvl w:val="0"/>
          <w:numId w:val="22"/>
        </w:numPr>
        <w:ind w:right="76" w:hanging="312"/>
      </w:pPr>
      <w:r>
        <w:t xml:space="preserve">pieniądzu; </w:t>
      </w:r>
    </w:p>
    <w:p w14:paraId="115A87C1" w14:textId="77777777" w:rsidR="00A17BD9" w:rsidRDefault="00CF2301" w:rsidP="00CF2301">
      <w:pPr>
        <w:numPr>
          <w:ilvl w:val="0"/>
          <w:numId w:val="22"/>
        </w:numPr>
        <w:ind w:right="76" w:hanging="312"/>
      </w:pPr>
      <w:r>
        <w:lastRenderedPageBreak/>
        <w:t>poręczeniach bankowych lub poręczeniach spółdzielczej kasy oszczędnościowo</w:t>
      </w:r>
      <w:r w:rsidR="009D3F30">
        <w:t>-</w:t>
      </w:r>
      <w:r>
        <w:t xml:space="preserve">kredytowej, z tym że zobowiązanie kasy jest zawsze zobowiązaniem pieniężnym; </w:t>
      </w:r>
    </w:p>
    <w:p w14:paraId="59169EAD" w14:textId="77777777" w:rsidR="00A17BD9" w:rsidRDefault="00CF2301" w:rsidP="00CF2301">
      <w:pPr>
        <w:numPr>
          <w:ilvl w:val="0"/>
          <w:numId w:val="22"/>
        </w:numPr>
        <w:spacing w:after="40" w:line="267" w:lineRule="auto"/>
        <w:ind w:right="76" w:hanging="312"/>
      </w:pPr>
      <w:r>
        <w:t xml:space="preserve">gwarancjach bankowych; </w:t>
      </w:r>
    </w:p>
    <w:p w14:paraId="53D22917" w14:textId="77777777" w:rsidR="00A17BD9" w:rsidRDefault="00CF2301" w:rsidP="00CF2301">
      <w:pPr>
        <w:numPr>
          <w:ilvl w:val="0"/>
          <w:numId w:val="22"/>
        </w:numPr>
        <w:spacing w:after="40" w:line="267" w:lineRule="auto"/>
        <w:ind w:right="76" w:hanging="312"/>
      </w:pPr>
      <w:r>
        <w:t xml:space="preserve">gwarancjach ubezpieczeniowych; </w:t>
      </w:r>
    </w:p>
    <w:p w14:paraId="407F33D1" w14:textId="77777777" w:rsidR="00A17BD9" w:rsidRDefault="00CF2301" w:rsidP="00CF2301">
      <w:pPr>
        <w:numPr>
          <w:ilvl w:val="0"/>
          <w:numId w:val="22"/>
        </w:numPr>
        <w:ind w:right="76" w:hanging="312"/>
      </w:pPr>
      <w:r>
        <w:t xml:space="preserve">poręczeniach udzielanych przez podmioty, o których mowa w art. 6b ust. 5 pkt 2 ustawy z dnia 9 listopada 2000 r. o utworzeniu Polskiej Agencji Rozwoju Przedsiębiorczości, </w:t>
      </w:r>
    </w:p>
    <w:p w14:paraId="6AF3B84F" w14:textId="0A89D617" w:rsidR="00A17BD9" w:rsidRDefault="00CF2301" w:rsidP="00CF2301">
      <w:pPr>
        <w:ind w:left="717" w:right="76" w:hanging="720"/>
      </w:pPr>
      <w:r w:rsidRPr="009D3F30">
        <w:t>16.4.2.</w:t>
      </w:r>
      <w:r>
        <w:rPr>
          <w:rFonts w:ascii="Arial" w:eastAsia="Arial" w:hAnsi="Arial" w:cs="Arial"/>
          <w:b/>
        </w:rPr>
        <w:t xml:space="preserve"> </w:t>
      </w:r>
      <w:r>
        <w:t>Zabezpieczenie wnoszone w pieniądzu Wykonawca wpłaci przelewem na następujący rachunek bankowy Zamawiającego:</w:t>
      </w:r>
      <w:r w:rsidR="00F93592" w:rsidRPr="00E95963">
        <w:rPr>
          <w:color w:val="auto"/>
        </w:rPr>
        <w:t xml:space="preserve"> </w:t>
      </w:r>
      <w:hyperlink r:id="rId15" w:history="1">
        <w:r w:rsidR="002E50F2" w:rsidRPr="00E95963">
          <w:rPr>
            <w:rStyle w:val="Hipercze"/>
            <w:color w:val="auto"/>
            <w:u w:val="none"/>
          </w:rPr>
          <w:t xml:space="preserve">95 1560 0013 2418 3678 0000 0007 </w:t>
        </w:r>
      </w:hyperlink>
    </w:p>
    <w:p w14:paraId="22F2914F" w14:textId="77777777" w:rsidR="00A17BD9" w:rsidRDefault="00CF2301" w:rsidP="00CF2301">
      <w:pPr>
        <w:ind w:left="705" w:right="76" w:hanging="708"/>
      </w:pPr>
      <w:r>
        <w:t>16.4.3.</w:t>
      </w:r>
      <w:r w:rsidR="009D3F30">
        <w:rPr>
          <w:rFonts w:ascii="Arial" w:eastAsia="Arial" w:hAnsi="Arial" w:cs="Arial"/>
        </w:rPr>
        <w:tab/>
      </w:r>
      <w: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4EBD38AC" w14:textId="77777777" w:rsidR="00A17BD9" w:rsidRDefault="00CF2301" w:rsidP="00CF2301">
      <w:pPr>
        <w:ind w:left="705" w:right="76" w:hanging="708"/>
      </w:pPr>
      <w:r>
        <w:t>16.4.4.</w:t>
      </w:r>
      <w:r>
        <w:rPr>
          <w:rFonts w:ascii="Arial" w:eastAsia="Arial" w:hAnsi="Arial" w:cs="Arial"/>
        </w:rPr>
        <w:t xml:space="preserve"> </w:t>
      </w:r>
      <w:r w:rsidR="009D3F30">
        <w:rPr>
          <w:rFonts w:ascii="Arial" w:eastAsia="Arial" w:hAnsi="Arial" w:cs="Arial"/>
        </w:rPr>
        <w:tab/>
      </w:r>
      <w:r>
        <w:t xml:space="preserve">Jeżeli zabezpieczenie wniesiono w postaci gwarancji bankowej lub gwarancji ubezpieczeniowej, z treści tych gwarancji musi w szczególności jednoznacznie wynikać zobowiązanie Gwaranta do zapłaty, do wysokości określonej w gwarancji kwoty, nieodwołalnie i bezwarunkowo, na pierwsze pisemne żądanie Zamawiającego zawierające oświadczenie, że zaistniałe okoliczności związane są z niewykonaniem lub nienależytym wykonaniem umowy, oraz termin obowiązywania gwarancji i termin oraz miejsce zwrotu gwarancji.  </w:t>
      </w:r>
    </w:p>
    <w:p w14:paraId="4C34086F" w14:textId="77777777" w:rsidR="00A17BD9" w:rsidRDefault="00CF2301" w:rsidP="00CF2301">
      <w:pPr>
        <w:ind w:left="705" w:right="76" w:hanging="708"/>
      </w:pPr>
      <w:r>
        <w:t>16.4.5.</w:t>
      </w:r>
      <w:r w:rsidR="009D3F30">
        <w:rPr>
          <w:rFonts w:ascii="Arial" w:eastAsia="Arial" w:hAnsi="Arial" w:cs="Arial"/>
        </w:rPr>
        <w:tab/>
      </w:r>
      <w:r>
        <w:t xml:space="preserve">Jeżeli Wykonawca, którego oferta została wybrana uchyla się od zawarcia umowy  w sprawie zamówienia publicznego lub nie wniesie zabezpieczenia należytego wykonania umowy, Zamawiający może wybrać najkorzystniejszą ofertę spośród pozostałych ofert stosownie do treści art. 94 ust. 3 ustawy z dnia 29 stycznia 2004 r Prawo zamówień publicznych. </w:t>
      </w:r>
    </w:p>
    <w:p w14:paraId="03345E06" w14:textId="77777777" w:rsidR="00A17BD9" w:rsidRDefault="00CF2301" w:rsidP="00CF2301">
      <w:pPr>
        <w:ind w:left="705" w:right="76" w:hanging="708"/>
      </w:pPr>
      <w:r>
        <w:t>16.4.6.</w:t>
      </w:r>
      <w:r>
        <w:rPr>
          <w:rFonts w:ascii="Arial" w:eastAsia="Arial" w:hAnsi="Arial" w:cs="Arial"/>
        </w:rPr>
        <w:t xml:space="preserve"> </w:t>
      </w:r>
      <w:r>
        <w:t xml:space="preserve">W trakcie realizacji umowy Wykonawca może dokonać zmiany formy zabezpieczenia  na jedną lub kilka form zabezpieczenia, jednak zmiana formy zabezpieczenia musi być dokonana z zachowaniem ciągłości zabezpieczenia i bez zmniejszenia jego wysokości. </w:t>
      </w:r>
    </w:p>
    <w:p w14:paraId="0B07BB8A" w14:textId="77777777" w:rsidR="00A17BD9" w:rsidRDefault="00CF2301" w:rsidP="00CF2301">
      <w:pPr>
        <w:tabs>
          <w:tab w:val="center" w:pos="3140"/>
        </w:tabs>
        <w:spacing w:after="43" w:line="267" w:lineRule="auto"/>
        <w:ind w:left="-3" w:right="76" w:firstLine="0"/>
        <w:jc w:val="left"/>
      </w:pPr>
      <w:r>
        <w:t>16.5.</w:t>
      </w:r>
      <w:r>
        <w:rPr>
          <w:rFonts w:ascii="Arial" w:eastAsia="Arial" w:hAnsi="Arial" w:cs="Arial"/>
        </w:rPr>
        <w:t xml:space="preserve"> </w:t>
      </w:r>
      <w:r>
        <w:rPr>
          <w:rFonts w:ascii="Arial" w:eastAsia="Arial" w:hAnsi="Arial" w:cs="Arial"/>
        </w:rPr>
        <w:tab/>
      </w:r>
      <w:r>
        <w:rPr>
          <w:b/>
        </w:rPr>
        <w:t>Zwrot zabezpieczenia należytego wykonania umowy.</w:t>
      </w:r>
      <w:r>
        <w:t xml:space="preserve"> </w:t>
      </w:r>
    </w:p>
    <w:p w14:paraId="42B248D2" w14:textId="77777777" w:rsidR="00A17BD9" w:rsidRDefault="00CF2301" w:rsidP="00CF2301">
      <w:pPr>
        <w:ind w:left="717" w:right="76" w:hanging="720"/>
      </w:pPr>
      <w:r>
        <w:t>16.5.1.</w:t>
      </w:r>
      <w:r w:rsidR="009D3F30">
        <w:rPr>
          <w:rFonts w:ascii="Arial" w:eastAsia="Arial" w:hAnsi="Arial" w:cs="Arial"/>
        </w:rPr>
        <w:tab/>
      </w:r>
      <w:r>
        <w:t xml:space="preserve">Zamawiający zwróci 70% zabezpieczenia w terminie 30 dni od dnia wykonania zamówienia (ostatecznego odbioru) i uznania przez Zamawiającego za należycie wykonane. </w:t>
      </w:r>
    </w:p>
    <w:p w14:paraId="4CA066C9" w14:textId="77777777" w:rsidR="00A17BD9" w:rsidRDefault="00CF2301" w:rsidP="00CF2301">
      <w:pPr>
        <w:ind w:left="717" w:right="76" w:hanging="720"/>
      </w:pPr>
      <w:r>
        <w:t>16.5.2.</w:t>
      </w:r>
      <w:r>
        <w:rPr>
          <w:rFonts w:ascii="Arial" w:eastAsia="Arial" w:hAnsi="Arial" w:cs="Arial"/>
        </w:rPr>
        <w:t xml:space="preserve"> </w:t>
      </w:r>
      <w:r>
        <w:t xml:space="preserve">Zamawiający pozostawi na zabezpieczenie roszczeń z tytułu rękojmi za wady kwotę wynoszącą 30% wysokości zabezpieczenia. </w:t>
      </w:r>
    </w:p>
    <w:p w14:paraId="40941B04" w14:textId="77777777" w:rsidR="00A17BD9" w:rsidRDefault="00CF2301" w:rsidP="00FD56FD">
      <w:pPr>
        <w:spacing w:after="0" w:line="264" w:lineRule="auto"/>
        <w:ind w:left="714" w:right="74" w:hanging="720"/>
      </w:pPr>
      <w:r>
        <w:t>16.5.3.</w:t>
      </w:r>
      <w:r>
        <w:rPr>
          <w:rFonts w:ascii="Arial" w:eastAsia="Arial" w:hAnsi="Arial" w:cs="Arial"/>
        </w:rPr>
        <w:t xml:space="preserve"> </w:t>
      </w:r>
      <w:r>
        <w:t xml:space="preserve">Kwota, o której mowa wyżej jest zwracana nie później niż w 15 dniu po upływie okresu rękojmi za wady. </w:t>
      </w:r>
    </w:p>
    <w:p w14:paraId="0CDD34CF" w14:textId="77777777" w:rsidR="00FD56FD" w:rsidRDefault="00FD56FD" w:rsidP="00FD56FD">
      <w:pPr>
        <w:spacing w:after="212"/>
        <w:ind w:left="7" w:right="76"/>
      </w:pPr>
    </w:p>
    <w:p w14:paraId="1D3FA033" w14:textId="77777777" w:rsidR="00A17BD9" w:rsidRDefault="00CF2301" w:rsidP="00543088">
      <w:pPr>
        <w:pStyle w:val="Nagwek1"/>
        <w:ind w:left="609" w:right="76" w:hanging="612"/>
        <w:jc w:val="both"/>
      </w:pPr>
      <w:bookmarkStart w:id="17" w:name="_Toc528594831"/>
      <w:r>
        <w:t>Istotne dla stron postanowienia, które zostaną wprowadzone  do treści zawieranej umowy w sprawie zamówienia publicznego.</w:t>
      </w:r>
      <w:bookmarkEnd w:id="17"/>
      <w:r>
        <w:t xml:space="preserve"> </w:t>
      </w:r>
    </w:p>
    <w:p w14:paraId="2CF18471" w14:textId="77777777" w:rsidR="00A17BD9" w:rsidRDefault="00CF2301" w:rsidP="00CF2301">
      <w:pPr>
        <w:ind w:left="609" w:right="76" w:hanging="612"/>
      </w:pPr>
      <w:r>
        <w:t>17.1.</w:t>
      </w:r>
      <w:r>
        <w:rPr>
          <w:rFonts w:ascii="Arial" w:eastAsia="Arial" w:hAnsi="Arial" w:cs="Arial"/>
        </w:rPr>
        <w:t xml:space="preserve"> </w:t>
      </w:r>
      <w:r w:rsidR="009D3F30">
        <w:rPr>
          <w:rFonts w:ascii="Arial" w:eastAsia="Arial" w:hAnsi="Arial" w:cs="Arial"/>
        </w:rPr>
        <w:tab/>
      </w:r>
      <w:r>
        <w:t xml:space="preserve">Zgodnie z art. 139 ustawy z dnia 29 stycznia 2004 r Prawo zamówień publicznych umowa  w sprawie niniejszego zamówienia zostanie zawarta w formie pisemnej, mają do niej zastosowanie przepisy kodeksu cywilnego, jeżeli przepisy ustawy prawa zamówień publicznych nie stanowią inaczej. </w:t>
      </w:r>
    </w:p>
    <w:p w14:paraId="4872BA91" w14:textId="1D467E23" w:rsidR="00A17BD9" w:rsidRDefault="00CF2301" w:rsidP="00FD56FD">
      <w:pPr>
        <w:tabs>
          <w:tab w:val="center" w:pos="4289"/>
        </w:tabs>
        <w:spacing w:after="0" w:line="264" w:lineRule="auto"/>
        <w:ind w:left="567" w:right="74" w:hanging="567"/>
        <w:jc w:val="left"/>
      </w:pPr>
      <w:r>
        <w:t>17.2.</w:t>
      </w:r>
      <w:r w:rsidR="009D3F30">
        <w:rPr>
          <w:rFonts w:ascii="Arial" w:eastAsia="Arial" w:hAnsi="Arial" w:cs="Arial"/>
        </w:rPr>
        <w:t xml:space="preserve"> </w:t>
      </w:r>
      <w:r w:rsidR="009D3F30">
        <w:rPr>
          <w:rFonts w:ascii="Arial" w:eastAsia="Arial" w:hAnsi="Arial" w:cs="Arial"/>
        </w:rPr>
        <w:tab/>
      </w:r>
      <w:r>
        <w:t xml:space="preserve">Istotne postanowienia umowy zostały przedstawione w </w:t>
      </w:r>
      <w:r>
        <w:rPr>
          <w:b/>
        </w:rPr>
        <w:t>załączniku nr 4</w:t>
      </w:r>
      <w:r w:rsidR="00C62D2A">
        <w:rPr>
          <w:b/>
        </w:rPr>
        <w:t xml:space="preserve">a i 4b </w:t>
      </w:r>
      <w:r>
        <w:t>d</w:t>
      </w:r>
      <w:r w:rsidR="00FD56FD">
        <w:t>o SIWZ.</w:t>
      </w:r>
    </w:p>
    <w:p w14:paraId="746C2C82" w14:textId="77777777" w:rsidR="00FD56FD" w:rsidRDefault="00FD56FD" w:rsidP="00FD56FD">
      <w:pPr>
        <w:spacing w:after="212"/>
        <w:ind w:left="7" w:right="76"/>
      </w:pPr>
    </w:p>
    <w:p w14:paraId="74F45D47" w14:textId="77777777" w:rsidR="00A17BD9" w:rsidRDefault="00CF2301" w:rsidP="00CF2301">
      <w:pPr>
        <w:pStyle w:val="Nagwek1"/>
        <w:ind w:left="609" w:right="76" w:hanging="612"/>
      </w:pPr>
      <w:bookmarkStart w:id="18" w:name="_Toc528594832"/>
      <w:r>
        <w:t>Finansowanie zamówienia.</w:t>
      </w:r>
      <w:bookmarkEnd w:id="18"/>
      <w:r>
        <w:t xml:space="preserve"> </w:t>
      </w:r>
    </w:p>
    <w:p w14:paraId="5DAB55EA" w14:textId="7A6AAD1C" w:rsidR="00A17BD9" w:rsidRDefault="00CF2301" w:rsidP="00CF2301">
      <w:pPr>
        <w:spacing w:after="40" w:line="267" w:lineRule="auto"/>
        <w:ind w:left="657" w:right="76" w:hanging="660"/>
      </w:pPr>
      <w:r>
        <w:t>18.1.</w:t>
      </w:r>
      <w:r>
        <w:rPr>
          <w:rFonts w:ascii="Arial" w:eastAsia="Arial" w:hAnsi="Arial" w:cs="Arial"/>
        </w:rPr>
        <w:t xml:space="preserve"> </w:t>
      </w:r>
      <w:r w:rsidR="00851245">
        <w:rPr>
          <w:rFonts w:ascii="Arial" w:eastAsia="Arial" w:hAnsi="Arial" w:cs="Arial"/>
        </w:rPr>
        <w:tab/>
      </w:r>
      <w:r>
        <w:t>Zamówienie będzie współfinansowane ze środków Unii Europejskiej w ramach</w:t>
      </w:r>
      <w:r w:rsidR="004B4651">
        <w:t xml:space="preserve"> Regionalnego Programu Operacyjnego Województwa </w:t>
      </w:r>
      <w:r w:rsidR="00C62D2A">
        <w:t>Świętokrzyskiego na lata 2014-2020 w ramach projektu „e-Skarżysko- rozwój usług elektronicznych”</w:t>
      </w:r>
      <w:r w:rsidR="00851245">
        <w:t>–</w:t>
      </w:r>
      <w:r>
        <w:t xml:space="preserve"> nr pro</w:t>
      </w:r>
      <w:r w:rsidR="00054491">
        <w:t>jektu: RPSW.07.01.00-26-0032/17</w:t>
      </w:r>
    </w:p>
    <w:p w14:paraId="110BEC38" w14:textId="77777777" w:rsidR="00A17BD9" w:rsidRDefault="00CF2301" w:rsidP="00CF2301">
      <w:pPr>
        <w:ind w:left="655" w:right="76" w:hanging="658"/>
      </w:pPr>
      <w:r>
        <w:t>18.2.</w:t>
      </w:r>
      <w:r>
        <w:rPr>
          <w:rFonts w:ascii="Arial" w:eastAsia="Arial" w:hAnsi="Arial" w:cs="Arial"/>
        </w:rPr>
        <w:t xml:space="preserve"> </w:t>
      </w:r>
      <w:r w:rsidR="009D3F30">
        <w:rPr>
          <w:rFonts w:ascii="Arial" w:eastAsia="Arial" w:hAnsi="Arial" w:cs="Arial"/>
        </w:rPr>
        <w:tab/>
      </w:r>
      <w:r>
        <w:t xml:space="preserve">Wynagrodzenie za wykonane dostawy, usługi, roboty płatne będzie w terminie 30 dni od daty doręczenia faktury.  </w:t>
      </w:r>
    </w:p>
    <w:p w14:paraId="1171DDA3" w14:textId="2F2517FB" w:rsidR="00A17BD9" w:rsidRDefault="00CF2301" w:rsidP="00FD56FD">
      <w:pPr>
        <w:spacing w:after="0" w:line="264" w:lineRule="auto"/>
        <w:ind w:left="652" w:right="74" w:hanging="658"/>
      </w:pPr>
      <w:r>
        <w:t>18.3.</w:t>
      </w:r>
      <w:r w:rsidR="00543088">
        <w:tab/>
      </w:r>
      <w:r>
        <w:t>Podstawę do wystawienia faktury stanowi każdorazowo załączony do faktury oryginał protokołu odbioru, potwierdzony przez strony na warunkach określonych we wzorze umowy dla poszczególnych części zamówienia stanowiących odpowiednio załącznik nr 4</w:t>
      </w:r>
      <w:r w:rsidR="00C62D2A">
        <w:t>a i 4b</w:t>
      </w:r>
      <w:r>
        <w:t xml:space="preserve"> do SIWZ.  </w:t>
      </w:r>
    </w:p>
    <w:p w14:paraId="58508005" w14:textId="77777777" w:rsidR="00FD56FD" w:rsidRDefault="00FD56FD" w:rsidP="00FD56FD">
      <w:pPr>
        <w:spacing w:after="212"/>
        <w:ind w:left="7" w:right="76"/>
      </w:pPr>
    </w:p>
    <w:p w14:paraId="234C1670" w14:textId="77777777" w:rsidR="00A17BD9" w:rsidRDefault="00CF2301" w:rsidP="00CF2301">
      <w:pPr>
        <w:pStyle w:val="Nagwek1"/>
        <w:spacing w:after="280"/>
        <w:ind w:left="609" w:right="76" w:hanging="612"/>
      </w:pPr>
      <w:bookmarkStart w:id="19" w:name="_Toc528594833"/>
      <w:r>
        <w:t>Informacja o możliwości składania ofert częściowych.</w:t>
      </w:r>
      <w:bookmarkEnd w:id="19"/>
      <w:r>
        <w:t xml:space="preserve"> </w:t>
      </w:r>
    </w:p>
    <w:p w14:paraId="39057944" w14:textId="3533B752" w:rsidR="00A17BD9" w:rsidRDefault="00EA5869" w:rsidP="00FD56FD">
      <w:pPr>
        <w:spacing w:after="0" w:line="264" w:lineRule="auto"/>
        <w:ind w:left="5" w:right="74" w:hanging="11"/>
      </w:pPr>
      <w:r>
        <w:t>Zamawiający dopuszcza złożenie ofert częściowych tj. na jedno lub dwie części Zamówienia</w:t>
      </w:r>
    </w:p>
    <w:p w14:paraId="2209F07C" w14:textId="77777777" w:rsidR="00FD56FD" w:rsidRDefault="00FD56FD" w:rsidP="00FD56FD">
      <w:pPr>
        <w:spacing w:after="212"/>
        <w:ind w:left="7" w:right="76"/>
      </w:pPr>
    </w:p>
    <w:p w14:paraId="725B8329" w14:textId="77777777" w:rsidR="00A17BD9" w:rsidRDefault="00CF2301" w:rsidP="00543088">
      <w:pPr>
        <w:pStyle w:val="Nagwek1"/>
        <w:spacing w:after="274"/>
        <w:ind w:left="609" w:right="76" w:hanging="612"/>
        <w:jc w:val="both"/>
      </w:pPr>
      <w:bookmarkStart w:id="20" w:name="_Toc528594834"/>
      <w:r>
        <w:t>Informacja o przewidywanych zamówieniach podobnych i dodatkowych.</w:t>
      </w:r>
      <w:bookmarkEnd w:id="20"/>
      <w:r>
        <w:t xml:space="preserve"> </w:t>
      </w:r>
    </w:p>
    <w:p w14:paraId="3BC3ABFD" w14:textId="77777777" w:rsidR="00A17BD9" w:rsidRDefault="00CF2301" w:rsidP="00FD56FD">
      <w:pPr>
        <w:spacing w:after="0" w:line="264" w:lineRule="auto"/>
        <w:ind w:left="5" w:right="74" w:hanging="11"/>
      </w:pPr>
      <w:r>
        <w:t xml:space="preserve">Zamawiający nie przewiduje udzielenia zamówień podobnych i dodatkowych, zgodnie z </w:t>
      </w:r>
      <w:r w:rsidR="00851245">
        <w:t>art</w:t>
      </w:r>
      <w:r>
        <w:t>.67 ust.1 pkt.6 i 7 ustawy z dnia 29 stycznia 2004 r</w:t>
      </w:r>
      <w:r w:rsidR="00FD56FD">
        <w:t>. Prawo zamówień publicznych.</w:t>
      </w:r>
    </w:p>
    <w:p w14:paraId="5CA9D88F" w14:textId="77777777" w:rsidR="00FD56FD" w:rsidRDefault="00FD56FD" w:rsidP="00FD56FD">
      <w:pPr>
        <w:spacing w:after="212"/>
        <w:ind w:left="7" w:right="76"/>
      </w:pPr>
    </w:p>
    <w:p w14:paraId="7AE5C302" w14:textId="77777777" w:rsidR="00A17BD9" w:rsidRDefault="00CF2301" w:rsidP="00CF2301">
      <w:pPr>
        <w:pStyle w:val="Nagwek1"/>
        <w:spacing w:after="292" w:line="259" w:lineRule="auto"/>
        <w:ind w:left="624" w:right="76" w:hanging="612"/>
      </w:pPr>
      <w:bookmarkStart w:id="21" w:name="_Toc528594835"/>
      <w:r>
        <w:t>Informacja o ofercie wariantowej.</w:t>
      </w:r>
      <w:bookmarkEnd w:id="21"/>
      <w:r>
        <w:t xml:space="preserve"> </w:t>
      </w:r>
    </w:p>
    <w:p w14:paraId="5B77147E" w14:textId="77777777" w:rsidR="00543088" w:rsidRDefault="00CF2301" w:rsidP="00543088">
      <w:pPr>
        <w:spacing w:after="0"/>
        <w:ind w:left="7" w:right="74"/>
      </w:pPr>
      <w:r>
        <w:t xml:space="preserve">Zamawiający nie dopuszcza składania ofert wariantowych. </w:t>
      </w:r>
    </w:p>
    <w:p w14:paraId="025A0DDA" w14:textId="77777777" w:rsidR="00543088" w:rsidRDefault="00543088" w:rsidP="00FD56FD">
      <w:pPr>
        <w:spacing w:after="212"/>
        <w:ind w:left="7" w:right="76"/>
      </w:pPr>
    </w:p>
    <w:p w14:paraId="53D22322" w14:textId="77777777" w:rsidR="00A17BD9" w:rsidRDefault="00543088" w:rsidP="00FD56FD">
      <w:pPr>
        <w:pStyle w:val="Nagwek1"/>
        <w:spacing w:after="292" w:line="259" w:lineRule="auto"/>
        <w:ind w:left="624" w:right="76" w:hanging="612"/>
      </w:pPr>
      <w:bookmarkStart w:id="22" w:name="_Toc528594836"/>
      <w:r>
        <w:t>Inf</w:t>
      </w:r>
      <w:r w:rsidR="00CF2301">
        <w:t>ormacja o aukcji elektronicznej.</w:t>
      </w:r>
      <w:bookmarkEnd w:id="22"/>
      <w:r w:rsidR="00CF2301">
        <w:t xml:space="preserve"> </w:t>
      </w:r>
    </w:p>
    <w:p w14:paraId="3F9ABF5F" w14:textId="77777777" w:rsidR="00A17BD9" w:rsidRDefault="00CF2301" w:rsidP="00543088">
      <w:pPr>
        <w:spacing w:after="0"/>
        <w:ind w:left="7" w:right="74"/>
      </w:pPr>
      <w:r>
        <w:t xml:space="preserve">Zamawiający nie przewiduje prowadzenia aukcji elektronicznej. </w:t>
      </w:r>
    </w:p>
    <w:p w14:paraId="2EAC7F32" w14:textId="77777777" w:rsidR="00543088" w:rsidRDefault="00543088" w:rsidP="00FD56FD">
      <w:pPr>
        <w:spacing w:after="212"/>
        <w:ind w:left="7" w:right="76"/>
      </w:pPr>
    </w:p>
    <w:p w14:paraId="2A987948" w14:textId="77777777" w:rsidR="00A17BD9" w:rsidRDefault="00CF2301" w:rsidP="00543088">
      <w:pPr>
        <w:pStyle w:val="Nagwek1"/>
        <w:ind w:left="609" w:right="76" w:hanging="612"/>
        <w:jc w:val="both"/>
      </w:pPr>
      <w:bookmarkStart w:id="23" w:name="_Toc528594837"/>
      <w:r>
        <w:t>Pouczenie o środkach ochrony prawnej przysługujących Wykonawcy w toku postępowania o udzielenie zamówienia.</w:t>
      </w:r>
      <w:bookmarkEnd w:id="23"/>
      <w:r>
        <w:t xml:space="preserve"> </w:t>
      </w:r>
    </w:p>
    <w:p w14:paraId="36718A03" w14:textId="77777777" w:rsidR="00A17BD9" w:rsidRDefault="00CF2301" w:rsidP="00CF2301">
      <w:pPr>
        <w:ind w:left="563" w:right="76" w:hanging="566"/>
      </w:pPr>
      <w:r>
        <w:t>23.1.</w:t>
      </w:r>
      <w:r>
        <w:rPr>
          <w:rFonts w:ascii="Arial" w:eastAsia="Arial" w:hAnsi="Arial" w:cs="Arial"/>
        </w:rPr>
        <w:t xml:space="preserve"> </w:t>
      </w:r>
      <w:r w:rsidR="00543088">
        <w:rPr>
          <w:rFonts w:ascii="Arial" w:eastAsia="Arial" w:hAnsi="Arial" w:cs="Arial"/>
        </w:rPr>
        <w:tab/>
      </w:r>
      <w:r>
        <w:t xml:space="preserve">Środki ochrony prawnej określone w Dziale VI ustawy Prawo zamówień publicznych, przysługują Wykonawcy, a także innemu podmiotowi, jeżeli ma lub miał interes w uzyskaniu danego zamówienia oraz poniósł lub może ponieść szkodę w wyniku naruszenia przez Zamawiającego przepisów ustawy. </w:t>
      </w:r>
    </w:p>
    <w:p w14:paraId="3CC85A2D" w14:textId="77777777" w:rsidR="00A17BD9" w:rsidRDefault="00CF2301" w:rsidP="00CF2301">
      <w:pPr>
        <w:ind w:left="563" w:right="76" w:hanging="566"/>
      </w:pPr>
      <w:r>
        <w:lastRenderedPageBreak/>
        <w:t>23.2.</w:t>
      </w:r>
      <w:r>
        <w:rPr>
          <w:rFonts w:ascii="Arial" w:eastAsia="Arial" w:hAnsi="Arial" w:cs="Arial"/>
        </w:rPr>
        <w:t xml:space="preserve"> </w:t>
      </w:r>
      <w:r w:rsidR="00543088">
        <w:rPr>
          <w:rFonts w:ascii="Arial" w:eastAsia="Arial" w:hAnsi="Arial" w:cs="Arial"/>
        </w:rPr>
        <w:tab/>
      </w:r>
      <w:r>
        <w:t xml:space="preserve">Środki ochrony prawnej wobec ogłoszenia o zamówieniu oraz specyfikacji istotnych warunków zamówienia przysługują również organizacjom wpisanym na listę, o której mowa w </w:t>
      </w:r>
      <w:r w:rsidR="00851245">
        <w:t>art</w:t>
      </w:r>
      <w:r>
        <w:t xml:space="preserve">. 154 pkt 5  ustawy Prawo zamówień publicznych </w:t>
      </w:r>
    </w:p>
    <w:p w14:paraId="6D3835F4" w14:textId="77777777" w:rsidR="00A17BD9" w:rsidRDefault="00CF2301" w:rsidP="00CF2301">
      <w:pPr>
        <w:ind w:left="563" w:right="76" w:hanging="566"/>
      </w:pPr>
      <w:r>
        <w:t>23.3.</w:t>
      </w:r>
      <w:r>
        <w:rPr>
          <w:rFonts w:ascii="Arial" w:eastAsia="Arial" w:hAnsi="Arial" w:cs="Arial"/>
        </w:rPr>
        <w:t xml:space="preserve"> </w:t>
      </w:r>
      <w:r w:rsidR="00543088">
        <w:rPr>
          <w:rFonts w:ascii="Arial" w:eastAsia="Arial" w:hAnsi="Arial" w:cs="Arial"/>
        </w:rPr>
        <w:tab/>
      </w:r>
      <w:r>
        <w:t xml:space="preserve">Odwołanie przysługuje wyłącznie od niezgodnej z przepisami ustawy czynności Zamawiającego podjętej w postępowaniu o udzielenie zamówienia publicznego lub zaniechania czynności, do której Zamawiający jest zobowiązany na podstawie ustawy. </w:t>
      </w:r>
    </w:p>
    <w:p w14:paraId="207AC808" w14:textId="77777777" w:rsidR="00A17BD9" w:rsidRDefault="00CF2301" w:rsidP="00CF2301">
      <w:pPr>
        <w:ind w:left="563" w:right="76" w:hanging="566"/>
      </w:pPr>
      <w:r>
        <w:t>23.4.</w:t>
      </w:r>
      <w:r>
        <w:rPr>
          <w:rFonts w:ascii="Arial" w:eastAsia="Arial" w:hAnsi="Arial" w:cs="Arial"/>
        </w:rPr>
        <w:t xml:space="preserve"> </w:t>
      </w:r>
      <w:r>
        <w:t xml:space="preserve">Odwołanie wnosi się w terminach i na zasadach określonych ustawą prawo zamówień publicznych. </w:t>
      </w:r>
    </w:p>
    <w:p w14:paraId="21588E16" w14:textId="77777777" w:rsidR="00A17BD9" w:rsidRDefault="00CF2301" w:rsidP="00FD56FD">
      <w:pPr>
        <w:spacing w:after="0" w:line="264" w:lineRule="auto"/>
        <w:ind w:left="561" w:right="74" w:hanging="567"/>
      </w:pPr>
      <w:r>
        <w:t>23.5.</w:t>
      </w:r>
      <w:r>
        <w:rPr>
          <w:rFonts w:ascii="Arial" w:eastAsia="Arial" w:hAnsi="Arial" w:cs="Arial"/>
        </w:rPr>
        <w:t xml:space="preserve"> </w:t>
      </w:r>
      <w:r w:rsidR="00543088">
        <w:rPr>
          <w:rFonts w:ascii="Arial" w:eastAsia="Arial" w:hAnsi="Arial" w:cs="Arial"/>
        </w:rPr>
        <w:tab/>
      </w:r>
      <w:r>
        <w:t xml:space="preserve">Szczegółowy opis środków ochrony prawnej zawiera Dział VI Środki Ochrony Prawnej ustawy z dnia 29 stycznia 2004r. prawo zamówień publicznych. </w:t>
      </w:r>
    </w:p>
    <w:p w14:paraId="5D4F97CA" w14:textId="77777777" w:rsidR="00FD56FD" w:rsidRDefault="00FD56FD" w:rsidP="00FD56FD">
      <w:pPr>
        <w:spacing w:after="212"/>
        <w:ind w:left="7" w:right="76"/>
      </w:pPr>
    </w:p>
    <w:p w14:paraId="517F0A41" w14:textId="77777777" w:rsidR="00A17BD9" w:rsidRDefault="00CF2301" w:rsidP="00543088">
      <w:pPr>
        <w:pStyle w:val="Nagwek1"/>
        <w:spacing w:after="274"/>
        <w:ind w:left="609" w:right="76" w:hanging="612"/>
        <w:jc w:val="both"/>
      </w:pPr>
      <w:bookmarkStart w:id="24" w:name="_Toc528594838"/>
      <w:r>
        <w:t xml:space="preserve">Klauzula informacyjna z </w:t>
      </w:r>
      <w:r w:rsidR="00851245">
        <w:t>art</w:t>
      </w:r>
      <w:r>
        <w:t>. 13 RODO w celu związanym z postępowaniem o udzielenie zamówienia publicznego</w:t>
      </w:r>
      <w:bookmarkEnd w:id="24"/>
      <w:r>
        <w:t xml:space="preserve"> </w:t>
      </w:r>
    </w:p>
    <w:p w14:paraId="11B952B5" w14:textId="77777777" w:rsidR="00A17BD9" w:rsidRDefault="00CF2301" w:rsidP="00FD56FD">
      <w:pPr>
        <w:spacing w:after="0" w:line="264" w:lineRule="auto"/>
        <w:ind w:left="-6" w:right="74" w:firstLine="567"/>
      </w:pPr>
      <w:r>
        <w:t xml:space="preserve">Zgodnie z </w:t>
      </w:r>
      <w:r w:rsidR="00851245">
        <w:t>art</w:t>
      </w:r>
      <w:r>
        <w:t xml:space="preserve">.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DA69D3C" w14:textId="26532681" w:rsidR="00543088" w:rsidRPr="009601B5" w:rsidRDefault="00543088" w:rsidP="0030750A">
      <w:pPr>
        <w:spacing w:after="25" w:line="249" w:lineRule="auto"/>
        <w:ind w:left="426" w:right="76" w:hanging="426"/>
        <w:rPr>
          <w:i/>
        </w:rPr>
      </w:pPr>
      <w:r>
        <w:rPr>
          <w:i/>
        </w:rPr>
        <w:t>1)</w:t>
      </w:r>
      <w:r>
        <w:rPr>
          <w:i/>
        </w:rPr>
        <w:tab/>
      </w:r>
      <w:r w:rsidR="00CF2301">
        <w:rPr>
          <w:i/>
        </w:rPr>
        <w:t xml:space="preserve">administratorem Pani/Pana danych osobowych jest </w:t>
      </w:r>
      <w:r w:rsidR="009601B5">
        <w:rPr>
          <w:i/>
        </w:rPr>
        <w:t xml:space="preserve">Gmina </w:t>
      </w:r>
      <w:r w:rsidR="00C62D2A">
        <w:rPr>
          <w:i/>
        </w:rPr>
        <w:t xml:space="preserve">Skarżysko - Kamienna </w:t>
      </w:r>
      <w:r>
        <w:rPr>
          <w:i/>
        </w:rPr>
        <w:t xml:space="preserve">z siedzibą przy </w:t>
      </w:r>
      <w:r w:rsidR="009601B5">
        <w:rPr>
          <w:i/>
        </w:rPr>
        <w:t xml:space="preserve">ul. </w:t>
      </w:r>
      <w:r w:rsidR="00C62D2A">
        <w:rPr>
          <w:i/>
        </w:rPr>
        <w:t>Sikorskiego 18</w:t>
      </w:r>
      <w:r>
        <w:rPr>
          <w:i/>
        </w:rPr>
        <w:t>,</w:t>
      </w:r>
      <w:r w:rsidR="00CF2301">
        <w:rPr>
          <w:i/>
        </w:rPr>
        <w:t xml:space="preserve"> </w:t>
      </w:r>
      <w:r w:rsidR="00C62D2A">
        <w:rPr>
          <w:i/>
        </w:rPr>
        <w:t xml:space="preserve">26-110 Skarżysko-Kamienna, NIP 6631823843,  </w:t>
      </w:r>
      <w:r w:rsidR="00C62D2A" w:rsidRPr="00C62D2A">
        <w:rPr>
          <w:i/>
        </w:rPr>
        <w:t>REGON 000516175</w:t>
      </w:r>
    </w:p>
    <w:p w14:paraId="4BEAB21B" w14:textId="392837EB" w:rsidR="00A17BD9" w:rsidRPr="00543088" w:rsidRDefault="001D2E6D" w:rsidP="00543088">
      <w:pPr>
        <w:spacing w:after="25" w:line="249" w:lineRule="auto"/>
        <w:ind w:left="426" w:right="76" w:hanging="426"/>
        <w:rPr>
          <w:i/>
        </w:rPr>
      </w:pPr>
      <w:r w:rsidRPr="00E95963">
        <w:rPr>
          <w:i/>
        </w:rPr>
        <w:t>2)</w:t>
      </w:r>
      <w:r w:rsidRPr="00E95963">
        <w:rPr>
          <w:i/>
        </w:rPr>
        <w:tab/>
      </w:r>
      <w:r w:rsidR="00543088" w:rsidRPr="00E95963">
        <w:rPr>
          <w:i/>
        </w:rPr>
        <w:t xml:space="preserve">inspektorem ochrony danych osobowych w </w:t>
      </w:r>
      <w:r w:rsidR="009601B5" w:rsidRPr="00E95963">
        <w:rPr>
          <w:i/>
        </w:rPr>
        <w:t xml:space="preserve">Gminie </w:t>
      </w:r>
      <w:r w:rsidR="00C62D2A" w:rsidRPr="00E95963">
        <w:rPr>
          <w:i/>
        </w:rPr>
        <w:t>Skarżysko - Kamienna</w:t>
      </w:r>
      <w:r w:rsidR="00543088" w:rsidRPr="00E95963">
        <w:rPr>
          <w:i/>
        </w:rPr>
        <w:t xml:space="preserve"> jest</w:t>
      </w:r>
      <w:r w:rsidR="00F86546" w:rsidRPr="00E95963">
        <w:rPr>
          <w:i/>
        </w:rPr>
        <w:t xml:space="preserve"> </w:t>
      </w:r>
      <w:r w:rsidR="00E2453C" w:rsidRPr="00E95963">
        <w:rPr>
          <w:i/>
        </w:rPr>
        <w:t xml:space="preserve">Agata </w:t>
      </w:r>
      <w:proofErr w:type="spellStart"/>
      <w:r w:rsidR="00E2453C" w:rsidRPr="00E95963">
        <w:rPr>
          <w:i/>
        </w:rPr>
        <w:t>Dulemba</w:t>
      </w:r>
      <w:proofErr w:type="spellEnd"/>
      <w:r w:rsidR="004D2691" w:rsidRPr="00E95963">
        <w:rPr>
          <w:i/>
        </w:rPr>
        <w:t>, ul.</w:t>
      </w:r>
      <w:r w:rsidR="00E95963">
        <w:rPr>
          <w:i/>
        </w:rPr>
        <w:t xml:space="preserve"> </w:t>
      </w:r>
      <w:r w:rsidR="00E2453C" w:rsidRPr="00E95963">
        <w:rPr>
          <w:i/>
        </w:rPr>
        <w:t>Sikorskiego 18</w:t>
      </w:r>
      <w:r w:rsidR="004D2691" w:rsidRPr="00E95963">
        <w:rPr>
          <w:i/>
        </w:rPr>
        <w:t xml:space="preserve">, </w:t>
      </w:r>
      <w:r w:rsidR="007934D0" w:rsidRPr="007934D0">
        <w:rPr>
          <w:i/>
        </w:rPr>
        <w:t>26-110 Skarżysko-Kamienna</w:t>
      </w:r>
      <w:r w:rsidR="007934D0" w:rsidRPr="00E95963" w:rsidDel="007934D0">
        <w:rPr>
          <w:i/>
        </w:rPr>
        <w:t xml:space="preserve"> </w:t>
      </w:r>
      <w:r w:rsidR="004D2691" w:rsidRPr="00E95963">
        <w:rPr>
          <w:i/>
        </w:rPr>
        <w:t xml:space="preserve">; </w:t>
      </w:r>
      <w:r w:rsidR="00543088" w:rsidRPr="00E95963">
        <w:rPr>
          <w:i/>
        </w:rPr>
        <w:t xml:space="preserve"> </w:t>
      </w:r>
      <w:hyperlink r:id="rId16" w:history="1">
        <w:r w:rsidR="00E2453C" w:rsidRPr="00E95963">
          <w:rPr>
            <w:rStyle w:val="Hipercze"/>
            <w:i/>
          </w:rPr>
          <w:t>kontakta.dulemba@um.skarzysko.pl</w:t>
        </w:r>
      </w:hyperlink>
      <w:r w:rsidR="00E2453C" w:rsidRPr="00E95963">
        <w:rPr>
          <w:i/>
        </w:rPr>
        <w:t xml:space="preserve"> tel. 41 25-20-190</w:t>
      </w:r>
    </w:p>
    <w:p w14:paraId="05BF8F34" w14:textId="41654E64" w:rsidR="00A17BD9" w:rsidRDefault="001D2E6D" w:rsidP="0030750A">
      <w:pPr>
        <w:spacing w:after="10"/>
        <w:ind w:left="426" w:right="76" w:hanging="426"/>
      </w:pPr>
      <w:r>
        <w:t>3)</w:t>
      </w:r>
      <w:r>
        <w:tab/>
      </w:r>
      <w:r w:rsidR="00CF2301">
        <w:t xml:space="preserve">Pani/Pana dane osobowe przetwarzane będą na podstawie </w:t>
      </w:r>
      <w:r w:rsidR="00851245">
        <w:t>art</w:t>
      </w:r>
      <w:r w:rsidR="00CF2301">
        <w:t>. 6 ust. 1 lit. c</w:t>
      </w:r>
      <w:r w:rsidR="00CF2301">
        <w:rPr>
          <w:i/>
        </w:rPr>
        <w:t xml:space="preserve"> </w:t>
      </w:r>
      <w:r w:rsidR="00CF2301">
        <w:t>RODO w celu związanym z postępowaniem o udzielenie zamówienia publicznego pn.</w:t>
      </w:r>
      <w:r w:rsidR="00C62D2A">
        <w:t xml:space="preserve"> „</w:t>
      </w:r>
      <w:r w:rsidR="00C62D2A" w:rsidRPr="00C62D2A">
        <w:t>Zakup oprogramowania i sprzętu oraz przyłączenie jednostek organizacyjnych do sieci dla uruchomienia e-usług w Gminie Skarżysko - Kamienna w ramach projektu „e – Skarżysko – rozwój usług elektronicznych”</w:t>
      </w:r>
      <w:r w:rsidR="00CF2301">
        <w:t xml:space="preserve"> prowadzonym w trybie przetargu nieograniczonego o wa</w:t>
      </w:r>
      <w:r w:rsidR="00543088">
        <w:t>rtości zamówienia przekraczającej</w:t>
      </w:r>
      <w:r w:rsidR="00CF2301">
        <w:t xml:space="preserve"> kwotę określoną w przepisach wydanych na podstawie </w:t>
      </w:r>
      <w:r w:rsidR="00851245">
        <w:t>art</w:t>
      </w:r>
      <w:r w:rsidR="00CF2301">
        <w:t>. 11 ust.8 ustawy z dnia 29 stycznia 2004r. Prawo zamówień publicznych;</w:t>
      </w:r>
      <w:r w:rsidR="00CF2301">
        <w:rPr>
          <w:color w:val="00B0F0"/>
        </w:rPr>
        <w:t xml:space="preserve"> </w:t>
      </w:r>
    </w:p>
    <w:p w14:paraId="1B7D68DE" w14:textId="1A37FD4C" w:rsidR="00A17BD9" w:rsidRDefault="001D2E6D" w:rsidP="00FC372E">
      <w:pPr>
        <w:spacing w:after="0"/>
        <w:ind w:left="427" w:right="76" w:hanging="427"/>
      </w:pPr>
      <w:r>
        <w:t>4)</w:t>
      </w:r>
      <w:r>
        <w:tab/>
      </w:r>
      <w:r w:rsidR="00CF2301">
        <w:t xml:space="preserve">odbiorcami Pani/Pana danych osobowych będą osoby lub podmioty, którym udostępniona zostanie dokumentacja postępowania w oparciu o </w:t>
      </w:r>
      <w:r w:rsidR="00851245">
        <w:t>art</w:t>
      </w:r>
      <w:r w:rsidR="00CF2301">
        <w:t xml:space="preserve">. 8 oraz </w:t>
      </w:r>
      <w:r w:rsidR="00851245">
        <w:t>art</w:t>
      </w:r>
      <w:r w:rsidR="00CF2301">
        <w:t>. 96 ust. 3 ustawy z dnia 29 stycznia 2004 r. – Prawo zamówień publicznych (Dz. U. z 2018</w:t>
      </w:r>
      <w:r w:rsidR="004F7439">
        <w:t xml:space="preserve"> poz. 1986</w:t>
      </w:r>
      <w:r w:rsidR="00CF2301">
        <w:t xml:space="preserve">), dalej „ustawa </w:t>
      </w:r>
      <w:proofErr w:type="spellStart"/>
      <w:r w:rsidR="00CF2301">
        <w:t>Pzp</w:t>
      </w:r>
      <w:proofErr w:type="spellEnd"/>
      <w:r w:rsidR="00CF2301">
        <w:t xml:space="preserve">”;  </w:t>
      </w:r>
      <w:r w:rsidR="00CF2301">
        <w:rPr>
          <w:color w:val="00B0F0"/>
        </w:rPr>
        <w:t xml:space="preserve"> </w:t>
      </w:r>
    </w:p>
    <w:p w14:paraId="352CD8A0" w14:textId="77777777" w:rsidR="00A17BD9" w:rsidRDefault="001D2E6D" w:rsidP="001D2E6D">
      <w:pPr>
        <w:spacing w:after="10"/>
        <w:ind w:left="427" w:right="76" w:hanging="427"/>
        <w:rPr>
          <w:color w:val="00B0F0"/>
        </w:rPr>
      </w:pPr>
      <w:r>
        <w:t>5)</w:t>
      </w:r>
      <w:r>
        <w:tab/>
      </w:r>
      <w:r w:rsidR="00CF2301">
        <w:t xml:space="preserve">Pani/Pana dane osobowe będą przechowywane, zgodnie z </w:t>
      </w:r>
      <w:r w:rsidR="00851245">
        <w:t>art</w:t>
      </w:r>
      <w:r w:rsidR="00CF2301">
        <w:t xml:space="preserve">. 97 ust. 1 ustawy </w:t>
      </w:r>
      <w:proofErr w:type="spellStart"/>
      <w:r w:rsidR="00CF2301">
        <w:t>Pzp</w:t>
      </w:r>
      <w:proofErr w:type="spellEnd"/>
      <w:r w:rsidR="00CF2301">
        <w:t>, przez okres 4 lat od dnia zakończenia postępowania o udzielenie zamówienia, a jeżeli czas trwania umowy przekracza 4 lata, okres przechowywania obejmuje cały czas trwania umowy;</w:t>
      </w:r>
      <w:r w:rsidR="00CF2301">
        <w:rPr>
          <w:color w:val="00B0F0"/>
        </w:rPr>
        <w:t xml:space="preserve"> </w:t>
      </w:r>
    </w:p>
    <w:p w14:paraId="147F5303" w14:textId="77777777" w:rsidR="00A17BD9" w:rsidRDefault="001D2E6D" w:rsidP="00F86546">
      <w:pPr>
        <w:spacing w:after="10"/>
        <w:ind w:left="427" w:right="76" w:hanging="427"/>
      </w:pPr>
      <w:r w:rsidRPr="00F86546">
        <w:t>6)</w:t>
      </w:r>
      <w:r w:rsidRPr="00F86546">
        <w:tab/>
      </w:r>
      <w:r w:rsidR="00CF2301" w:rsidRPr="00F86546">
        <w:t>obowiązek podania przez Panią/Pana danych osobowych bezpośrednio Pani/Pana dotyczących</w:t>
      </w:r>
      <w:r w:rsidR="00CF2301">
        <w:t xml:space="preserve"> jest wymogiem ustawowym określonym w przepisach ustawy </w:t>
      </w:r>
      <w:proofErr w:type="spellStart"/>
      <w:r w:rsidR="00CF2301">
        <w:t>Pzp</w:t>
      </w:r>
      <w:proofErr w:type="spellEnd"/>
      <w:r w:rsidR="00CF2301">
        <w:t>, związanym z udziałem w postępowaniu o udzielenie zamówienia publicznego; konsekwencje niepodania określonych</w:t>
      </w:r>
      <w:r w:rsidR="00F86546">
        <w:t xml:space="preserve"> danych wynikają z ustawy </w:t>
      </w:r>
      <w:proofErr w:type="spellStart"/>
      <w:r w:rsidR="00F86546">
        <w:t>Pzp</w:t>
      </w:r>
      <w:proofErr w:type="spellEnd"/>
      <w:r w:rsidR="00F86546">
        <w:t xml:space="preserve">; </w:t>
      </w:r>
    </w:p>
    <w:p w14:paraId="73A0483E" w14:textId="77777777" w:rsidR="000D71F9" w:rsidRDefault="001D2E6D" w:rsidP="000D71F9">
      <w:pPr>
        <w:spacing w:after="9"/>
        <w:ind w:left="427" w:right="76" w:hanging="427"/>
      </w:pPr>
      <w:r>
        <w:t>7)</w:t>
      </w:r>
      <w:r>
        <w:tab/>
      </w:r>
      <w:r w:rsidR="00CF2301">
        <w:t xml:space="preserve">w odniesieniu do Pani/Pana danych osobowych decyzje nie będą podejmowane w sposób zautomatyzowany, stosowanie do </w:t>
      </w:r>
      <w:r w:rsidR="00851245">
        <w:t>art</w:t>
      </w:r>
      <w:r w:rsidR="00CF2301">
        <w:t xml:space="preserve">. 22 RODO; </w:t>
      </w:r>
      <w:r w:rsidR="000D71F9">
        <w:t xml:space="preserve"> </w:t>
      </w:r>
    </w:p>
    <w:p w14:paraId="67006E87" w14:textId="77777777" w:rsidR="00A17BD9" w:rsidRDefault="000D71F9" w:rsidP="000D71F9">
      <w:pPr>
        <w:spacing w:after="9"/>
        <w:ind w:left="427" w:right="76" w:hanging="427"/>
      </w:pPr>
      <w:r>
        <w:t>8)</w:t>
      </w:r>
      <w:r>
        <w:tab/>
      </w:r>
      <w:r w:rsidR="00CF2301">
        <w:t>posiada Pani/Pan:</w:t>
      </w:r>
      <w:r w:rsidR="00CF2301">
        <w:rPr>
          <w:color w:val="00B0F0"/>
        </w:rPr>
        <w:t xml:space="preserve"> </w:t>
      </w:r>
    </w:p>
    <w:p w14:paraId="169D2290" w14:textId="77777777" w:rsidR="00A17BD9" w:rsidRDefault="00CF2301" w:rsidP="001D2E6D">
      <w:pPr>
        <w:spacing w:after="0"/>
        <w:ind w:left="851" w:right="76" w:hanging="425"/>
      </w:pPr>
      <w:r>
        <w:rPr>
          <w:rFonts w:ascii="Times New Roman" w:eastAsia="Times New Roman" w:hAnsi="Times New Roman" w:cs="Times New Roman"/>
        </w:rPr>
        <w:t>−</w:t>
      </w:r>
      <w:r>
        <w:rPr>
          <w:rFonts w:ascii="Arial" w:eastAsia="Arial" w:hAnsi="Arial" w:cs="Arial"/>
        </w:rPr>
        <w:t xml:space="preserve"> </w:t>
      </w:r>
      <w:r w:rsidR="001D2E6D">
        <w:rPr>
          <w:rFonts w:ascii="Arial" w:eastAsia="Arial" w:hAnsi="Arial" w:cs="Arial"/>
        </w:rPr>
        <w:tab/>
      </w:r>
      <w:r>
        <w:t xml:space="preserve">na podstawie </w:t>
      </w:r>
      <w:r w:rsidR="00851245">
        <w:t>art</w:t>
      </w:r>
      <w:r>
        <w:t>. 15 RODO prawo dostępu do danych osobowych Pani/Pana dotyczących;</w:t>
      </w:r>
      <w:r>
        <w:rPr>
          <w:color w:val="00B0F0"/>
        </w:rPr>
        <w:t xml:space="preserve"> </w:t>
      </w:r>
    </w:p>
    <w:p w14:paraId="2543A8E9" w14:textId="77777777" w:rsidR="00A17BD9" w:rsidRDefault="00CF2301" w:rsidP="001D2E6D">
      <w:pPr>
        <w:spacing w:after="19" w:line="267" w:lineRule="auto"/>
        <w:ind w:left="851" w:right="76" w:hanging="425"/>
      </w:pPr>
      <w:r>
        <w:rPr>
          <w:rFonts w:ascii="Times New Roman" w:eastAsia="Times New Roman" w:hAnsi="Times New Roman" w:cs="Times New Roman"/>
        </w:rPr>
        <w:lastRenderedPageBreak/>
        <w:t>−</w:t>
      </w:r>
      <w:r>
        <w:rPr>
          <w:rFonts w:ascii="Arial" w:eastAsia="Arial" w:hAnsi="Arial" w:cs="Arial"/>
        </w:rPr>
        <w:t xml:space="preserve"> </w:t>
      </w:r>
      <w:r w:rsidR="001D2E6D">
        <w:rPr>
          <w:rFonts w:ascii="Arial" w:eastAsia="Arial" w:hAnsi="Arial" w:cs="Arial"/>
        </w:rPr>
        <w:tab/>
      </w:r>
      <w:r>
        <w:t xml:space="preserve">na podstawie </w:t>
      </w:r>
      <w:r w:rsidR="00851245">
        <w:t>art</w:t>
      </w:r>
      <w:r>
        <w:t>. 16 RODO prawo do sprostowania Pani/Pana danych osobowych</w:t>
      </w:r>
      <w:r>
        <w:rPr>
          <w:vertAlign w:val="superscript"/>
        </w:rPr>
        <w:footnoteReference w:id="1"/>
      </w:r>
      <w:r>
        <w:t xml:space="preserve">; </w:t>
      </w:r>
    </w:p>
    <w:p w14:paraId="2FB3A7C5" w14:textId="77777777" w:rsidR="00A17BD9" w:rsidRDefault="00CF2301" w:rsidP="001D2E6D">
      <w:pPr>
        <w:ind w:left="851" w:right="76" w:hanging="425"/>
      </w:pPr>
      <w:r>
        <w:rPr>
          <w:rFonts w:ascii="Times New Roman" w:eastAsia="Times New Roman" w:hAnsi="Times New Roman" w:cs="Times New Roman"/>
        </w:rPr>
        <w:t>−</w:t>
      </w:r>
      <w:r>
        <w:rPr>
          <w:rFonts w:ascii="Arial" w:eastAsia="Arial" w:hAnsi="Arial" w:cs="Arial"/>
        </w:rPr>
        <w:t xml:space="preserve"> </w:t>
      </w:r>
      <w:r w:rsidR="001D2E6D">
        <w:rPr>
          <w:rFonts w:ascii="Arial" w:eastAsia="Arial" w:hAnsi="Arial" w:cs="Arial"/>
        </w:rPr>
        <w:tab/>
      </w:r>
      <w:r>
        <w:t xml:space="preserve">na podstawie </w:t>
      </w:r>
      <w:r w:rsidR="00851245">
        <w:t>art</w:t>
      </w:r>
      <w:r>
        <w:t xml:space="preserve">. 18 RODO prawo żądania od administratora ograniczenia przetwarzania danych osobowych z zastrzeżeniem przypadków, o których mowa w </w:t>
      </w:r>
      <w:r w:rsidR="00851245">
        <w:t>art</w:t>
      </w:r>
      <w:r>
        <w:t>. 18 ust. 2 RODO</w:t>
      </w:r>
      <w:r>
        <w:rPr>
          <w:vertAlign w:val="superscript"/>
        </w:rPr>
        <w:footnoteReference w:id="2"/>
      </w:r>
      <w:r>
        <w:t xml:space="preserve">;   </w:t>
      </w:r>
    </w:p>
    <w:p w14:paraId="1A380217" w14:textId="77777777" w:rsidR="001D2E6D" w:rsidRPr="001D2E6D" w:rsidRDefault="00CF2301" w:rsidP="001D2E6D">
      <w:pPr>
        <w:spacing w:after="0"/>
        <w:ind w:left="851" w:right="76" w:hanging="425"/>
      </w:pPr>
      <w:r>
        <w:rPr>
          <w:rFonts w:ascii="Times New Roman" w:eastAsia="Times New Roman" w:hAnsi="Times New Roman" w:cs="Times New Roman"/>
        </w:rPr>
        <w:t>−</w:t>
      </w:r>
      <w:r>
        <w:rPr>
          <w:rFonts w:ascii="Arial" w:eastAsia="Arial" w:hAnsi="Arial" w:cs="Arial"/>
        </w:rPr>
        <w:t xml:space="preserve"> </w:t>
      </w:r>
      <w:r w:rsidR="001D2E6D">
        <w:rPr>
          <w:rFonts w:ascii="Arial" w:eastAsia="Arial" w:hAnsi="Arial" w:cs="Arial"/>
        </w:rPr>
        <w:tab/>
      </w:r>
      <w:r>
        <w:t>prawo do wniesienia skargi do Prezesa Urzędu Ochrony Danych Osobowych, gdy uzna Pani/Pan, że przetwarzanie danych osobowych Pani/Pana dotyczących narusza przepisy RODO;</w:t>
      </w:r>
      <w:r>
        <w:rPr>
          <w:i/>
          <w:color w:val="00B0F0"/>
        </w:rPr>
        <w:t xml:space="preserve"> </w:t>
      </w:r>
    </w:p>
    <w:p w14:paraId="71B4F7CE" w14:textId="77777777" w:rsidR="00A17BD9" w:rsidRDefault="000D71F9" w:rsidP="001D2E6D">
      <w:pPr>
        <w:spacing w:after="5"/>
        <w:ind w:left="426" w:right="76" w:hanging="426"/>
      </w:pPr>
      <w:r>
        <w:t>9</w:t>
      </w:r>
      <w:r w:rsidR="001D2E6D">
        <w:t>)</w:t>
      </w:r>
      <w:r w:rsidR="001D2E6D">
        <w:tab/>
      </w:r>
      <w:r w:rsidR="00CF2301">
        <w:t>nie przysługuje Pani/Panu:</w:t>
      </w:r>
      <w:r w:rsidR="00CF2301">
        <w:rPr>
          <w:i/>
          <w:color w:val="00B0F0"/>
        </w:rPr>
        <w:t xml:space="preserve"> </w:t>
      </w:r>
    </w:p>
    <w:p w14:paraId="469396AB" w14:textId="77777777" w:rsidR="00A17BD9" w:rsidRDefault="00CF2301" w:rsidP="001D2E6D">
      <w:pPr>
        <w:spacing w:after="7"/>
        <w:ind w:left="851" w:right="76" w:hanging="425"/>
      </w:pPr>
      <w:r>
        <w:rPr>
          <w:rFonts w:ascii="Times New Roman" w:eastAsia="Times New Roman" w:hAnsi="Times New Roman" w:cs="Times New Roman"/>
        </w:rPr>
        <w:t>−</w:t>
      </w:r>
      <w:r>
        <w:rPr>
          <w:rFonts w:ascii="Arial" w:eastAsia="Arial" w:hAnsi="Arial" w:cs="Arial"/>
        </w:rPr>
        <w:t xml:space="preserve"> </w:t>
      </w:r>
      <w:r w:rsidR="001D2E6D">
        <w:rPr>
          <w:rFonts w:ascii="Arial" w:eastAsia="Arial" w:hAnsi="Arial" w:cs="Arial"/>
        </w:rPr>
        <w:tab/>
      </w:r>
      <w:r>
        <w:t xml:space="preserve">w związku z </w:t>
      </w:r>
      <w:r w:rsidR="00851245">
        <w:t>art</w:t>
      </w:r>
      <w:r>
        <w:t>. 17 ust. 3 lit. b, d lub e RODO prawo do usunięcia danych osobowych;</w:t>
      </w:r>
      <w:r>
        <w:rPr>
          <w:i/>
          <w:color w:val="00B0F0"/>
        </w:rPr>
        <w:t xml:space="preserve"> </w:t>
      </w:r>
    </w:p>
    <w:p w14:paraId="2707E947" w14:textId="77777777" w:rsidR="00A17BD9" w:rsidRDefault="00CF2301" w:rsidP="001D2E6D">
      <w:pPr>
        <w:spacing w:after="7"/>
        <w:ind w:left="851" w:right="76" w:hanging="425"/>
      </w:pPr>
      <w:r>
        <w:rPr>
          <w:rFonts w:ascii="Times New Roman" w:eastAsia="Times New Roman" w:hAnsi="Times New Roman" w:cs="Times New Roman"/>
        </w:rPr>
        <w:t>−</w:t>
      </w:r>
      <w:r>
        <w:rPr>
          <w:rFonts w:ascii="Arial" w:eastAsia="Arial" w:hAnsi="Arial" w:cs="Arial"/>
        </w:rPr>
        <w:t xml:space="preserve"> </w:t>
      </w:r>
      <w:r w:rsidR="001D2E6D">
        <w:rPr>
          <w:rFonts w:ascii="Arial" w:eastAsia="Arial" w:hAnsi="Arial" w:cs="Arial"/>
        </w:rPr>
        <w:tab/>
      </w:r>
      <w:r>
        <w:t xml:space="preserve">prawo do przenoszenia danych osobowych, o którym mowa w </w:t>
      </w:r>
      <w:r w:rsidR="00851245">
        <w:t>art</w:t>
      </w:r>
      <w:r>
        <w:t>. 20 RODO;</w:t>
      </w:r>
      <w:r>
        <w:rPr>
          <w:b/>
          <w:i/>
        </w:rPr>
        <w:t xml:space="preserve"> </w:t>
      </w:r>
    </w:p>
    <w:p w14:paraId="57B0BAFE" w14:textId="77777777" w:rsidR="00B23B3C" w:rsidRDefault="00CF2301" w:rsidP="00FD56FD">
      <w:pPr>
        <w:spacing w:after="0" w:line="266" w:lineRule="auto"/>
        <w:ind w:left="850" w:right="74" w:hanging="425"/>
        <w:rPr>
          <w:b/>
        </w:rPr>
      </w:pPr>
      <w:r>
        <w:rPr>
          <w:rFonts w:ascii="Times New Roman" w:eastAsia="Times New Roman" w:hAnsi="Times New Roman" w:cs="Times New Roman"/>
        </w:rPr>
        <w:t>−</w:t>
      </w:r>
      <w:r>
        <w:rPr>
          <w:rFonts w:ascii="Arial" w:eastAsia="Arial" w:hAnsi="Arial" w:cs="Arial"/>
        </w:rPr>
        <w:t xml:space="preserve"> </w:t>
      </w:r>
      <w:r w:rsidR="001D2E6D">
        <w:rPr>
          <w:rFonts w:ascii="Arial" w:eastAsia="Arial" w:hAnsi="Arial" w:cs="Arial"/>
        </w:rPr>
        <w:tab/>
      </w:r>
      <w:r>
        <w:rPr>
          <w:b/>
        </w:rPr>
        <w:t xml:space="preserve">na podstawie </w:t>
      </w:r>
      <w:r w:rsidR="00851245">
        <w:rPr>
          <w:b/>
        </w:rPr>
        <w:t>art</w:t>
      </w:r>
      <w:r>
        <w:rPr>
          <w:b/>
        </w:rPr>
        <w:t xml:space="preserve">. 21 RODO prawo sprzeciwu, wobec przetwarzania danych osobowych, gdyż podstawą prawną przetwarzania Pani/Pana danych osobowych jest </w:t>
      </w:r>
      <w:r w:rsidR="00851245">
        <w:rPr>
          <w:b/>
        </w:rPr>
        <w:t>art</w:t>
      </w:r>
      <w:r>
        <w:rPr>
          <w:b/>
        </w:rPr>
        <w:t>. 6 ust. 1 lit. c RODO</w:t>
      </w:r>
      <w:r>
        <w:t>.</w:t>
      </w:r>
      <w:r>
        <w:rPr>
          <w:b/>
        </w:rPr>
        <w:t xml:space="preserve"> </w:t>
      </w:r>
    </w:p>
    <w:p w14:paraId="1CEFE085" w14:textId="5237445A" w:rsidR="00B23B3C" w:rsidRPr="00B23B3C" w:rsidRDefault="00B23B3C" w:rsidP="00B23B3C">
      <w:pPr>
        <w:spacing w:after="0" w:line="266" w:lineRule="auto"/>
        <w:ind w:left="426" w:right="74" w:hanging="426"/>
      </w:pPr>
      <w:r w:rsidRPr="00B23B3C">
        <w:t xml:space="preserve">10) </w:t>
      </w:r>
      <w:r w:rsidRPr="00B23B3C">
        <w:tab/>
        <w:t xml:space="preserve">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 Wystąpienie z żądaniem , o którym mowa w art. 18 ust. 1 rozporządzenia 2016/679, nie ogranicza przetwarzania danych osobowych do czasu zakończenia postępowania o udzielenie zamówienia publicznego lub konkursu. </w:t>
      </w:r>
    </w:p>
    <w:p w14:paraId="43EAF53A" w14:textId="50858BBC" w:rsidR="00B23B3C" w:rsidRPr="00B23B3C" w:rsidRDefault="00B23B3C" w:rsidP="00B23B3C">
      <w:pPr>
        <w:spacing w:after="0" w:line="266" w:lineRule="auto"/>
        <w:ind w:left="426" w:right="74" w:hanging="426"/>
      </w:pPr>
    </w:p>
    <w:p w14:paraId="758D0362" w14:textId="6A86D8C7" w:rsidR="00A17BD9" w:rsidRDefault="00B23B3C" w:rsidP="00B23B3C">
      <w:pPr>
        <w:spacing w:after="0" w:line="266" w:lineRule="auto"/>
        <w:ind w:left="426" w:right="74" w:hanging="425"/>
        <w:rPr>
          <w:b/>
          <w:i/>
        </w:rPr>
      </w:pPr>
      <w:r w:rsidRPr="00B23B3C">
        <w:t>11) 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postępowania o udzielenie zamówienia</w:t>
      </w:r>
      <w:r>
        <w:rPr>
          <w:b/>
          <w:i/>
        </w:rPr>
        <w:t xml:space="preserve">. </w:t>
      </w:r>
      <w:r w:rsidR="00CF2301">
        <w:rPr>
          <w:b/>
          <w:i/>
        </w:rPr>
        <w:t xml:space="preserve"> </w:t>
      </w:r>
    </w:p>
    <w:p w14:paraId="3DC7C874" w14:textId="77777777" w:rsidR="00FD56FD" w:rsidRDefault="00FD56FD" w:rsidP="00FD56FD">
      <w:pPr>
        <w:spacing w:after="212"/>
        <w:ind w:left="7" w:right="76"/>
      </w:pPr>
    </w:p>
    <w:p w14:paraId="3461DBBD" w14:textId="77777777" w:rsidR="00A17BD9" w:rsidRDefault="00CF2301" w:rsidP="00F86546">
      <w:pPr>
        <w:pStyle w:val="Nagwek1"/>
        <w:spacing w:after="274"/>
        <w:ind w:left="609" w:right="76" w:hanging="612"/>
        <w:jc w:val="both"/>
      </w:pPr>
      <w:bookmarkStart w:id="25" w:name="_Toc528594839"/>
      <w:r>
        <w:t>Wykaz załączników do SIWZ.</w:t>
      </w:r>
      <w:bookmarkEnd w:id="25"/>
      <w:r>
        <w:t xml:space="preserve"> </w:t>
      </w:r>
    </w:p>
    <w:p w14:paraId="2937B415" w14:textId="77777777" w:rsidR="00A17BD9" w:rsidRDefault="00CF2301" w:rsidP="00CF2301">
      <w:pPr>
        <w:spacing w:after="0"/>
        <w:ind w:left="7" w:right="76"/>
      </w:pPr>
      <w:r>
        <w:t xml:space="preserve">Załącznikami do niniejszej SIWZ są następujące dokumenty: </w:t>
      </w:r>
    </w:p>
    <w:tbl>
      <w:tblPr>
        <w:tblStyle w:val="TableGrid"/>
        <w:tblW w:w="9338" w:type="dxa"/>
        <w:tblInd w:w="7" w:type="dxa"/>
        <w:tblCellMar>
          <w:top w:w="38" w:type="dxa"/>
          <w:left w:w="70" w:type="dxa"/>
          <w:right w:w="35" w:type="dxa"/>
        </w:tblCellMar>
        <w:tblLook w:val="04A0" w:firstRow="1" w:lastRow="0" w:firstColumn="1" w:lastColumn="0" w:noHBand="0" w:noVBand="1"/>
      </w:tblPr>
      <w:tblGrid>
        <w:gridCol w:w="610"/>
        <w:gridCol w:w="1510"/>
        <w:gridCol w:w="7218"/>
      </w:tblGrid>
      <w:tr w:rsidR="00A17BD9" w14:paraId="531198AB" w14:textId="77777777">
        <w:trPr>
          <w:trHeight w:val="500"/>
        </w:trPr>
        <w:tc>
          <w:tcPr>
            <w:tcW w:w="610" w:type="dxa"/>
            <w:tcBorders>
              <w:top w:val="single" w:sz="4" w:space="0" w:color="000000"/>
              <w:left w:val="single" w:sz="4" w:space="0" w:color="000000"/>
              <w:bottom w:val="single" w:sz="4" w:space="0" w:color="000000"/>
              <w:right w:val="single" w:sz="4" w:space="0" w:color="000000"/>
            </w:tcBorders>
          </w:tcPr>
          <w:p w14:paraId="59045BF9" w14:textId="77777777" w:rsidR="00A17BD9" w:rsidRDefault="00CF2301" w:rsidP="00CF2301">
            <w:pPr>
              <w:spacing w:after="0" w:line="259" w:lineRule="auto"/>
              <w:ind w:left="0" w:right="76" w:firstLine="0"/>
              <w:jc w:val="center"/>
            </w:pPr>
            <w:r>
              <w:rPr>
                <w:b/>
                <w:sz w:val="20"/>
              </w:rPr>
              <w:t xml:space="preserve">Lp. </w:t>
            </w:r>
          </w:p>
        </w:tc>
        <w:tc>
          <w:tcPr>
            <w:tcW w:w="1510" w:type="dxa"/>
            <w:tcBorders>
              <w:top w:val="single" w:sz="4" w:space="0" w:color="000000"/>
              <w:left w:val="single" w:sz="4" w:space="0" w:color="000000"/>
              <w:bottom w:val="single" w:sz="4" w:space="0" w:color="000000"/>
              <w:right w:val="single" w:sz="4" w:space="0" w:color="000000"/>
            </w:tcBorders>
          </w:tcPr>
          <w:p w14:paraId="17495133" w14:textId="77777777" w:rsidR="00A17BD9" w:rsidRDefault="00CF2301" w:rsidP="00CF2301">
            <w:pPr>
              <w:spacing w:after="0" w:line="259" w:lineRule="auto"/>
              <w:ind w:left="0" w:right="76" w:firstLine="0"/>
              <w:jc w:val="center"/>
            </w:pPr>
            <w:r>
              <w:rPr>
                <w:b/>
                <w:sz w:val="20"/>
              </w:rPr>
              <w:t xml:space="preserve">Oznaczenie Załącznika </w:t>
            </w:r>
          </w:p>
        </w:tc>
        <w:tc>
          <w:tcPr>
            <w:tcW w:w="7218" w:type="dxa"/>
            <w:tcBorders>
              <w:top w:val="single" w:sz="4" w:space="0" w:color="000000"/>
              <w:left w:val="single" w:sz="4" w:space="0" w:color="000000"/>
              <w:bottom w:val="single" w:sz="4" w:space="0" w:color="000000"/>
              <w:right w:val="single" w:sz="4" w:space="0" w:color="000000"/>
            </w:tcBorders>
          </w:tcPr>
          <w:p w14:paraId="72BCE106" w14:textId="77777777" w:rsidR="00A17BD9" w:rsidRDefault="00CF2301" w:rsidP="00CF2301">
            <w:pPr>
              <w:spacing w:after="0" w:line="259" w:lineRule="auto"/>
              <w:ind w:left="0" w:right="76" w:firstLine="0"/>
              <w:jc w:val="center"/>
            </w:pPr>
            <w:r>
              <w:rPr>
                <w:b/>
                <w:sz w:val="20"/>
              </w:rPr>
              <w:t xml:space="preserve">Nazwa Załącznika </w:t>
            </w:r>
          </w:p>
        </w:tc>
      </w:tr>
      <w:tr w:rsidR="00A17BD9" w14:paraId="23DED1F1" w14:textId="77777777">
        <w:trPr>
          <w:trHeight w:val="252"/>
        </w:trPr>
        <w:tc>
          <w:tcPr>
            <w:tcW w:w="610" w:type="dxa"/>
            <w:tcBorders>
              <w:top w:val="single" w:sz="4" w:space="0" w:color="000000"/>
              <w:left w:val="single" w:sz="4" w:space="0" w:color="000000"/>
              <w:bottom w:val="single" w:sz="4" w:space="0" w:color="000000"/>
              <w:right w:val="single" w:sz="4" w:space="0" w:color="000000"/>
            </w:tcBorders>
          </w:tcPr>
          <w:p w14:paraId="651AAAC4" w14:textId="77777777" w:rsidR="00A17BD9" w:rsidRDefault="00CF2301" w:rsidP="00CF2301">
            <w:pPr>
              <w:spacing w:after="0" w:line="259" w:lineRule="auto"/>
              <w:ind w:left="0" w:right="76" w:firstLine="0"/>
              <w:jc w:val="left"/>
            </w:pPr>
            <w:r>
              <w:rPr>
                <w:sz w:val="20"/>
              </w:rPr>
              <w:t>1.</w:t>
            </w:r>
            <w:r>
              <w:rPr>
                <w:rFonts w:ascii="Arial" w:eastAsia="Arial" w:hAnsi="Arial" w:cs="Arial"/>
                <w:sz w:val="20"/>
              </w:rPr>
              <w:t xml:space="preserve"> </w:t>
            </w:r>
            <w:r>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4B160874" w14:textId="75605EEC" w:rsidR="00A17BD9" w:rsidRDefault="00CF2301" w:rsidP="00CF2301">
            <w:pPr>
              <w:spacing w:after="0" w:line="259" w:lineRule="auto"/>
              <w:ind w:left="0" w:right="76" w:firstLine="0"/>
              <w:jc w:val="left"/>
            </w:pPr>
            <w:r>
              <w:rPr>
                <w:sz w:val="20"/>
              </w:rPr>
              <w:t>Załącznik nr 1</w:t>
            </w:r>
            <w:r w:rsidR="00C62D2A">
              <w:rPr>
                <w:sz w:val="20"/>
              </w:rPr>
              <w:t>a</w:t>
            </w:r>
            <w:r>
              <w:rPr>
                <w:sz w:val="20"/>
              </w:rPr>
              <w:t xml:space="preserve"> </w:t>
            </w:r>
          </w:p>
        </w:tc>
        <w:tc>
          <w:tcPr>
            <w:tcW w:w="7218" w:type="dxa"/>
            <w:tcBorders>
              <w:top w:val="single" w:sz="4" w:space="0" w:color="000000"/>
              <w:left w:val="single" w:sz="4" w:space="0" w:color="000000"/>
              <w:bottom w:val="single" w:sz="4" w:space="0" w:color="000000"/>
              <w:right w:val="single" w:sz="4" w:space="0" w:color="000000"/>
            </w:tcBorders>
          </w:tcPr>
          <w:p w14:paraId="274F2F85" w14:textId="0D267255" w:rsidR="00A17BD9" w:rsidRDefault="00CF2301" w:rsidP="00CF2301">
            <w:pPr>
              <w:spacing w:after="0" w:line="259" w:lineRule="auto"/>
              <w:ind w:left="0" w:right="76" w:firstLine="0"/>
              <w:jc w:val="left"/>
            </w:pPr>
            <w:r>
              <w:rPr>
                <w:sz w:val="20"/>
              </w:rPr>
              <w:t xml:space="preserve">Opis Przedmiotu Zamówienia </w:t>
            </w:r>
            <w:r w:rsidR="00C62D2A">
              <w:rPr>
                <w:sz w:val="20"/>
              </w:rPr>
              <w:t>dla części 1 Zamówienia</w:t>
            </w:r>
          </w:p>
        </w:tc>
      </w:tr>
      <w:tr w:rsidR="00C62D2A" w14:paraId="007191EC" w14:textId="77777777">
        <w:trPr>
          <w:trHeight w:val="252"/>
        </w:trPr>
        <w:tc>
          <w:tcPr>
            <w:tcW w:w="610" w:type="dxa"/>
            <w:tcBorders>
              <w:top w:val="single" w:sz="4" w:space="0" w:color="000000"/>
              <w:left w:val="single" w:sz="4" w:space="0" w:color="000000"/>
              <w:bottom w:val="single" w:sz="4" w:space="0" w:color="000000"/>
              <w:right w:val="single" w:sz="4" w:space="0" w:color="000000"/>
            </w:tcBorders>
          </w:tcPr>
          <w:p w14:paraId="3179CAF8" w14:textId="2AE9FB86" w:rsidR="00C62D2A" w:rsidRDefault="00F3630A" w:rsidP="00CF2301">
            <w:pPr>
              <w:spacing w:after="0" w:line="259" w:lineRule="auto"/>
              <w:ind w:left="0" w:right="76" w:firstLine="0"/>
              <w:jc w:val="left"/>
              <w:rPr>
                <w:sz w:val="20"/>
              </w:rPr>
            </w:pPr>
            <w:r>
              <w:rPr>
                <w:sz w:val="20"/>
              </w:rPr>
              <w:t>2</w:t>
            </w:r>
            <w:r w:rsidR="00C62D2A">
              <w:rPr>
                <w:sz w:val="20"/>
              </w:rPr>
              <w:t>.</w:t>
            </w:r>
          </w:p>
        </w:tc>
        <w:tc>
          <w:tcPr>
            <w:tcW w:w="1510" w:type="dxa"/>
            <w:tcBorders>
              <w:top w:val="single" w:sz="4" w:space="0" w:color="000000"/>
              <w:left w:val="single" w:sz="4" w:space="0" w:color="000000"/>
              <w:bottom w:val="single" w:sz="4" w:space="0" w:color="000000"/>
              <w:right w:val="single" w:sz="4" w:space="0" w:color="000000"/>
            </w:tcBorders>
          </w:tcPr>
          <w:p w14:paraId="286C4C4F" w14:textId="236680C4" w:rsidR="00C62D2A" w:rsidRDefault="00C62D2A" w:rsidP="00CF2301">
            <w:pPr>
              <w:spacing w:after="0" w:line="259" w:lineRule="auto"/>
              <w:ind w:left="0" w:right="76" w:firstLine="0"/>
              <w:jc w:val="left"/>
              <w:rPr>
                <w:sz w:val="20"/>
              </w:rPr>
            </w:pPr>
            <w:r>
              <w:rPr>
                <w:sz w:val="20"/>
              </w:rPr>
              <w:t>Załącznik nr 1b</w:t>
            </w:r>
          </w:p>
        </w:tc>
        <w:tc>
          <w:tcPr>
            <w:tcW w:w="7218" w:type="dxa"/>
            <w:tcBorders>
              <w:top w:val="single" w:sz="4" w:space="0" w:color="000000"/>
              <w:left w:val="single" w:sz="4" w:space="0" w:color="000000"/>
              <w:bottom w:val="single" w:sz="4" w:space="0" w:color="000000"/>
              <w:right w:val="single" w:sz="4" w:space="0" w:color="000000"/>
            </w:tcBorders>
          </w:tcPr>
          <w:p w14:paraId="5DB83FB9" w14:textId="38B753CC" w:rsidR="00C62D2A" w:rsidRDefault="00C62D2A" w:rsidP="00CF2301">
            <w:pPr>
              <w:spacing w:after="0" w:line="259" w:lineRule="auto"/>
              <w:ind w:left="0" w:right="76" w:firstLine="0"/>
              <w:jc w:val="left"/>
              <w:rPr>
                <w:sz w:val="20"/>
              </w:rPr>
            </w:pPr>
            <w:r>
              <w:rPr>
                <w:sz w:val="20"/>
              </w:rPr>
              <w:t>Opis Przedmiotu Zamówienia dla części 2 Zamówienia</w:t>
            </w:r>
          </w:p>
        </w:tc>
      </w:tr>
      <w:tr w:rsidR="00A17BD9" w14:paraId="1D2AD7F8"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3628CF1C" w14:textId="09BBDF2E" w:rsidR="00A17BD9" w:rsidRDefault="00F3630A" w:rsidP="00CF2301">
            <w:pPr>
              <w:spacing w:after="0" w:line="259" w:lineRule="auto"/>
              <w:ind w:left="0" w:right="76" w:firstLine="0"/>
              <w:jc w:val="left"/>
            </w:pPr>
            <w:r>
              <w:rPr>
                <w:sz w:val="20"/>
              </w:rPr>
              <w:t>3</w:t>
            </w:r>
            <w:r w:rsidR="00CF2301">
              <w:rPr>
                <w:sz w:val="20"/>
              </w:rPr>
              <w:t>.</w:t>
            </w:r>
            <w:r w:rsidR="00CF2301">
              <w:rPr>
                <w:rFonts w:ascii="Arial" w:eastAsia="Arial" w:hAnsi="Arial" w:cs="Arial"/>
                <w:sz w:val="20"/>
              </w:rPr>
              <w:t xml:space="preserve"> </w:t>
            </w:r>
            <w:r w:rsidR="00CF2301">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69E46BA" w14:textId="77777777" w:rsidR="00A17BD9" w:rsidRDefault="00CF2301" w:rsidP="00CF2301">
            <w:pPr>
              <w:spacing w:after="0" w:line="259" w:lineRule="auto"/>
              <w:ind w:left="0" w:right="76" w:firstLine="0"/>
              <w:jc w:val="left"/>
            </w:pPr>
            <w:r>
              <w:rPr>
                <w:sz w:val="20"/>
              </w:rPr>
              <w:t xml:space="preserve">Załącznik nr 2 </w:t>
            </w:r>
          </w:p>
        </w:tc>
        <w:tc>
          <w:tcPr>
            <w:tcW w:w="7218" w:type="dxa"/>
            <w:tcBorders>
              <w:top w:val="single" w:sz="4" w:space="0" w:color="000000"/>
              <w:left w:val="single" w:sz="4" w:space="0" w:color="000000"/>
              <w:bottom w:val="single" w:sz="4" w:space="0" w:color="000000"/>
              <w:right w:val="single" w:sz="4" w:space="0" w:color="000000"/>
            </w:tcBorders>
          </w:tcPr>
          <w:p w14:paraId="110C3A72" w14:textId="77777777" w:rsidR="00A17BD9" w:rsidRDefault="00CF2301" w:rsidP="00CF2301">
            <w:pPr>
              <w:spacing w:after="0" w:line="259" w:lineRule="auto"/>
              <w:ind w:left="0" w:right="76" w:firstLine="0"/>
              <w:jc w:val="left"/>
            </w:pPr>
            <w:r>
              <w:rPr>
                <w:sz w:val="20"/>
              </w:rPr>
              <w:t xml:space="preserve">Formularz ofertowy </w:t>
            </w:r>
          </w:p>
        </w:tc>
      </w:tr>
      <w:tr w:rsidR="00A17BD9" w14:paraId="5A61EF72"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0FAC138C" w14:textId="12E7521D" w:rsidR="00A17BD9" w:rsidRDefault="00F3630A" w:rsidP="00CF2301">
            <w:pPr>
              <w:spacing w:after="0" w:line="259" w:lineRule="auto"/>
              <w:ind w:left="0" w:right="76" w:firstLine="0"/>
              <w:jc w:val="left"/>
            </w:pPr>
            <w:r>
              <w:rPr>
                <w:sz w:val="20"/>
              </w:rPr>
              <w:t>4</w:t>
            </w:r>
            <w:r w:rsidR="00CF2301">
              <w:rPr>
                <w:sz w:val="20"/>
              </w:rPr>
              <w:t>.</w:t>
            </w:r>
            <w:r w:rsidR="00CF2301">
              <w:rPr>
                <w:rFonts w:ascii="Arial" w:eastAsia="Arial" w:hAnsi="Arial" w:cs="Arial"/>
                <w:sz w:val="20"/>
              </w:rPr>
              <w:t xml:space="preserve"> </w:t>
            </w:r>
            <w:r w:rsidR="00CF2301">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7769C27" w14:textId="77777777" w:rsidR="00A17BD9" w:rsidRDefault="00CF2301" w:rsidP="00CF2301">
            <w:pPr>
              <w:spacing w:after="0" w:line="259" w:lineRule="auto"/>
              <w:ind w:left="0" w:right="76" w:firstLine="0"/>
              <w:jc w:val="left"/>
            </w:pPr>
            <w:r>
              <w:rPr>
                <w:sz w:val="20"/>
              </w:rPr>
              <w:t xml:space="preserve">Załącznik nr 3 </w:t>
            </w:r>
          </w:p>
        </w:tc>
        <w:tc>
          <w:tcPr>
            <w:tcW w:w="7218" w:type="dxa"/>
            <w:tcBorders>
              <w:top w:val="single" w:sz="4" w:space="0" w:color="000000"/>
              <w:left w:val="single" w:sz="4" w:space="0" w:color="000000"/>
              <w:bottom w:val="single" w:sz="4" w:space="0" w:color="000000"/>
              <w:right w:val="single" w:sz="4" w:space="0" w:color="000000"/>
            </w:tcBorders>
          </w:tcPr>
          <w:p w14:paraId="7C516A24" w14:textId="77777777" w:rsidR="00A17BD9" w:rsidRDefault="00CF2301" w:rsidP="00CF2301">
            <w:pPr>
              <w:spacing w:after="0" w:line="259" w:lineRule="auto"/>
              <w:ind w:left="0" w:right="76" w:firstLine="0"/>
              <w:jc w:val="left"/>
            </w:pPr>
            <w:r>
              <w:rPr>
                <w:sz w:val="20"/>
              </w:rPr>
              <w:t xml:space="preserve">Formularz – opis przedmiotu oferty </w:t>
            </w:r>
          </w:p>
        </w:tc>
      </w:tr>
      <w:tr w:rsidR="00A17BD9" w14:paraId="6DD18B83"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A2BD8BA" w14:textId="451EC38A" w:rsidR="00A17BD9" w:rsidRDefault="00F3630A" w:rsidP="00CF2301">
            <w:pPr>
              <w:spacing w:after="0" w:line="259" w:lineRule="auto"/>
              <w:ind w:left="0" w:right="76" w:firstLine="0"/>
              <w:jc w:val="left"/>
            </w:pPr>
            <w:r>
              <w:rPr>
                <w:sz w:val="20"/>
              </w:rPr>
              <w:t>5</w:t>
            </w:r>
            <w:r w:rsidR="00CF2301">
              <w:rPr>
                <w:sz w:val="20"/>
              </w:rPr>
              <w:t>.</w:t>
            </w:r>
            <w:r w:rsidR="00CF2301">
              <w:rPr>
                <w:rFonts w:ascii="Arial" w:eastAsia="Arial" w:hAnsi="Arial" w:cs="Arial"/>
                <w:sz w:val="20"/>
              </w:rPr>
              <w:t xml:space="preserve"> </w:t>
            </w:r>
            <w:r w:rsidR="00CF2301">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F26627C" w14:textId="77777777" w:rsidR="00A17BD9" w:rsidRDefault="00E62DF4" w:rsidP="00CF2301">
            <w:pPr>
              <w:spacing w:after="0" w:line="259" w:lineRule="auto"/>
              <w:ind w:left="0" w:right="76" w:firstLine="0"/>
              <w:jc w:val="left"/>
            </w:pPr>
            <w:r>
              <w:rPr>
                <w:sz w:val="20"/>
              </w:rPr>
              <w:t>Załącznik nr 4a</w:t>
            </w:r>
          </w:p>
        </w:tc>
        <w:tc>
          <w:tcPr>
            <w:tcW w:w="7218" w:type="dxa"/>
            <w:tcBorders>
              <w:top w:val="single" w:sz="4" w:space="0" w:color="000000"/>
              <w:left w:val="single" w:sz="4" w:space="0" w:color="000000"/>
              <w:bottom w:val="single" w:sz="4" w:space="0" w:color="000000"/>
              <w:right w:val="single" w:sz="4" w:space="0" w:color="000000"/>
            </w:tcBorders>
          </w:tcPr>
          <w:p w14:paraId="7E9D2641" w14:textId="77777777" w:rsidR="00A17BD9" w:rsidRDefault="00CF2301" w:rsidP="00CF2301">
            <w:pPr>
              <w:spacing w:after="0" w:line="259" w:lineRule="auto"/>
              <w:ind w:left="0" w:right="76" w:firstLine="0"/>
              <w:jc w:val="left"/>
            </w:pPr>
            <w:r>
              <w:rPr>
                <w:sz w:val="20"/>
              </w:rPr>
              <w:t xml:space="preserve">Wzór umowy  </w:t>
            </w:r>
            <w:r w:rsidR="00E62DF4">
              <w:rPr>
                <w:sz w:val="20"/>
              </w:rPr>
              <w:t>dla części 1 Zamówienia</w:t>
            </w:r>
          </w:p>
        </w:tc>
      </w:tr>
      <w:tr w:rsidR="00E62DF4" w14:paraId="6957E818"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1AE22331" w14:textId="666BE071" w:rsidR="00E62DF4" w:rsidRDefault="00F3630A" w:rsidP="00CF2301">
            <w:pPr>
              <w:spacing w:after="0" w:line="259" w:lineRule="auto"/>
              <w:ind w:left="0" w:right="76" w:firstLine="0"/>
              <w:jc w:val="left"/>
              <w:rPr>
                <w:sz w:val="20"/>
              </w:rPr>
            </w:pPr>
            <w:r>
              <w:rPr>
                <w:sz w:val="20"/>
              </w:rPr>
              <w:t>6</w:t>
            </w:r>
            <w:r w:rsidR="00E62DF4">
              <w:rPr>
                <w:sz w:val="20"/>
              </w:rPr>
              <w:t>.</w:t>
            </w:r>
          </w:p>
        </w:tc>
        <w:tc>
          <w:tcPr>
            <w:tcW w:w="1510" w:type="dxa"/>
            <w:tcBorders>
              <w:top w:val="single" w:sz="4" w:space="0" w:color="000000"/>
              <w:left w:val="single" w:sz="4" w:space="0" w:color="000000"/>
              <w:bottom w:val="single" w:sz="4" w:space="0" w:color="000000"/>
              <w:right w:val="single" w:sz="4" w:space="0" w:color="000000"/>
            </w:tcBorders>
          </w:tcPr>
          <w:p w14:paraId="706CD95A" w14:textId="77777777" w:rsidR="00E62DF4" w:rsidRDefault="00E62DF4" w:rsidP="00CF2301">
            <w:pPr>
              <w:spacing w:after="0" w:line="259" w:lineRule="auto"/>
              <w:ind w:left="0" w:right="76" w:firstLine="0"/>
              <w:jc w:val="left"/>
              <w:rPr>
                <w:sz w:val="20"/>
              </w:rPr>
            </w:pPr>
            <w:r>
              <w:rPr>
                <w:sz w:val="20"/>
              </w:rPr>
              <w:t>Załącznik nr 4b</w:t>
            </w:r>
          </w:p>
        </w:tc>
        <w:tc>
          <w:tcPr>
            <w:tcW w:w="7218" w:type="dxa"/>
            <w:tcBorders>
              <w:top w:val="single" w:sz="4" w:space="0" w:color="000000"/>
              <w:left w:val="single" w:sz="4" w:space="0" w:color="000000"/>
              <w:bottom w:val="single" w:sz="4" w:space="0" w:color="000000"/>
              <w:right w:val="single" w:sz="4" w:space="0" w:color="000000"/>
            </w:tcBorders>
          </w:tcPr>
          <w:p w14:paraId="1ADB47A3" w14:textId="77777777" w:rsidR="00E62DF4" w:rsidRDefault="00E62DF4" w:rsidP="00CF2301">
            <w:pPr>
              <w:spacing w:after="0" w:line="259" w:lineRule="auto"/>
              <w:ind w:left="0" w:right="76" w:firstLine="0"/>
              <w:jc w:val="left"/>
              <w:rPr>
                <w:sz w:val="20"/>
              </w:rPr>
            </w:pPr>
            <w:r>
              <w:rPr>
                <w:sz w:val="20"/>
              </w:rPr>
              <w:t>Wzór umowy dla części 2 Zamówienia</w:t>
            </w:r>
          </w:p>
        </w:tc>
      </w:tr>
      <w:tr w:rsidR="00A17BD9" w14:paraId="296A6F5D"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6C6FBD2E" w14:textId="10D1B859" w:rsidR="00A17BD9" w:rsidRDefault="00F3630A" w:rsidP="00CF2301">
            <w:pPr>
              <w:spacing w:after="0" w:line="259" w:lineRule="auto"/>
              <w:ind w:left="0" w:right="76" w:firstLine="0"/>
              <w:jc w:val="left"/>
            </w:pPr>
            <w:r>
              <w:rPr>
                <w:sz w:val="20"/>
              </w:rPr>
              <w:t>7</w:t>
            </w:r>
            <w:r w:rsidR="00CF2301">
              <w:rPr>
                <w:sz w:val="20"/>
              </w:rPr>
              <w:t>.</w:t>
            </w:r>
            <w:r w:rsidR="00CF2301">
              <w:rPr>
                <w:rFonts w:ascii="Arial" w:eastAsia="Arial" w:hAnsi="Arial" w:cs="Arial"/>
                <w:sz w:val="20"/>
              </w:rPr>
              <w:t xml:space="preserve"> </w:t>
            </w:r>
            <w:r w:rsidR="00CF2301">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15B96D19" w14:textId="774D60BC" w:rsidR="00A17BD9" w:rsidRDefault="00CF2301" w:rsidP="00CF2301">
            <w:pPr>
              <w:spacing w:after="0" w:line="259" w:lineRule="auto"/>
              <w:ind w:left="0" w:right="76" w:firstLine="0"/>
              <w:jc w:val="left"/>
            </w:pPr>
            <w:r>
              <w:rPr>
                <w:sz w:val="20"/>
              </w:rPr>
              <w:t>Załącznik nr 5</w:t>
            </w:r>
          </w:p>
        </w:tc>
        <w:tc>
          <w:tcPr>
            <w:tcW w:w="7218" w:type="dxa"/>
            <w:tcBorders>
              <w:top w:val="single" w:sz="4" w:space="0" w:color="000000"/>
              <w:left w:val="single" w:sz="4" w:space="0" w:color="000000"/>
              <w:bottom w:val="single" w:sz="4" w:space="0" w:color="000000"/>
              <w:right w:val="single" w:sz="4" w:space="0" w:color="000000"/>
            </w:tcBorders>
          </w:tcPr>
          <w:p w14:paraId="059B1467" w14:textId="44AB8E77" w:rsidR="00A17BD9" w:rsidRDefault="00CF2301" w:rsidP="0030750A">
            <w:pPr>
              <w:spacing w:after="0" w:line="259" w:lineRule="auto"/>
              <w:ind w:left="0" w:right="76" w:firstLine="0"/>
              <w:jc w:val="left"/>
            </w:pPr>
            <w:r>
              <w:rPr>
                <w:sz w:val="20"/>
              </w:rPr>
              <w:t>Wykaz wykonanych dosta</w:t>
            </w:r>
            <w:r w:rsidR="004520C7">
              <w:rPr>
                <w:sz w:val="20"/>
              </w:rPr>
              <w:t xml:space="preserve">w, </w:t>
            </w:r>
            <w:r>
              <w:rPr>
                <w:sz w:val="20"/>
              </w:rPr>
              <w:t xml:space="preserve">usług </w:t>
            </w:r>
          </w:p>
        </w:tc>
      </w:tr>
      <w:tr w:rsidR="00A17BD9" w14:paraId="73BD4317"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33F023F" w14:textId="21D79B1E" w:rsidR="00A17BD9" w:rsidRDefault="00F3630A" w:rsidP="00CF2301">
            <w:pPr>
              <w:spacing w:after="0" w:line="259" w:lineRule="auto"/>
              <w:ind w:left="0" w:right="76" w:firstLine="0"/>
              <w:jc w:val="left"/>
            </w:pPr>
            <w:r>
              <w:rPr>
                <w:sz w:val="20"/>
              </w:rPr>
              <w:t>8</w:t>
            </w:r>
            <w:r w:rsidR="00CF2301">
              <w:rPr>
                <w:sz w:val="20"/>
              </w:rPr>
              <w:t>.</w:t>
            </w:r>
            <w:r w:rsidR="00CF2301">
              <w:rPr>
                <w:rFonts w:ascii="Arial" w:eastAsia="Arial" w:hAnsi="Arial" w:cs="Arial"/>
                <w:sz w:val="20"/>
              </w:rPr>
              <w:t xml:space="preserve"> </w:t>
            </w:r>
            <w:r w:rsidR="00CF2301">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53462552" w14:textId="77777777" w:rsidR="00A17BD9" w:rsidRDefault="00CF2301" w:rsidP="00CF2301">
            <w:pPr>
              <w:spacing w:after="0" w:line="259" w:lineRule="auto"/>
              <w:ind w:left="0" w:right="76" w:firstLine="0"/>
              <w:jc w:val="left"/>
            </w:pPr>
            <w:r>
              <w:rPr>
                <w:sz w:val="20"/>
              </w:rPr>
              <w:t xml:space="preserve">Załącznik nr 6 </w:t>
            </w:r>
          </w:p>
        </w:tc>
        <w:tc>
          <w:tcPr>
            <w:tcW w:w="7218" w:type="dxa"/>
            <w:tcBorders>
              <w:top w:val="single" w:sz="4" w:space="0" w:color="000000"/>
              <w:left w:val="single" w:sz="4" w:space="0" w:color="000000"/>
              <w:bottom w:val="single" w:sz="4" w:space="0" w:color="000000"/>
              <w:right w:val="single" w:sz="4" w:space="0" w:color="000000"/>
            </w:tcBorders>
          </w:tcPr>
          <w:p w14:paraId="45128D23" w14:textId="77777777" w:rsidR="00A17BD9" w:rsidRDefault="00CF2301" w:rsidP="00CF2301">
            <w:pPr>
              <w:spacing w:after="0" w:line="259" w:lineRule="auto"/>
              <w:ind w:left="0" w:right="76" w:firstLine="0"/>
              <w:jc w:val="left"/>
            </w:pPr>
            <w:r>
              <w:rPr>
                <w:sz w:val="20"/>
              </w:rPr>
              <w:t xml:space="preserve">Wykaz osób </w:t>
            </w:r>
          </w:p>
        </w:tc>
      </w:tr>
      <w:tr w:rsidR="00A17BD9" w14:paraId="0178114E"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3EC3BF38" w14:textId="6283D149" w:rsidR="00A17BD9" w:rsidRDefault="00F3630A" w:rsidP="00CF2301">
            <w:pPr>
              <w:spacing w:after="0" w:line="259" w:lineRule="auto"/>
              <w:ind w:left="0" w:right="76" w:firstLine="0"/>
              <w:jc w:val="left"/>
            </w:pPr>
            <w:r>
              <w:rPr>
                <w:sz w:val="20"/>
              </w:rPr>
              <w:t>9</w:t>
            </w:r>
            <w:r w:rsidR="00CF2301">
              <w:rPr>
                <w:sz w:val="20"/>
              </w:rPr>
              <w:t>.</w:t>
            </w:r>
            <w:r w:rsidR="00CF2301">
              <w:rPr>
                <w:rFonts w:ascii="Arial" w:eastAsia="Arial" w:hAnsi="Arial" w:cs="Arial"/>
                <w:sz w:val="20"/>
              </w:rPr>
              <w:t xml:space="preserve"> </w:t>
            </w:r>
            <w:r w:rsidR="00CF2301">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768B968A" w14:textId="77777777" w:rsidR="00A17BD9" w:rsidRDefault="00CF2301" w:rsidP="00CF2301">
            <w:pPr>
              <w:spacing w:after="0" w:line="259" w:lineRule="auto"/>
              <w:ind w:left="0" w:right="76" w:firstLine="0"/>
              <w:jc w:val="left"/>
            </w:pPr>
            <w:r>
              <w:rPr>
                <w:sz w:val="20"/>
              </w:rPr>
              <w:t xml:space="preserve">Załącznik nr 7 </w:t>
            </w:r>
          </w:p>
        </w:tc>
        <w:tc>
          <w:tcPr>
            <w:tcW w:w="7218" w:type="dxa"/>
            <w:tcBorders>
              <w:top w:val="single" w:sz="4" w:space="0" w:color="000000"/>
              <w:left w:val="single" w:sz="4" w:space="0" w:color="000000"/>
              <w:bottom w:val="single" w:sz="4" w:space="0" w:color="000000"/>
              <w:right w:val="single" w:sz="4" w:space="0" w:color="000000"/>
            </w:tcBorders>
          </w:tcPr>
          <w:p w14:paraId="641B2C1C" w14:textId="77777777" w:rsidR="00A17BD9" w:rsidRDefault="00CF2301" w:rsidP="00CF2301">
            <w:pPr>
              <w:spacing w:after="0" w:line="259" w:lineRule="auto"/>
              <w:ind w:left="0" w:right="76" w:firstLine="0"/>
              <w:jc w:val="left"/>
            </w:pPr>
            <w:r>
              <w:rPr>
                <w:sz w:val="20"/>
              </w:rPr>
              <w:t xml:space="preserve">Oświadczenie o przynależności do grupy kapitałowej </w:t>
            </w:r>
          </w:p>
        </w:tc>
      </w:tr>
      <w:tr w:rsidR="00A17BD9" w14:paraId="2011EBDC" w14:textId="77777777">
        <w:trPr>
          <w:trHeight w:val="254"/>
        </w:trPr>
        <w:tc>
          <w:tcPr>
            <w:tcW w:w="610" w:type="dxa"/>
            <w:tcBorders>
              <w:top w:val="single" w:sz="4" w:space="0" w:color="000000"/>
              <w:left w:val="single" w:sz="4" w:space="0" w:color="000000"/>
              <w:bottom w:val="single" w:sz="4" w:space="0" w:color="000000"/>
              <w:right w:val="single" w:sz="4" w:space="0" w:color="000000"/>
            </w:tcBorders>
          </w:tcPr>
          <w:p w14:paraId="763C9CB9" w14:textId="18F962E2" w:rsidR="00A17BD9" w:rsidRDefault="00F3630A" w:rsidP="00CF2301">
            <w:pPr>
              <w:spacing w:after="0" w:line="259" w:lineRule="auto"/>
              <w:ind w:left="0" w:right="76" w:firstLine="0"/>
              <w:jc w:val="left"/>
            </w:pPr>
            <w:r>
              <w:rPr>
                <w:sz w:val="20"/>
              </w:rPr>
              <w:t>10</w:t>
            </w:r>
            <w:r w:rsidR="00CF2301">
              <w:rPr>
                <w:sz w:val="20"/>
              </w:rPr>
              <w:t>.</w:t>
            </w:r>
            <w:r w:rsidR="00CF2301">
              <w:rPr>
                <w:rFonts w:ascii="Arial" w:eastAsia="Arial" w:hAnsi="Arial" w:cs="Arial"/>
                <w:sz w:val="20"/>
              </w:rPr>
              <w:t xml:space="preserve"> </w:t>
            </w:r>
            <w:r w:rsidR="00CF2301">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0E5558AD" w14:textId="77777777" w:rsidR="00A17BD9" w:rsidRDefault="00CF2301" w:rsidP="00CF2301">
            <w:pPr>
              <w:spacing w:after="0" w:line="259" w:lineRule="auto"/>
              <w:ind w:left="0" w:right="76" w:firstLine="0"/>
              <w:jc w:val="left"/>
            </w:pPr>
            <w:r>
              <w:rPr>
                <w:sz w:val="20"/>
              </w:rPr>
              <w:t xml:space="preserve">Załącznik nr 8 </w:t>
            </w:r>
          </w:p>
        </w:tc>
        <w:tc>
          <w:tcPr>
            <w:tcW w:w="7218" w:type="dxa"/>
            <w:tcBorders>
              <w:top w:val="single" w:sz="4" w:space="0" w:color="000000"/>
              <w:left w:val="single" w:sz="4" w:space="0" w:color="000000"/>
              <w:bottom w:val="single" w:sz="4" w:space="0" w:color="000000"/>
              <w:right w:val="single" w:sz="4" w:space="0" w:color="000000"/>
            </w:tcBorders>
          </w:tcPr>
          <w:p w14:paraId="7B37A06A" w14:textId="77777777" w:rsidR="00A17BD9" w:rsidRDefault="00CF2301" w:rsidP="00CF2301">
            <w:pPr>
              <w:spacing w:after="0" w:line="259" w:lineRule="auto"/>
              <w:ind w:left="0" w:right="76" w:firstLine="0"/>
              <w:jc w:val="left"/>
            </w:pPr>
            <w:r>
              <w:rPr>
                <w:sz w:val="20"/>
              </w:rPr>
              <w:t xml:space="preserve">Oświadczenie w formie Jednolitego Europejskiego Dokumentu Zamówienia </w:t>
            </w:r>
          </w:p>
        </w:tc>
      </w:tr>
      <w:tr w:rsidR="00A17BD9" w14:paraId="70D7C825" w14:textId="77777777">
        <w:trPr>
          <w:trHeight w:val="497"/>
        </w:trPr>
        <w:tc>
          <w:tcPr>
            <w:tcW w:w="610" w:type="dxa"/>
            <w:tcBorders>
              <w:top w:val="single" w:sz="4" w:space="0" w:color="000000"/>
              <w:left w:val="single" w:sz="4" w:space="0" w:color="000000"/>
              <w:bottom w:val="single" w:sz="4" w:space="0" w:color="000000"/>
              <w:right w:val="single" w:sz="4" w:space="0" w:color="000000"/>
            </w:tcBorders>
          </w:tcPr>
          <w:p w14:paraId="6A921962" w14:textId="3E56806F" w:rsidR="00A17BD9" w:rsidRDefault="00F3630A" w:rsidP="00CF2301">
            <w:pPr>
              <w:spacing w:after="0" w:line="259" w:lineRule="auto"/>
              <w:ind w:left="0" w:right="76" w:firstLine="0"/>
              <w:jc w:val="left"/>
            </w:pPr>
            <w:r>
              <w:rPr>
                <w:sz w:val="20"/>
              </w:rPr>
              <w:t>11</w:t>
            </w:r>
            <w:r w:rsidR="00CF2301">
              <w:rPr>
                <w:sz w:val="20"/>
              </w:rPr>
              <w:t>.</w:t>
            </w:r>
            <w:r w:rsidR="00CF2301">
              <w:rPr>
                <w:rFonts w:ascii="Arial" w:eastAsia="Arial" w:hAnsi="Arial" w:cs="Arial"/>
                <w:sz w:val="20"/>
              </w:rPr>
              <w:t xml:space="preserve"> </w:t>
            </w:r>
            <w:r w:rsidR="00CF2301">
              <w:rPr>
                <w:sz w:val="20"/>
              </w:rPr>
              <w:t xml:space="preserve"> </w:t>
            </w:r>
          </w:p>
        </w:tc>
        <w:tc>
          <w:tcPr>
            <w:tcW w:w="1510" w:type="dxa"/>
            <w:tcBorders>
              <w:top w:val="single" w:sz="4" w:space="0" w:color="000000"/>
              <w:left w:val="single" w:sz="4" w:space="0" w:color="000000"/>
              <w:bottom w:val="single" w:sz="4" w:space="0" w:color="000000"/>
              <w:right w:val="single" w:sz="4" w:space="0" w:color="000000"/>
            </w:tcBorders>
          </w:tcPr>
          <w:p w14:paraId="01E4A2DE" w14:textId="77777777" w:rsidR="00A17BD9" w:rsidRDefault="00CF2301" w:rsidP="00CF2301">
            <w:pPr>
              <w:spacing w:after="0" w:line="259" w:lineRule="auto"/>
              <w:ind w:left="0" w:right="76" w:firstLine="0"/>
              <w:jc w:val="left"/>
            </w:pPr>
            <w:r>
              <w:rPr>
                <w:sz w:val="20"/>
              </w:rPr>
              <w:t xml:space="preserve">Załącznik nr 9 </w:t>
            </w:r>
          </w:p>
        </w:tc>
        <w:tc>
          <w:tcPr>
            <w:tcW w:w="7218" w:type="dxa"/>
            <w:tcBorders>
              <w:top w:val="single" w:sz="4" w:space="0" w:color="000000"/>
              <w:left w:val="single" w:sz="4" w:space="0" w:color="000000"/>
              <w:bottom w:val="single" w:sz="4" w:space="0" w:color="000000"/>
              <w:right w:val="single" w:sz="4" w:space="0" w:color="000000"/>
            </w:tcBorders>
          </w:tcPr>
          <w:p w14:paraId="3B48BF18" w14:textId="77777777" w:rsidR="00A17BD9" w:rsidRDefault="00CF2301" w:rsidP="00CF2301">
            <w:pPr>
              <w:spacing w:after="0" w:line="259" w:lineRule="auto"/>
              <w:ind w:left="0" w:right="76" w:firstLine="0"/>
            </w:pPr>
            <w:r>
              <w:rPr>
                <w:sz w:val="20"/>
              </w:rPr>
              <w:t xml:space="preserve">Oświadczenia wykonawcy o braku orzeczenia wobec niego tytułem środka zapobiegawczego zakazu ubiegania się o zamówienia publiczne </w:t>
            </w:r>
          </w:p>
        </w:tc>
      </w:tr>
    </w:tbl>
    <w:p w14:paraId="533164F0" w14:textId="413D4D6F" w:rsidR="00A17BD9" w:rsidRDefault="00A17BD9" w:rsidP="0030750A">
      <w:pPr>
        <w:spacing w:after="235" w:line="259" w:lineRule="auto"/>
        <w:ind w:left="0" w:right="76" w:firstLine="0"/>
        <w:jc w:val="left"/>
      </w:pPr>
    </w:p>
    <w:sectPr w:rsidR="00A17BD9" w:rsidSect="00F86546">
      <w:headerReference w:type="even" r:id="rId17"/>
      <w:headerReference w:type="default" r:id="rId18"/>
      <w:footerReference w:type="even" r:id="rId19"/>
      <w:footerReference w:type="default" r:id="rId20"/>
      <w:headerReference w:type="first" r:id="rId21"/>
      <w:footerReference w:type="first" r:id="rId22"/>
      <w:pgSz w:w="11906" w:h="16838"/>
      <w:pgMar w:top="1134" w:right="1411" w:bottom="1274" w:left="1419" w:header="142"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DA7682" w16cid:durableId="204472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1007C" w14:textId="77777777" w:rsidR="00384AC0" w:rsidRDefault="00384AC0">
      <w:pPr>
        <w:spacing w:after="0" w:line="240" w:lineRule="auto"/>
      </w:pPr>
      <w:r>
        <w:separator/>
      </w:r>
    </w:p>
  </w:endnote>
  <w:endnote w:type="continuationSeparator" w:id="0">
    <w:p w14:paraId="020586C4" w14:textId="77777777" w:rsidR="00384AC0" w:rsidRDefault="0038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altName w:val="Century Gothic"/>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51EE" w14:textId="77777777" w:rsidR="00772D60" w:rsidRDefault="00772D60">
    <w:pPr>
      <w:spacing w:after="0" w:line="259" w:lineRule="auto"/>
      <w:ind w:left="33" w:right="0" w:firstLine="0"/>
      <w:jc w:val="center"/>
    </w:pPr>
    <w:r>
      <w:rPr>
        <w:noProof/>
      </w:rPr>
      <mc:AlternateContent>
        <mc:Choice Requires="wpg">
          <w:drawing>
            <wp:anchor distT="0" distB="0" distL="114300" distR="114300" simplePos="0" relativeHeight="251667456" behindDoc="0" locked="0" layoutInCell="1" allowOverlap="1" wp14:anchorId="16541B71" wp14:editId="33AD7367">
              <wp:simplePos x="0" y="0"/>
              <wp:positionH relativeFrom="page">
                <wp:posOffset>882701</wp:posOffset>
              </wp:positionH>
              <wp:positionV relativeFrom="page">
                <wp:posOffset>9978847</wp:posOffset>
              </wp:positionV>
              <wp:extent cx="5798185" cy="6096"/>
              <wp:effectExtent l="0" t="0" r="0" b="0"/>
              <wp:wrapSquare wrapText="bothSides"/>
              <wp:docPr id="26803" name="Group 2680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8" name="Shape 2800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46A6DCC" id="Group 26803" o:spid="_x0000_s1026" style="position:absolute;margin-left:69.5pt;margin-top:785.75pt;width:456.55pt;height:.5pt;z-index:251667456;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">
              <v:shape id="Shape 28008"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LsIA&#10;AADeAAAADwAAAGRycy9kb3ducmV2LnhtbERP3UrDMBS+F3yHcATvXGIvpHTLyigIFkFw2wMckrOm&#10;rDnpmnSrPr25EHb58f1v6sUP4kpT7ANreF0pEMQm2J47DcfD+0sJIiZki0Ng0vBDEert48MGKxtu&#10;/E3XfepEDuFYoQaX0lhJGY0jj3EVRuLMncLkMWU4ddJOeMvhfpCFUm/SY8+5weFIjSNz3s9eQz+b&#10;wsnLwXXm86s8Nb9t04ZW6+enZbcGkWhJd/G/+8NqKEql8t58J18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KQuwgAAAN4AAAAPAAAAAAAAAAAAAAAAAJgCAABkcnMvZG93&#10;bnJldi54bWxQSwUGAAAAAAQABAD1AAAAhwM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11541E2F" w14:textId="302358AF" w:rsidR="00772D60" w:rsidRDefault="00772D60">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Pr>
        <w:b/>
        <w:noProof/>
        <w:sz w:val="16"/>
      </w:rPr>
      <w:t>25</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Pr>
        <w:b/>
        <w:noProof/>
        <w:sz w:val="16"/>
      </w:rPr>
      <w:t>1</w:t>
    </w:r>
    <w:r>
      <w:rPr>
        <w:b/>
        <w:sz w:val="16"/>
      </w:rPr>
      <w:fldChar w:fldCharType="end"/>
    </w:r>
    <w:r>
      <w:rPr>
        <w:b/>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D5F94" w14:textId="77777777" w:rsidR="00772D60" w:rsidRDefault="00772D60">
    <w:pPr>
      <w:spacing w:after="0" w:line="259" w:lineRule="auto"/>
      <w:ind w:left="33" w:right="0" w:firstLine="0"/>
      <w:jc w:val="center"/>
    </w:pPr>
    <w:r>
      <w:rPr>
        <w:noProof/>
      </w:rPr>
      <mc:AlternateContent>
        <mc:Choice Requires="wpg">
          <w:drawing>
            <wp:anchor distT="0" distB="0" distL="114300" distR="114300" simplePos="0" relativeHeight="251668480" behindDoc="0" locked="0" layoutInCell="1" allowOverlap="1" wp14:anchorId="2030F67C" wp14:editId="116CB224">
              <wp:simplePos x="0" y="0"/>
              <wp:positionH relativeFrom="page">
                <wp:posOffset>882701</wp:posOffset>
              </wp:positionH>
              <wp:positionV relativeFrom="page">
                <wp:posOffset>9978847</wp:posOffset>
              </wp:positionV>
              <wp:extent cx="5798185" cy="6096"/>
              <wp:effectExtent l="0" t="0" r="0" b="0"/>
              <wp:wrapSquare wrapText="bothSides"/>
              <wp:docPr id="26770" name="Group 2677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7" name="Shape 2800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6853BB" id="Group 26770" o:spid="_x0000_s1026" style="position:absolute;margin-left:69.5pt;margin-top:785.75pt;width:456.55pt;height:.5pt;z-index:251668480;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">
              <v:shape id="Shape 28007"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wXMUA&#10;AADeAAAADwAAAGRycy9kb3ducmV2LnhtbESPwWrDMBBE74H+g9hCb4lUHxrjRgnFUKgJFJL0AxZp&#10;Y5laK9dSEidfHxUKPQ4z84ZZbSbfizONsQus4XmhQBCbYDtuNXwd3ucliJiQLfaBScOVImzWD7MV&#10;VjZceEfnfWpFhnCsUINLaaikjMaRx7gIA3H2jmH0mLIcW2lHvGS472Wh1Iv02HFecDhQ7ch8709e&#10;Q3cyhZM/B9ea7Wd5rG9N3YRG66fH6e0VRKIp/Yf/2h9WQ1EqtYTfO/k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zBcxQAAAN4AAAAPAAAAAAAAAAAAAAAAAJgCAABkcnMv&#10;ZG93bnJldi54bWxQSwUGAAAAAAQABAD1AAAAigM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53E89757" w14:textId="77777777" w:rsidR="00772D60" w:rsidRDefault="00772D60">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sidR="000058E2">
      <w:rPr>
        <w:b/>
        <w:noProof/>
        <w:sz w:val="16"/>
      </w:rPr>
      <w:t>26</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sidR="000058E2">
      <w:rPr>
        <w:b/>
        <w:noProof/>
        <w:sz w:val="16"/>
      </w:rPr>
      <w:t>27</w:t>
    </w:r>
    <w:r>
      <w:rPr>
        <w:b/>
        <w:sz w:val="16"/>
      </w:rPr>
      <w:fldChar w:fldCharType="end"/>
    </w:r>
    <w:r>
      <w:rPr>
        <w:b/>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6F633" w14:textId="77777777" w:rsidR="00772D60" w:rsidRDefault="00772D60">
    <w:pPr>
      <w:spacing w:after="0" w:line="259" w:lineRule="auto"/>
      <w:ind w:left="33" w:right="0" w:firstLine="0"/>
      <w:jc w:val="center"/>
    </w:pPr>
    <w:r>
      <w:rPr>
        <w:noProof/>
      </w:rPr>
      <mc:AlternateContent>
        <mc:Choice Requires="wpg">
          <w:drawing>
            <wp:anchor distT="0" distB="0" distL="114300" distR="114300" simplePos="0" relativeHeight="251669504" behindDoc="0" locked="0" layoutInCell="1" allowOverlap="1" wp14:anchorId="170BBBA6" wp14:editId="382A924B">
              <wp:simplePos x="0" y="0"/>
              <wp:positionH relativeFrom="page">
                <wp:posOffset>882701</wp:posOffset>
              </wp:positionH>
              <wp:positionV relativeFrom="page">
                <wp:posOffset>9978847</wp:posOffset>
              </wp:positionV>
              <wp:extent cx="5798185" cy="6096"/>
              <wp:effectExtent l="0" t="0" r="0" b="0"/>
              <wp:wrapSquare wrapText="bothSides"/>
              <wp:docPr id="26737" name="Group 2673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6" name="Shape 2800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754D83" id="Group 26737" o:spid="_x0000_s1026" style="position:absolute;margin-left:69.5pt;margin-top:785.75pt;width:456.55pt;height:.5pt;z-index:251669504;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">
              <v:shape id="Shape 28006"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Vx8QA&#10;AADeAAAADwAAAGRycy9kb3ducmV2LnhtbESP0YrCMBRE3xf8h3AXfFvT7YOUahQpCBZhYdUPuCTX&#10;ptjc1CZq3a/fLCz4OMzMGWa5Hl0n7jSE1rOCz1kGglh703Kj4HTcfhQgQkQ22HkmBU8KsF5N3pZY&#10;Gv/gb7ofYiMShEOJCmyMfSll0JYchpnviZN39oPDmOTQSDPgI8FdJ/Msm0uHLacFiz1VlvTlcHMK&#10;2pvOrbwebaP3X8W5+qmr2tdKTd/HzQJEpDG+wv/tnVGQFwkJf3fSF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DlcfEAAAA3gAAAA8AAAAAAAAAAAAAAAAAmAIAAGRycy9k&#10;b3ducmV2LnhtbFBLBQYAAAAABAAEAPUAAACJAw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55DFFE75" w14:textId="570E03D8" w:rsidR="00772D60" w:rsidRDefault="00772D60">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Pr>
        <w:b/>
        <w:noProof/>
        <w:sz w:val="16"/>
      </w:rPr>
      <w:t>25</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Pr>
        <w:b/>
        <w:noProof/>
        <w:sz w:val="16"/>
      </w:rPr>
      <w:t>1</w:t>
    </w:r>
    <w:r>
      <w:rPr>
        <w:b/>
        <w:sz w:val="16"/>
      </w:rPr>
      <w:fldChar w:fldCharType="end"/>
    </w:r>
    <w:r>
      <w:rPr>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5D0C4" w14:textId="77777777" w:rsidR="00384AC0" w:rsidRDefault="00384AC0">
      <w:pPr>
        <w:spacing w:after="5" w:line="258" w:lineRule="auto"/>
        <w:ind w:left="12" w:right="769" w:firstLine="0"/>
      </w:pPr>
      <w:r>
        <w:separator/>
      </w:r>
    </w:p>
  </w:footnote>
  <w:footnote w:type="continuationSeparator" w:id="0">
    <w:p w14:paraId="1C27CDCD" w14:textId="77777777" w:rsidR="00384AC0" w:rsidRDefault="00384AC0">
      <w:pPr>
        <w:spacing w:after="5" w:line="258" w:lineRule="auto"/>
        <w:ind w:left="12" w:right="769" w:firstLine="0"/>
      </w:pPr>
      <w:r>
        <w:continuationSeparator/>
      </w:r>
    </w:p>
  </w:footnote>
  <w:footnote w:id="1">
    <w:p w14:paraId="543B098F" w14:textId="77777777" w:rsidR="00772D60" w:rsidRPr="00FD56FD" w:rsidRDefault="00772D60" w:rsidP="000B581F">
      <w:pPr>
        <w:pStyle w:val="footnotedescription"/>
        <w:spacing w:after="26" w:line="249" w:lineRule="auto"/>
        <w:ind w:left="142"/>
        <w:jc w:val="both"/>
        <w:rPr>
          <w:sz w:val="14"/>
        </w:rPr>
      </w:pPr>
      <w:r w:rsidRPr="00FD56FD">
        <w:rPr>
          <w:rStyle w:val="footnotemark"/>
          <w:sz w:val="14"/>
        </w:rPr>
        <w:footnoteRef/>
      </w:r>
      <w:r w:rsidRPr="00FD56FD">
        <w:rPr>
          <w:sz w:val="14"/>
        </w:rPr>
        <w:t xml:space="preserve"> </w:t>
      </w:r>
      <w:r w:rsidRPr="00FD56FD">
        <w:rPr>
          <w:rFonts w:ascii="Calibri" w:eastAsia="Calibri" w:hAnsi="Calibri" w:cs="Calibri"/>
        </w:rPr>
        <w:t xml:space="preserve">Skorzystanie z prawa do sprostowania nie może skutkować zmianą wyniku postępowania o udzielenie zamówienia publicznego ani zmianą postanowień umowy w zakresie niezgodnym z ustawą </w:t>
      </w:r>
      <w:proofErr w:type="spellStart"/>
      <w:r w:rsidRPr="00FD56FD">
        <w:rPr>
          <w:rFonts w:ascii="Calibri" w:eastAsia="Calibri" w:hAnsi="Calibri" w:cs="Calibri"/>
        </w:rPr>
        <w:t>Pzp</w:t>
      </w:r>
      <w:proofErr w:type="spellEnd"/>
      <w:r w:rsidRPr="00FD56FD">
        <w:rPr>
          <w:rFonts w:ascii="Calibri" w:eastAsia="Calibri" w:hAnsi="Calibri" w:cs="Calibri"/>
        </w:rPr>
        <w:t xml:space="preserve"> oraz nie może naruszać integralności protokołu oraz jego załączników. </w:t>
      </w:r>
    </w:p>
  </w:footnote>
  <w:footnote w:id="2">
    <w:p w14:paraId="77EA8345" w14:textId="77777777" w:rsidR="00772D60" w:rsidRDefault="00772D60" w:rsidP="000B581F">
      <w:pPr>
        <w:pStyle w:val="footnotedescription"/>
        <w:spacing w:after="0" w:line="251" w:lineRule="auto"/>
        <w:ind w:left="142"/>
        <w:jc w:val="both"/>
      </w:pPr>
      <w:r w:rsidRPr="00FD56FD">
        <w:rPr>
          <w:rStyle w:val="footnotemark"/>
          <w:sz w:val="14"/>
        </w:rPr>
        <w:footnoteRef/>
      </w:r>
      <w:r w:rsidRPr="00FD56FD">
        <w:rPr>
          <w:sz w:val="14"/>
        </w:rPr>
        <w:t xml:space="preserve"> </w:t>
      </w:r>
      <w:r w:rsidRPr="00FD56FD">
        <w:rPr>
          <w:sz w:val="14"/>
        </w:rPr>
        <w:tab/>
      </w:r>
      <w:r w:rsidRPr="00FD56FD">
        <w:rPr>
          <w:rFonts w:ascii="Calibri" w:eastAsia="Calibri" w:hAnsi="Calibri" w:cs="Calibr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D56FD">
        <w:rPr>
          <w:rFonts w:ascii="Calibri" w:eastAsia="Calibri" w:hAnsi="Calibri" w:cs="Calibri"/>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EFF90" w14:textId="77777777" w:rsidR="00772D60" w:rsidRDefault="00772D60">
    <w:pPr>
      <w:spacing w:after="0" w:line="259" w:lineRule="auto"/>
      <w:ind w:left="0" w:right="0" w:firstLine="0"/>
      <w:jc w:val="left"/>
    </w:pPr>
    <w:r>
      <w:rPr>
        <w:sz w:val="14"/>
      </w:rPr>
      <w:t xml:space="preserve"> </w:t>
    </w:r>
  </w:p>
  <w:p w14:paraId="2E4EF38E" w14:textId="77777777" w:rsidR="00772D60" w:rsidRDefault="00772D60">
    <w:pPr>
      <w:spacing w:after="755" w:line="259" w:lineRule="auto"/>
      <w:ind w:left="0" w:right="0" w:firstLine="0"/>
      <w:jc w:val="left"/>
    </w:pPr>
    <w:r>
      <w:rPr>
        <w:sz w:val="14"/>
      </w:rPr>
      <w:t xml:space="preserve">                   </w:t>
    </w:r>
  </w:p>
  <w:p w14:paraId="25E269ED" w14:textId="77777777" w:rsidR="00772D60" w:rsidRDefault="00772D60">
    <w:pPr>
      <w:spacing w:after="0" w:line="259" w:lineRule="auto"/>
      <w:ind w:left="-1" w:right="-35" w:firstLine="0"/>
      <w:jc w:val="right"/>
    </w:pPr>
    <w:r>
      <w:rPr>
        <w:noProof/>
      </w:rPr>
      <w:drawing>
        <wp:anchor distT="0" distB="0" distL="114300" distR="114300" simplePos="0" relativeHeight="251664384" behindDoc="0" locked="0" layoutInCell="1" allowOverlap="0" wp14:anchorId="2A5F597A" wp14:editId="26F872BE">
          <wp:simplePos x="0" y="0"/>
          <wp:positionH relativeFrom="page">
            <wp:posOffset>900430</wp:posOffset>
          </wp:positionH>
          <wp:positionV relativeFrom="page">
            <wp:posOffset>217043</wp:posOffset>
          </wp:positionV>
          <wp:extent cx="5753101" cy="571500"/>
          <wp:effectExtent l="0" t="0" r="0" b="0"/>
          <wp:wrapSquare wrapText="bothSides"/>
          <wp:docPr id="21"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1"/>
                  <a:stretch>
                    <a:fillRect/>
                  </a:stretch>
                </pic:blipFill>
                <pic:spPr>
                  <a:xfrm>
                    <a:off x="0" y="0"/>
                    <a:ext cx="5753101" cy="571500"/>
                  </a:xfrm>
                  <a:prstGeom prst="rect">
                    <a:avLst/>
                  </a:prstGeom>
                </pic:spPr>
              </pic:pic>
            </a:graphicData>
          </a:graphic>
        </wp:anchor>
      </w:drawing>
    </w:r>
    <w:r>
      <w:t xml:space="preserve"> </w:t>
    </w:r>
  </w:p>
  <w:p w14:paraId="7A066CAE" w14:textId="77777777" w:rsidR="00772D60" w:rsidRDefault="00772D60">
    <w:pPr>
      <w:spacing w:after="0" w:line="259" w:lineRule="auto"/>
      <w:ind w:left="0" w:right="0" w:firstLine="0"/>
      <w:jc w:val="left"/>
    </w:pPr>
    <w:r>
      <w:rPr>
        <w:sz w:val="1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BB1DB" w14:textId="13205C55" w:rsidR="00772D60" w:rsidRDefault="00772D60">
    <w:pPr>
      <w:spacing w:after="0" w:line="259" w:lineRule="auto"/>
      <w:ind w:left="0" w:right="0" w:firstLine="0"/>
      <w:jc w:val="left"/>
    </w:pPr>
    <w:r>
      <w:rPr>
        <w:sz w:val="14"/>
      </w:rPr>
      <w:t xml:space="preserve"> </w:t>
    </w:r>
    <w:r w:rsidRPr="00BC6FE8">
      <w:rPr>
        <w:noProof/>
      </w:rPr>
      <w:drawing>
        <wp:inline distT="0" distB="0" distL="0" distR="0" wp14:anchorId="614715B1" wp14:editId="37308D69">
          <wp:extent cx="1066800" cy="4572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r>
      <w:rPr>
        <w:sz w:val="14"/>
      </w:rPr>
      <w:t xml:space="preserve">                 </w:t>
    </w:r>
    <w:r w:rsidRPr="00BC6FE8">
      <w:rPr>
        <w:noProof/>
      </w:rPr>
      <w:drawing>
        <wp:inline distT="0" distB="0" distL="0" distR="0" wp14:anchorId="7C57A635" wp14:editId="7F5F2272">
          <wp:extent cx="1409700" cy="434340"/>
          <wp:effectExtent l="0" t="0" r="0" b="381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4340"/>
                  </a:xfrm>
                  <a:prstGeom prst="rect">
                    <a:avLst/>
                  </a:prstGeom>
                  <a:noFill/>
                  <a:ln>
                    <a:noFill/>
                  </a:ln>
                </pic:spPr>
              </pic:pic>
            </a:graphicData>
          </a:graphic>
        </wp:inline>
      </w:drawing>
    </w:r>
    <w:r>
      <w:rPr>
        <w:sz w:val="14"/>
      </w:rPr>
      <w:t xml:space="preserve">            </w:t>
    </w:r>
    <w:r w:rsidRPr="00BC6FE8">
      <w:rPr>
        <w:noProof/>
      </w:rPr>
      <w:drawing>
        <wp:inline distT="0" distB="0" distL="0" distR="0" wp14:anchorId="35950F82" wp14:editId="38332614">
          <wp:extent cx="960120" cy="434340"/>
          <wp:effectExtent l="0" t="0" r="0" b="381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0120" cy="434340"/>
                  </a:xfrm>
                  <a:prstGeom prst="rect">
                    <a:avLst/>
                  </a:prstGeom>
                  <a:noFill/>
                  <a:ln>
                    <a:noFill/>
                  </a:ln>
                </pic:spPr>
              </pic:pic>
            </a:graphicData>
          </a:graphic>
        </wp:inline>
      </w:drawing>
    </w:r>
    <w:r>
      <w:rPr>
        <w:sz w:val="14"/>
      </w:rPr>
      <w:t xml:space="preserve">            </w:t>
    </w:r>
    <w:r w:rsidRPr="00BC6FE8">
      <w:rPr>
        <w:noProof/>
      </w:rPr>
      <w:drawing>
        <wp:inline distT="0" distB="0" distL="0" distR="0" wp14:anchorId="2453374B" wp14:editId="0857189A">
          <wp:extent cx="1455420" cy="434340"/>
          <wp:effectExtent l="0" t="0" r="0" b="381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5420" cy="4343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800DC" w14:textId="77777777" w:rsidR="00772D60" w:rsidRDefault="00772D60">
    <w:pPr>
      <w:spacing w:after="0" w:line="259" w:lineRule="auto"/>
      <w:ind w:left="0" w:right="0" w:firstLine="0"/>
      <w:jc w:val="left"/>
    </w:pPr>
    <w:r>
      <w:rPr>
        <w:sz w:val="14"/>
      </w:rPr>
      <w:t xml:space="preserve"> </w:t>
    </w:r>
  </w:p>
  <w:p w14:paraId="46B5B4FD" w14:textId="77777777" w:rsidR="00772D60" w:rsidRDefault="00772D60">
    <w:pPr>
      <w:spacing w:after="755" w:line="259" w:lineRule="auto"/>
      <w:ind w:left="0" w:right="0" w:firstLine="0"/>
      <w:jc w:val="left"/>
    </w:pPr>
    <w:r>
      <w:rPr>
        <w:sz w:val="14"/>
      </w:rPr>
      <w:t xml:space="preserve">                   </w:t>
    </w:r>
  </w:p>
  <w:p w14:paraId="43ED292C" w14:textId="77777777" w:rsidR="00772D60" w:rsidRDefault="00772D60">
    <w:pPr>
      <w:spacing w:after="0" w:line="259" w:lineRule="auto"/>
      <w:ind w:left="-1" w:right="-35" w:firstLine="0"/>
      <w:jc w:val="right"/>
    </w:pPr>
    <w:r>
      <w:rPr>
        <w:noProof/>
      </w:rPr>
      <w:drawing>
        <wp:anchor distT="0" distB="0" distL="114300" distR="114300" simplePos="0" relativeHeight="251666432" behindDoc="0" locked="0" layoutInCell="1" allowOverlap="0" wp14:anchorId="11FAC04F" wp14:editId="5BB05723">
          <wp:simplePos x="0" y="0"/>
          <wp:positionH relativeFrom="page">
            <wp:posOffset>900430</wp:posOffset>
          </wp:positionH>
          <wp:positionV relativeFrom="page">
            <wp:posOffset>217043</wp:posOffset>
          </wp:positionV>
          <wp:extent cx="5753101" cy="571500"/>
          <wp:effectExtent l="0" t="0" r="0" b="0"/>
          <wp:wrapSquare wrapText="bothSides"/>
          <wp:docPr id="23"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1"/>
                  <a:stretch>
                    <a:fillRect/>
                  </a:stretch>
                </pic:blipFill>
                <pic:spPr>
                  <a:xfrm>
                    <a:off x="0" y="0"/>
                    <a:ext cx="5753101" cy="571500"/>
                  </a:xfrm>
                  <a:prstGeom prst="rect">
                    <a:avLst/>
                  </a:prstGeom>
                </pic:spPr>
              </pic:pic>
            </a:graphicData>
          </a:graphic>
        </wp:anchor>
      </w:drawing>
    </w:r>
    <w:r>
      <w:t xml:space="preserve"> </w:t>
    </w:r>
  </w:p>
  <w:p w14:paraId="7C515FF6" w14:textId="77777777" w:rsidR="00772D60" w:rsidRDefault="00772D60">
    <w:pPr>
      <w:spacing w:after="0" w:line="259" w:lineRule="auto"/>
      <w:ind w:left="0" w:right="0" w:firstLine="0"/>
      <w:jc w:val="left"/>
    </w:pPr>
    <w:r>
      <w:rPr>
        <w:sz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701E"/>
    <w:multiLevelType w:val="hybridMultilevel"/>
    <w:tmpl w:val="01EC16A0"/>
    <w:lvl w:ilvl="0" w:tplc="67E8AC6A">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86F7C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726488">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C2D62">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FE5F22">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022DAC">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C4957E">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B0807A">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B8F66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DC62DC"/>
    <w:multiLevelType w:val="hybridMultilevel"/>
    <w:tmpl w:val="CC8815F6"/>
    <w:lvl w:ilvl="0" w:tplc="FC8C265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ADF98">
      <w:start w:val="1"/>
      <w:numFmt w:val="bullet"/>
      <w:lvlText w:val="o"/>
      <w:lvlJc w:val="left"/>
      <w:pPr>
        <w:ind w:left="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D6408AC">
      <w:start w:val="1"/>
      <w:numFmt w:val="bullet"/>
      <w:lvlText w:val="▪"/>
      <w:lvlJc w:val="left"/>
      <w:pPr>
        <w:ind w:left="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946FD2">
      <w:start w:val="1"/>
      <w:numFmt w:val="bullet"/>
      <w:lvlText w:val="•"/>
      <w:lvlJc w:val="left"/>
      <w:pPr>
        <w:ind w:left="1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426DE">
      <w:start w:val="1"/>
      <w:numFmt w:val="bullet"/>
      <w:lvlRestart w:val="0"/>
      <w:lvlText w:val="•"/>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4044E8">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AC47F2">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16884E">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82042E">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5921B2"/>
    <w:multiLevelType w:val="multilevel"/>
    <w:tmpl w:val="C77457B0"/>
    <w:lvl w:ilvl="0">
      <w:start w:val="6"/>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972571"/>
    <w:multiLevelType w:val="hybridMultilevel"/>
    <w:tmpl w:val="0CD4737A"/>
    <w:lvl w:ilvl="0" w:tplc="74C8C0CC">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22C5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24EE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E6DD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3CF0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0690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3460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8CDC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E0D4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DC4F35"/>
    <w:multiLevelType w:val="hybridMultilevel"/>
    <w:tmpl w:val="F4388EFE"/>
    <w:lvl w:ilvl="0" w:tplc="22C09A5A">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E51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E05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0450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CF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7E43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D262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F6FF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884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7015AA"/>
    <w:multiLevelType w:val="hybridMultilevel"/>
    <w:tmpl w:val="D412367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 w15:restartNumberingAfterBreak="0">
    <w:nsid w:val="1CF80A73"/>
    <w:multiLevelType w:val="multilevel"/>
    <w:tmpl w:val="11A0686E"/>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264282"/>
    <w:multiLevelType w:val="hybridMultilevel"/>
    <w:tmpl w:val="9CE8FD5C"/>
    <w:lvl w:ilvl="0" w:tplc="745C46EA">
      <w:start w:val="1"/>
      <w:numFmt w:val="decimal"/>
      <w:pStyle w:val="Nagwek1"/>
      <w:lvlText w:val="%1."/>
      <w:lvlJc w:val="left"/>
      <w:pPr>
        <w:ind w:left="0"/>
      </w:pPr>
      <w:rPr>
        <w:rFonts w:ascii="Calibri" w:eastAsia="Calibri" w:hAnsi="Calibri" w:cs="Calibri"/>
        <w:b/>
        <w:bCs/>
        <w:i w:val="0"/>
        <w:strike w:val="0"/>
        <w:dstrike w:val="0"/>
        <w:color w:val="auto"/>
        <w:sz w:val="32"/>
        <w:szCs w:val="32"/>
        <w:u w:val="none" w:color="000000"/>
        <w:bdr w:val="none" w:sz="0" w:space="0" w:color="auto"/>
        <w:shd w:val="clear" w:color="auto" w:fill="auto"/>
        <w:vertAlign w:val="baseline"/>
      </w:rPr>
    </w:lvl>
    <w:lvl w:ilvl="1" w:tplc="09F2FD66">
      <w:start w:val="1"/>
      <w:numFmt w:val="lowerLetter"/>
      <w:lvlText w:val="%2"/>
      <w:lvlJc w:val="left"/>
      <w:pPr>
        <w:ind w:left="123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2" w:tplc="D932CC2E">
      <w:start w:val="1"/>
      <w:numFmt w:val="lowerRoman"/>
      <w:lvlText w:val="%3"/>
      <w:lvlJc w:val="left"/>
      <w:pPr>
        <w:ind w:left="195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3" w:tplc="B7D02E14">
      <w:start w:val="1"/>
      <w:numFmt w:val="decimal"/>
      <w:lvlText w:val="%4"/>
      <w:lvlJc w:val="left"/>
      <w:pPr>
        <w:ind w:left="267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4" w:tplc="4356A31A">
      <w:start w:val="1"/>
      <w:numFmt w:val="lowerLetter"/>
      <w:lvlText w:val="%5"/>
      <w:lvlJc w:val="left"/>
      <w:pPr>
        <w:ind w:left="339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5" w:tplc="C6AA1762">
      <w:start w:val="1"/>
      <w:numFmt w:val="lowerRoman"/>
      <w:lvlText w:val="%6"/>
      <w:lvlJc w:val="left"/>
      <w:pPr>
        <w:ind w:left="411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6" w:tplc="8690DCD6">
      <w:start w:val="1"/>
      <w:numFmt w:val="decimal"/>
      <w:lvlText w:val="%7"/>
      <w:lvlJc w:val="left"/>
      <w:pPr>
        <w:ind w:left="483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7" w:tplc="BA5E52B0">
      <w:start w:val="1"/>
      <w:numFmt w:val="lowerLetter"/>
      <w:lvlText w:val="%8"/>
      <w:lvlJc w:val="left"/>
      <w:pPr>
        <w:ind w:left="555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8" w:tplc="B2EC8BA2">
      <w:start w:val="1"/>
      <w:numFmt w:val="lowerRoman"/>
      <w:lvlText w:val="%9"/>
      <w:lvlJc w:val="left"/>
      <w:pPr>
        <w:ind w:left="627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abstractNum>
  <w:abstractNum w:abstractNumId="8" w15:restartNumberingAfterBreak="0">
    <w:nsid w:val="1E654E67"/>
    <w:multiLevelType w:val="hybridMultilevel"/>
    <w:tmpl w:val="F4727E26"/>
    <w:lvl w:ilvl="0" w:tplc="D77E7A4E">
      <w:start w:val="1"/>
      <w:numFmt w:val="decimal"/>
      <w:lvlText w:val="%1)"/>
      <w:lvlJc w:val="left"/>
      <w:pPr>
        <w:ind w:left="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47EA454">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88A45C">
      <w:start w:val="1"/>
      <w:numFmt w:val="lowerRoman"/>
      <w:lvlText w:val="%3"/>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1AF138">
      <w:start w:val="1"/>
      <w:numFmt w:val="decimal"/>
      <w:lvlText w:val="%4"/>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E6DEAC">
      <w:start w:val="1"/>
      <w:numFmt w:val="lowerLetter"/>
      <w:lvlText w:val="%5"/>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F04494">
      <w:start w:val="1"/>
      <w:numFmt w:val="lowerRoman"/>
      <w:lvlText w:val="%6"/>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8439E">
      <w:start w:val="1"/>
      <w:numFmt w:val="decimal"/>
      <w:lvlText w:val="%7"/>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02BAD4">
      <w:start w:val="1"/>
      <w:numFmt w:val="lowerLetter"/>
      <w:lvlText w:val="%8"/>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3A24FE">
      <w:start w:val="1"/>
      <w:numFmt w:val="lowerRoman"/>
      <w:lvlText w:val="%9"/>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FD01CEE"/>
    <w:multiLevelType w:val="hybridMultilevel"/>
    <w:tmpl w:val="023C09D0"/>
    <w:lvl w:ilvl="0" w:tplc="04150001">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0" w15:restartNumberingAfterBreak="0">
    <w:nsid w:val="283B07B1"/>
    <w:multiLevelType w:val="hybridMultilevel"/>
    <w:tmpl w:val="D2382B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8446FBB"/>
    <w:multiLevelType w:val="multilevel"/>
    <w:tmpl w:val="D5747BC8"/>
    <w:lvl w:ilvl="0">
      <w:start w:val="9"/>
      <w:numFmt w:val="decimal"/>
      <w:lvlText w:val="%1."/>
      <w:lvlJc w:val="left"/>
      <w:pPr>
        <w:ind w:left="502" w:hanging="360"/>
      </w:pPr>
      <w:rPr>
        <w:rFonts w:ascii="Calibri" w:hAnsi="Calibri" w:hint="default"/>
        <w:color w:val="2E74B5"/>
      </w:rPr>
    </w:lvl>
    <w:lvl w:ilvl="1">
      <w:start w:val="1"/>
      <w:numFmt w:val="decimal"/>
      <w:lvlText w:val="%1.%2."/>
      <w:lvlJc w:val="left"/>
      <w:pPr>
        <w:ind w:left="502" w:hanging="360"/>
      </w:pPr>
      <w:rPr>
        <w:rFonts w:hint="default"/>
        <w:b w:val="0"/>
      </w:rPr>
    </w:lvl>
    <w:lvl w:ilvl="2">
      <w:start w:val="1"/>
      <w:numFmt w:val="decimal"/>
      <w:lvlText w:val="%1.%2.%3."/>
      <w:lvlJc w:val="left"/>
      <w:pPr>
        <w:ind w:left="1714" w:hanging="720"/>
      </w:pPr>
      <w:rPr>
        <w:rFonts w:hint="default"/>
        <w:b w:val="0"/>
      </w:rPr>
    </w:lvl>
    <w:lvl w:ilvl="3">
      <w:start w:val="1"/>
      <w:numFmt w:val="decimal"/>
      <w:lvlText w:val="%1.%2.%3.%4."/>
      <w:lvlJc w:val="left"/>
      <w:pPr>
        <w:ind w:left="2140" w:hanging="720"/>
      </w:pPr>
      <w:rPr>
        <w:rFonts w:hint="default"/>
      </w:rPr>
    </w:lvl>
    <w:lvl w:ilvl="4">
      <w:start w:val="1"/>
      <w:numFmt w:val="decimal"/>
      <w:lvlText w:val="%1.%2.%3.%4.%5."/>
      <w:lvlJc w:val="left"/>
      <w:pPr>
        <w:ind w:left="2926" w:hanging="1080"/>
      </w:pPr>
      <w:rPr>
        <w:rFonts w:hint="default"/>
      </w:rPr>
    </w:lvl>
    <w:lvl w:ilvl="5">
      <w:start w:val="1"/>
      <w:numFmt w:val="decimal"/>
      <w:lvlText w:val="%1.%2.%3.%4.%5.%6."/>
      <w:lvlJc w:val="left"/>
      <w:pPr>
        <w:ind w:left="3352" w:hanging="1080"/>
      </w:pPr>
      <w:rPr>
        <w:rFonts w:hint="default"/>
      </w:rPr>
    </w:lvl>
    <w:lvl w:ilvl="6">
      <w:start w:val="1"/>
      <w:numFmt w:val="decimal"/>
      <w:lvlText w:val="%1.%2.%3.%4.%5.%6.%7."/>
      <w:lvlJc w:val="left"/>
      <w:pPr>
        <w:ind w:left="4138" w:hanging="1440"/>
      </w:pPr>
      <w:rPr>
        <w:rFonts w:hint="default"/>
      </w:rPr>
    </w:lvl>
    <w:lvl w:ilvl="7">
      <w:start w:val="1"/>
      <w:numFmt w:val="decimal"/>
      <w:lvlText w:val="%1.%2.%3.%4.%5.%6.%7.%8."/>
      <w:lvlJc w:val="left"/>
      <w:pPr>
        <w:ind w:left="4564" w:hanging="1440"/>
      </w:pPr>
      <w:rPr>
        <w:rFonts w:hint="default"/>
      </w:rPr>
    </w:lvl>
    <w:lvl w:ilvl="8">
      <w:start w:val="1"/>
      <w:numFmt w:val="decimal"/>
      <w:lvlText w:val="%1.%2.%3.%4.%5.%6.%7.%8.%9."/>
      <w:lvlJc w:val="left"/>
      <w:pPr>
        <w:ind w:left="5350" w:hanging="1800"/>
      </w:pPr>
      <w:rPr>
        <w:rFonts w:hint="default"/>
      </w:rPr>
    </w:lvl>
  </w:abstractNum>
  <w:abstractNum w:abstractNumId="12" w15:restartNumberingAfterBreak="0">
    <w:nsid w:val="31FC53C4"/>
    <w:multiLevelType w:val="hybridMultilevel"/>
    <w:tmpl w:val="AF444702"/>
    <w:lvl w:ilvl="0" w:tplc="A79A595C">
      <w:start w:val="1"/>
      <w:numFmt w:val="bullet"/>
      <w:lvlText w:val="▪"/>
      <w:lvlJc w:val="left"/>
      <w:pPr>
        <w:ind w:left="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02EC8E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5EC239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DA261F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A26440C">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D8CE8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941F9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3642A0">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8E0A5A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9F4731"/>
    <w:multiLevelType w:val="hybridMultilevel"/>
    <w:tmpl w:val="BED6996C"/>
    <w:lvl w:ilvl="0" w:tplc="553C47DC">
      <w:start w:val="1"/>
      <w:numFmt w:val="decimal"/>
      <w:lvlText w:val="%1)"/>
      <w:lvlJc w:val="left"/>
      <w:pPr>
        <w:ind w:left="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94EAD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8067D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B2E782">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8AE1C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921A1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407E30">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54F50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10D32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30B6CD7"/>
    <w:multiLevelType w:val="hybridMultilevel"/>
    <w:tmpl w:val="97145CCA"/>
    <w:lvl w:ilvl="0" w:tplc="4DC024E2">
      <w:start w:val="1"/>
      <w:numFmt w:val="decimal"/>
      <w:lvlText w:val="%1)"/>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9C968C">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6B5E8">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4009E6">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C48B5E">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505C5C">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C2E0B0">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E6F5D8">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A227FE">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E554D8"/>
    <w:multiLevelType w:val="hybridMultilevel"/>
    <w:tmpl w:val="312A7514"/>
    <w:lvl w:ilvl="0" w:tplc="FD0AEA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F0D846">
      <w:start w:val="1"/>
      <w:numFmt w:val="bullet"/>
      <w:lvlText w:val="o"/>
      <w:lvlJc w:val="left"/>
      <w:pPr>
        <w:ind w:left="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C02684">
      <w:start w:val="1"/>
      <w:numFmt w:val="bullet"/>
      <w:lvlRestart w:val="0"/>
      <w:lvlText w:val="•"/>
      <w:lvlJc w:val="left"/>
      <w:pPr>
        <w:ind w:left="1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ECD8F8">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9A4D94">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96F91C">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2E167E">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8D6B2">
      <w:start w:val="1"/>
      <w:numFmt w:val="bullet"/>
      <w:lvlText w:val="o"/>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26A254">
      <w:start w:val="1"/>
      <w:numFmt w:val="bullet"/>
      <w:lvlText w:val="▪"/>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4E052D"/>
    <w:multiLevelType w:val="hybridMultilevel"/>
    <w:tmpl w:val="947E4178"/>
    <w:lvl w:ilvl="0" w:tplc="E4C2618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C08C5E">
      <w:start w:val="1"/>
      <w:numFmt w:val="lowerLetter"/>
      <w:lvlText w:val="%2"/>
      <w:lvlJc w:val="left"/>
      <w:pPr>
        <w:ind w:left="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D05AF4">
      <w:start w:val="1"/>
      <w:numFmt w:val="lowerRoman"/>
      <w:lvlText w:val="%3"/>
      <w:lvlJc w:val="left"/>
      <w:pPr>
        <w:ind w:left="7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F8443A">
      <w:start w:val="1"/>
      <w:numFmt w:val="lowerLetter"/>
      <w:lvlRestart w:val="0"/>
      <w:lvlText w:val="%4)"/>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6FA64">
      <w:start w:val="1"/>
      <w:numFmt w:val="lowerLetter"/>
      <w:lvlText w:val="%5"/>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4E4C66">
      <w:start w:val="1"/>
      <w:numFmt w:val="lowerRoman"/>
      <w:lvlText w:val="%6"/>
      <w:lvlJc w:val="left"/>
      <w:pPr>
        <w:ind w:left="2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4095CE">
      <w:start w:val="1"/>
      <w:numFmt w:val="decimal"/>
      <w:lvlText w:val="%7"/>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001BA2">
      <w:start w:val="1"/>
      <w:numFmt w:val="lowerLetter"/>
      <w:lvlText w:val="%8"/>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CAE98A">
      <w:start w:val="1"/>
      <w:numFmt w:val="lowerRoman"/>
      <w:lvlText w:val="%9"/>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B67001"/>
    <w:multiLevelType w:val="hybridMultilevel"/>
    <w:tmpl w:val="4AE47626"/>
    <w:lvl w:ilvl="0" w:tplc="057A53D4">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4E6D9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86A5A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CBD74">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EAB736">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1AF988">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1E2A06">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26FCE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9044D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24D4742"/>
    <w:multiLevelType w:val="hybridMultilevel"/>
    <w:tmpl w:val="0ACEE242"/>
    <w:lvl w:ilvl="0" w:tplc="818442C2">
      <w:start w:val="1"/>
      <w:numFmt w:val="decimal"/>
      <w:lvlText w:val="%1)"/>
      <w:lvlJc w:val="left"/>
      <w:pPr>
        <w:ind w:left="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3A2ACC">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E60CB2">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01DD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50566E">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0EDC1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FE37EA">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507C56">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A434F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A80267"/>
    <w:multiLevelType w:val="hybridMultilevel"/>
    <w:tmpl w:val="999221EA"/>
    <w:lvl w:ilvl="0" w:tplc="5C9E6DF4">
      <w:start w:val="1"/>
      <w:numFmt w:val="decimal"/>
      <w:lvlText w:val="%1)"/>
      <w:lvlJc w:val="left"/>
      <w:pPr>
        <w:ind w:left="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5EFF78">
      <w:start w:val="1"/>
      <w:numFmt w:val="lowerLetter"/>
      <w:lvlText w:val="%2"/>
      <w:lvlJc w:val="left"/>
      <w:pPr>
        <w:ind w:left="1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7E93FE">
      <w:start w:val="1"/>
      <w:numFmt w:val="lowerRoman"/>
      <w:lvlText w:val="%3"/>
      <w:lvlJc w:val="left"/>
      <w:pPr>
        <w:ind w:left="2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C6DF64">
      <w:start w:val="1"/>
      <w:numFmt w:val="decimal"/>
      <w:lvlText w:val="%4"/>
      <w:lvlJc w:val="left"/>
      <w:pPr>
        <w:ind w:left="2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A08A80">
      <w:start w:val="1"/>
      <w:numFmt w:val="lowerLetter"/>
      <w:lvlText w:val="%5"/>
      <w:lvlJc w:val="left"/>
      <w:pPr>
        <w:ind w:left="3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64EA2E">
      <w:start w:val="1"/>
      <w:numFmt w:val="lowerRoman"/>
      <w:lvlText w:val="%6"/>
      <w:lvlJc w:val="left"/>
      <w:pPr>
        <w:ind w:left="4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5023D58">
      <w:start w:val="1"/>
      <w:numFmt w:val="decimal"/>
      <w:lvlText w:val="%7"/>
      <w:lvlJc w:val="left"/>
      <w:pPr>
        <w:ind w:left="5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E2B278">
      <w:start w:val="1"/>
      <w:numFmt w:val="lowerLetter"/>
      <w:lvlText w:val="%8"/>
      <w:lvlJc w:val="left"/>
      <w:pPr>
        <w:ind w:left="5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EEEE96">
      <w:start w:val="1"/>
      <w:numFmt w:val="lowerRoman"/>
      <w:lvlText w:val="%9"/>
      <w:lvlJc w:val="left"/>
      <w:pPr>
        <w:ind w:left="6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94359FE"/>
    <w:multiLevelType w:val="multilevel"/>
    <w:tmpl w:val="7188D21C"/>
    <w:lvl w:ilvl="0">
      <w:start w:val="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CA52AF"/>
    <w:multiLevelType w:val="hybridMultilevel"/>
    <w:tmpl w:val="B762BE14"/>
    <w:lvl w:ilvl="0" w:tplc="A6F48F38">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42024A">
      <w:start w:val="1"/>
      <w:numFmt w:val="lowerLetter"/>
      <w:lvlText w:val="%2"/>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E0A56">
      <w:start w:val="1"/>
      <w:numFmt w:val="lowerRoman"/>
      <w:lvlText w:val="%3"/>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F06CAA">
      <w:start w:val="1"/>
      <w:numFmt w:val="decimal"/>
      <w:lvlText w:val="%4"/>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9EB02C">
      <w:start w:val="1"/>
      <w:numFmt w:val="lowerLetter"/>
      <w:lvlText w:val="%5"/>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C4935E">
      <w:start w:val="1"/>
      <w:numFmt w:val="lowerRoman"/>
      <w:lvlText w:val="%6"/>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CCBDB0">
      <w:start w:val="1"/>
      <w:numFmt w:val="decimal"/>
      <w:lvlText w:val="%7"/>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98C68E">
      <w:start w:val="1"/>
      <w:numFmt w:val="lowerLetter"/>
      <w:lvlText w:val="%8"/>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88A806">
      <w:start w:val="1"/>
      <w:numFmt w:val="lowerRoman"/>
      <w:lvlText w:val="%9"/>
      <w:lvlJc w:val="left"/>
      <w:pPr>
        <w:ind w:left="6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F506EAA"/>
    <w:multiLevelType w:val="hybridMultilevel"/>
    <w:tmpl w:val="81003C70"/>
    <w:lvl w:ilvl="0" w:tplc="0415000F">
      <w:start w:val="1"/>
      <w:numFmt w:val="decimal"/>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23" w15:restartNumberingAfterBreak="0">
    <w:nsid w:val="56E67A7D"/>
    <w:multiLevelType w:val="hybridMultilevel"/>
    <w:tmpl w:val="353459BC"/>
    <w:lvl w:ilvl="0" w:tplc="0C6026F4">
      <w:start w:val="1"/>
      <w:numFmt w:val="decimal"/>
      <w:lvlText w:val="%1)"/>
      <w:lvlJc w:val="left"/>
      <w:pPr>
        <w:ind w:left="144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73502CEA">
      <w:start w:val="1"/>
      <w:numFmt w:val="lowerLetter"/>
      <w:lvlText w:val="%2"/>
      <w:lvlJc w:val="left"/>
      <w:pPr>
        <w:ind w:left="2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525CE2">
      <w:start w:val="1"/>
      <w:numFmt w:val="lowerRoman"/>
      <w:lvlText w:val="%3"/>
      <w:lvlJc w:val="left"/>
      <w:pPr>
        <w:ind w:left="2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CEDFA2">
      <w:start w:val="1"/>
      <w:numFmt w:val="decimal"/>
      <w:lvlText w:val="%4"/>
      <w:lvlJc w:val="left"/>
      <w:pPr>
        <w:ind w:left="35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74F64C">
      <w:start w:val="1"/>
      <w:numFmt w:val="lowerLetter"/>
      <w:lvlText w:val="%5"/>
      <w:lvlJc w:val="left"/>
      <w:pPr>
        <w:ind w:left="4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60A910">
      <w:start w:val="1"/>
      <w:numFmt w:val="lowerRoman"/>
      <w:lvlText w:val="%6"/>
      <w:lvlJc w:val="left"/>
      <w:pPr>
        <w:ind w:left="5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6463C4">
      <w:start w:val="1"/>
      <w:numFmt w:val="decimal"/>
      <w:lvlText w:val="%7"/>
      <w:lvlJc w:val="left"/>
      <w:pPr>
        <w:ind w:left="5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AC47AA">
      <w:start w:val="1"/>
      <w:numFmt w:val="lowerLetter"/>
      <w:lvlText w:val="%8"/>
      <w:lvlJc w:val="left"/>
      <w:pPr>
        <w:ind w:left="6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184A9A">
      <w:start w:val="1"/>
      <w:numFmt w:val="lowerRoman"/>
      <w:lvlText w:val="%9"/>
      <w:lvlJc w:val="left"/>
      <w:pPr>
        <w:ind w:left="7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796E9B"/>
    <w:multiLevelType w:val="hybridMultilevel"/>
    <w:tmpl w:val="1DDA8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E95FC4"/>
    <w:multiLevelType w:val="hybridMultilevel"/>
    <w:tmpl w:val="5BD0C05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5B576EFF"/>
    <w:multiLevelType w:val="hybridMultilevel"/>
    <w:tmpl w:val="E348E128"/>
    <w:lvl w:ilvl="0" w:tplc="37E4B562">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ACB1F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5472D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38C63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19AD37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38DBE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122FC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9679D0">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441DD2">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7A78AB"/>
    <w:multiLevelType w:val="hybridMultilevel"/>
    <w:tmpl w:val="1B5CEBE6"/>
    <w:lvl w:ilvl="0" w:tplc="927ADD94">
      <w:start w:val="1"/>
      <w:numFmt w:val="decimal"/>
      <w:lvlText w:val="%1."/>
      <w:lvlJc w:val="left"/>
      <w:pPr>
        <w:ind w:left="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748376">
      <w:start w:val="1"/>
      <w:numFmt w:val="lowerLetter"/>
      <w:lvlText w:val="%2"/>
      <w:lvlJc w:val="left"/>
      <w:pPr>
        <w:ind w:left="1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98351C">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C86BD8">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E4298A">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DA66D2">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138DCAA">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984F3E">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EED352">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0F5CC4"/>
    <w:multiLevelType w:val="hybridMultilevel"/>
    <w:tmpl w:val="199A79E2"/>
    <w:lvl w:ilvl="0" w:tplc="6A0A8F3A">
      <w:start w:val="1"/>
      <w:numFmt w:val="bullet"/>
      <w:lvlText w:val="-"/>
      <w:lvlJc w:val="left"/>
      <w:pPr>
        <w:ind w:left="10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B50016C">
      <w:start w:val="1"/>
      <w:numFmt w:val="bullet"/>
      <w:lvlText w:val="o"/>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48A676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826BBA4">
      <w:start w:val="1"/>
      <w:numFmt w:val="bullet"/>
      <w:lvlText w:val="•"/>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230836C6">
      <w:start w:val="1"/>
      <w:numFmt w:val="bullet"/>
      <w:lvlText w:val="o"/>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D670428E">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88C5882">
      <w:start w:val="1"/>
      <w:numFmt w:val="bullet"/>
      <w:lvlText w:val="•"/>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E7EE32C">
      <w:start w:val="1"/>
      <w:numFmt w:val="bullet"/>
      <w:lvlText w:val="o"/>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E58ACB0">
      <w:start w:val="1"/>
      <w:numFmt w:val="bullet"/>
      <w:lvlText w:val="▪"/>
      <w:lvlJc w:val="left"/>
      <w:pPr>
        <w:ind w:left="6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FCB2FBE"/>
    <w:multiLevelType w:val="hybridMultilevel"/>
    <w:tmpl w:val="92903B9C"/>
    <w:lvl w:ilvl="0" w:tplc="2C2AA00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78EFBA">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1EDB7A">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FC75B0">
      <w:start w:val="1"/>
      <w:numFmt w:val="lowerLetter"/>
      <w:lvlRestart w:val="0"/>
      <w:lvlText w:val="%4)"/>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08E848">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54FA76">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B6C116">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308FEC4">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96C368">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0A11EFC"/>
    <w:multiLevelType w:val="hybridMultilevel"/>
    <w:tmpl w:val="DE74C18A"/>
    <w:lvl w:ilvl="0" w:tplc="04150017">
      <w:start w:val="1"/>
      <w:numFmt w:val="lowerLetter"/>
      <w:lvlText w:val="%1)"/>
      <w:lvlJc w:val="left"/>
      <w:pPr>
        <w:ind w:left="2148" w:hanging="360"/>
      </w:pPr>
    </w:lvl>
    <w:lvl w:ilvl="1" w:tplc="04150019">
      <w:start w:val="1"/>
      <w:numFmt w:val="lowerLetter"/>
      <w:lvlText w:val="%2."/>
      <w:lvlJc w:val="left"/>
      <w:pPr>
        <w:ind w:left="2868" w:hanging="360"/>
      </w:pPr>
    </w:lvl>
    <w:lvl w:ilvl="2" w:tplc="0415001B">
      <w:start w:val="1"/>
      <w:numFmt w:val="lowerRoman"/>
      <w:lvlText w:val="%3."/>
      <w:lvlJc w:val="right"/>
      <w:pPr>
        <w:ind w:left="3588" w:hanging="180"/>
      </w:pPr>
    </w:lvl>
    <w:lvl w:ilvl="3" w:tplc="0415000F">
      <w:start w:val="1"/>
      <w:numFmt w:val="decimal"/>
      <w:lvlText w:val="%4."/>
      <w:lvlJc w:val="left"/>
      <w:pPr>
        <w:ind w:left="4308" w:hanging="360"/>
      </w:pPr>
    </w:lvl>
    <w:lvl w:ilvl="4" w:tplc="04150019">
      <w:start w:val="1"/>
      <w:numFmt w:val="lowerLetter"/>
      <w:lvlText w:val="%5."/>
      <w:lvlJc w:val="left"/>
      <w:pPr>
        <w:ind w:left="5028" w:hanging="360"/>
      </w:pPr>
    </w:lvl>
    <w:lvl w:ilvl="5" w:tplc="0415001B">
      <w:start w:val="1"/>
      <w:numFmt w:val="lowerRoman"/>
      <w:lvlText w:val="%6."/>
      <w:lvlJc w:val="right"/>
      <w:pPr>
        <w:ind w:left="5748" w:hanging="180"/>
      </w:pPr>
    </w:lvl>
    <w:lvl w:ilvl="6" w:tplc="0415000F">
      <w:start w:val="1"/>
      <w:numFmt w:val="decimal"/>
      <w:lvlText w:val="%7."/>
      <w:lvlJc w:val="left"/>
      <w:pPr>
        <w:ind w:left="6468" w:hanging="360"/>
      </w:pPr>
    </w:lvl>
    <w:lvl w:ilvl="7" w:tplc="04150019">
      <w:start w:val="1"/>
      <w:numFmt w:val="lowerLetter"/>
      <w:lvlText w:val="%8."/>
      <w:lvlJc w:val="left"/>
      <w:pPr>
        <w:ind w:left="7188" w:hanging="360"/>
      </w:pPr>
    </w:lvl>
    <w:lvl w:ilvl="8" w:tplc="0415001B">
      <w:start w:val="1"/>
      <w:numFmt w:val="lowerRoman"/>
      <w:lvlText w:val="%9."/>
      <w:lvlJc w:val="right"/>
      <w:pPr>
        <w:ind w:left="7908" w:hanging="180"/>
      </w:pPr>
    </w:lvl>
  </w:abstractNum>
  <w:abstractNum w:abstractNumId="31" w15:restartNumberingAfterBreak="0">
    <w:nsid w:val="7ED74742"/>
    <w:multiLevelType w:val="hybridMultilevel"/>
    <w:tmpl w:val="01DA608C"/>
    <w:lvl w:ilvl="0" w:tplc="46FA7B86">
      <w:start w:val="1"/>
      <w:numFmt w:val="decimal"/>
      <w:lvlText w:val="%1)"/>
      <w:lvlJc w:val="left"/>
      <w:pPr>
        <w:ind w:left="1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B6E7D2">
      <w:start w:val="1"/>
      <w:numFmt w:val="lowerLetter"/>
      <w:lvlText w:val="%2)"/>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F2A9EA">
      <w:start w:val="1"/>
      <w:numFmt w:val="lowerRoman"/>
      <w:lvlText w:val="%3"/>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B420A6">
      <w:start w:val="1"/>
      <w:numFmt w:val="decimal"/>
      <w:lvlText w:val="%4"/>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E2D604">
      <w:start w:val="1"/>
      <w:numFmt w:val="lowerLetter"/>
      <w:lvlText w:val="%5"/>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ACB938">
      <w:start w:val="1"/>
      <w:numFmt w:val="lowerRoman"/>
      <w:lvlText w:val="%6"/>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BEAC16">
      <w:start w:val="1"/>
      <w:numFmt w:val="decimal"/>
      <w:lvlText w:val="%7"/>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392F876">
      <w:start w:val="1"/>
      <w:numFmt w:val="lowerLetter"/>
      <w:lvlText w:val="%8"/>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125784">
      <w:start w:val="1"/>
      <w:numFmt w:val="lowerRoman"/>
      <w:lvlText w:val="%9"/>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27"/>
  </w:num>
  <w:num w:numId="4">
    <w:abstractNumId w:val="16"/>
  </w:num>
  <w:num w:numId="5">
    <w:abstractNumId w:val="1"/>
  </w:num>
  <w:num w:numId="6">
    <w:abstractNumId w:val="29"/>
  </w:num>
  <w:num w:numId="7">
    <w:abstractNumId w:val="0"/>
  </w:num>
  <w:num w:numId="8">
    <w:abstractNumId w:val="31"/>
  </w:num>
  <w:num w:numId="9">
    <w:abstractNumId w:val="26"/>
  </w:num>
  <w:num w:numId="10">
    <w:abstractNumId w:val="15"/>
  </w:num>
  <w:num w:numId="11">
    <w:abstractNumId w:val="2"/>
  </w:num>
  <w:num w:numId="12">
    <w:abstractNumId w:val="14"/>
  </w:num>
  <w:num w:numId="13">
    <w:abstractNumId w:val="23"/>
  </w:num>
  <w:num w:numId="14">
    <w:abstractNumId w:val="19"/>
  </w:num>
  <w:num w:numId="15">
    <w:abstractNumId w:val="20"/>
  </w:num>
  <w:num w:numId="16">
    <w:abstractNumId w:val="8"/>
  </w:num>
  <w:num w:numId="17">
    <w:abstractNumId w:val="18"/>
  </w:num>
  <w:num w:numId="18">
    <w:abstractNumId w:val="6"/>
  </w:num>
  <w:num w:numId="19">
    <w:abstractNumId w:val="21"/>
  </w:num>
  <w:num w:numId="20">
    <w:abstractNumId w:val="13"/>
  </w:num>
  <w:num w:numId="21">
    <w:abstractNumId w:val="17"/>
  </w:num>
  <w:num w:numId="22">
    <w:abstractNumId w:val="28"/>
  </w:num>
  <w:num w:numId="23">
    <w:abstractNumId w:val="12"/>
  </w:num>
  <w:num w:numId="24">
    <w:abstractNumId w:val="7"/>
  </w:num>
  <w:num w:numId="25">
    <w:abstractNumId w:val="25"/>
  </w:num>
  <w:num w:numId="26">
    <w:abstractNumId w:val="7"/>
  </w:num>
  <w:num w:numId="27">
    <w:abstractNumId w:val="7"/>
  </w:num>
  <w:num w:numId="28">
    <w:abstractNumId w:val="7"/>
  </w:num>
  <w:num w:numId="29">
    <w:abstractNumId w:val="9"/>
  </w:num>
  <w:num w:numId="30">
    <w:abstractNumId w:val="11"/>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30"/>
  </w:num>
  <w:num w:numId="36">
    <w:abstractNumId w:val="2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D9"/>
    <w:rsid w:val="00004E8E"/>
    <w:rsid w:val="000058E2"/>
    <w:rsid w:val="00020BA3"/>
    <w:rsid w:val="00042CE5"/>
    <w:rsid w:val="00046994"/>
    <w:rsid w:val="00054491"/>
    <w:rsid w:val="0005603A"/>
    <w:rsid w:val="000756CB"/>
    <w:rsid w:val="000B581F"/>
    <w:rsid w:val="000C0952"/>
    <w:rsid w:val="000D07F1"/>
    <w:rsid w:val="000D71F9"/>
    <w:rsid w:val="000E00EF"/>
    <w:rsid w:val="000E728E"/>
    <w:rsid w:val="00111178"/>
    <w:rsid w:val="0014604B"/>
    <w:rsid w:val="00150870"/>
    <w:rsid w:val="001520BB"/>
    <w:rsid w:val="00177CC3"/>
    <w:rsid w:val="001A1F51"/>
    <w:rsid w:val="001B3CF1"/>
    <w:rsid w:val="001B5CA0"/>
    <w:rsid w:val="001D2E6D"/>
    <w:rsid w:val="001D6D5D"/>
    <w:rsid w:val="001E072E"/>
    <w:rsid w:val="001E3501"/>
    <w:rsid w:val="0022229F"/>
    <w:rsid w:val="00222636"/>
    <w:rsid w:val="0022414B"/>
    <w:rsid w:val="0022737D"/>
    <w:rsid w:val="00236888"/>
    <w:rsid w:val="002425CC"/>
    <w:rsid w:val="00244964"/>
    <w:rsid w:val="00255397"/>
    <w:rsid w:val="00266DE6"/>
    <w:rsid w:val="00281B5A"/>
    <w:rsid w:val="002973D3"/>
    <w:rsid w:val="002B004C"/>
    <w:rsid w:val="002B0C56"/>
    <w:rsid w:val="002C144A"/>
    <w:rsid w:val="002C3AA0"/>
    <w:rsid w:val="002D55F5"/>
    <w:rsid w:val="002D7426"/>
    <w:rsid w:val="002E4FBE"/>
    <w:rsid w:val="002E50F2"/>
    <w:rsid w:val="002F09D6"/>
    <w:rsid w:val="002F3A34"/>
    <w:rsid w:val="0030750A"/>
    <w:rsid w:val="003328F4"/>
    <w:rsid w:val="00337683"/>
    <w:rsid w:val="003548D5"/>
    <w:rsid w:val="00371DA1"/>
    <w:rsid w:val="00384AC0"/>
    <w:rsid w:val="0039669D"/>
    <w:rsid w:val="003B74E0"/>
    <w:rsid w:val="003E4CAF"/>
    <w:rsid w:val="004018E7"/>
    <w:rsid w:val="00403139"/>
    <w:rsid w:val="004062AD"/>
    <w:rsid w:val="00421DE9"/>
    <w:rsid w:val="004254D1"/>
    <w:rsid w:val="004263B6"/>
    <w:rsid w:val="0043245A"/>
    <w:rsid w:val="00435998"/>
    <w:rsid w:val="00437A4D"/>
    <w:rsid w:val="00440F15"/>
    <w:rsid w:val="0044592A"/>
    <w:rsid w:val="004520C7"/>
    <w:rsid w:val="0047201C"/>
    <w:rsid w:val="004A6BA8"/>
    <w:rsid w:val="004B2100"/>
    <w:rsid w:val="004B4651"/>
    <w:rsid w:val="004D2691"/>
    <w:rsid w:val="004E17E2"/>
    <w:rsid w:val="004E4C74"/>
    <w:rsid w:val="004F6F59"/>
    <w:rsid w:val="004F7439"/>
    <w:rsid w:val="00543088"/>
    <w:rsid w:val="00543DC9"/>
    <w:rsid w:val="00547FB7"/>
    <w:rsid w:val="00556C76"/>
    <w:rsid w:val="005617ED"/>
    <w:rsid w:val="00576C2E"/>
    <w:rsid w:val="00580969"/>
    <w:rsid w:val="00583800"/>
    <w:rsid w:val="005A0643"/>
    <w:rsid w:val="005A7634"/>
    <w:rsid w:val="005B0CBE"/>
    <w:rsid w:val="005E42E3"/>
    <w:rsid w:val="005E5539"/>
    <w:rsid w:val="005E6148"/>
    <w:rsid w:val="00606073"/>
    <w:rsid w:val="0061545C"/>
    <w:rsid w:val="00623343"/>
    <w:rsid w:val="00625501"/>
    <w:rsid w:val="00627A8A"/>
    <w:rsid w:val="0065313C"/>
    <w:rsid w:val="00663991"/>
    <w:rsid w:val="00684A8A"/>
    <w:rsid w:val="006A19E0"/>
    <w:rsid w:val="006A4B25"/>
    <w:rsid w:val="006C47F3"/>
    <w:rsid w:val="006C4AF2"/>
    <w:rsid w:val="006E08F3"/>
    <w:rsid w:val="00701655"/>
    <w:rsid w:val="007028FA"/>
    <w:rsid w:val="00705AA7"/>
    <w:rsid w:val="007234B8"/>
    <w:rsid w:val="007239B1"/>
    <w:rsid w:val="00724E9F"/>
    <w:rsid w:val="007255D5"/>
    <w:rsid w:val="00740906"/>
    <w:rsid w:val="0074719D"/>
    <w:rsid w:val="00747A97"/>
    <w:rsid w:val="00760951"/>
    <w:rsid w:val="00762C7D"/>
    <w:rsid w:val="00772D60"/>
    <w:rsid w:val="00781286"/>
    <w:rsid w:val="0078646D"/>
    <w:rsid w:val="0078781E"/>
    <w:rsid w:val="007934D0"/>
    <w:rsid w:val="007A2C35"/>
    <w:rsid w:val="007A75FC"/>
    <w:rsid w:val="007B07ED"/>
    <w:rsid w:val="007B0BB9"/>
    <w:rsid w:val="007C1D77"/>
    <w:rsid w:val="007C63E4"/>
    <w:rsid w:val="007F37BA"/>
    <w:rsid w:val="00806DAB"/>
    <w:rsid w:val="00851245"/>
    <w:rsid w:val="00852372"/>
    <w:rsid w:val="008756A4"/>
    <w:rsid w:val="00883BFA"/>
    <w:rsid w:val="0089519D"/>
    <w:rsid w:val="008B0890"/>
    <w:rsid w:val="008C2FC0"/>
    <w:rsid w:val="008E1178"/>
    <w:rsid w:val="008F05D6"/>
    <w:rsid w:val="008F3234"/>
    <w:rsid w:val="0090545A"/>
    <w:rsid w:val="00912D91"/>
    <w:rsid w:val="00927FE4"/>
    <w:rsid w:val="00950F9A"/>
    <w:rsid w:val="009601B5"/>
    <w:rsid w:val="0096684F"/>
    <w:rsid w:val="00970B2E"/>
    <w:rsid w:val="00977F97"/>
    <w:rsid w:val="00992816"/>
    <w:rsid w:val="00996C02"/>
    <w:rsid w:val="009B1A57"/>
    <w:rsid w:val="009C01E1"/>
    <w:rsid w:val="009C0934"/>
    <w:rsid w:val="009C6009"/>
    <w:rsid w:val="009C6017"/>
    <w:rsid w:val="009C7074"/>
    <w:rsid w:val="009D3F30"/>
    <w:rsid w:val="009E1BCA"/>
    <w:rsid w:val="009E40B2"/>
    <w:rsid w:val="009E50F6"/>
    <w:rsid w:val="00A03C91"/>
    <w:rsid w:val="00A1298C"/>
    <w:rsid w:val="00A17BD9"/>
    <w:rsid w:val="00A35930"/>
    <w:rsid w:val="00A41B6C"/>
    <w:rsid w:val="00A640AA"/>
    <w:rsid w:val="00A761C7"/>
    <w:rsid w:val="00A7767E"/>
    <w:rsid w:val="00A93D97"/>
    <w:rsid w:val="00AB3352"/>
    <w:rsid w:val="00AB4C10"/>
    <w:rsid w:val="00AC53A0"/>
    <w:rsid w:val="00AC54FE"/>
    <w:rsid w:val="00AF1499"/>
    <w:rsid w:val="00AF3A2C"/>
    <w:rsid w:val="00B01B10"/>
    <w:rsid w:val="00B15F0B"/>
    <w:rsid w:val="00B165F1"/>
    <w:rsid w:val="00B1712D"/>
    <w:rsid w:val="00B23B3C"/>
    <w:rsid w:val="00B267E5"/>
    <w:rsid w:val="00B32D68"/>
    <w:rsid w:val="00B52DC4"/>
    <w:rsid w:val="00B559DE"/>
    <w:rsid w:val="00B62B6B"/>
    <w:rsid w:val="00B82458"/>
    <w:rsid w:val="00BA57DD"/>
    <w:rsid w:val="00BA5EAC"/>
    <w:rsid w:val="00BB2D6A"/>
    <w:rsid w:val="00BB3DCE"/>
    <w:rsid w:val="00BC7F94"/>
    <w:rsid w:val="00BD4DA1"/>
    <w:rsid w:val="00BF745D"/>
    <w:rsid w:val="00C03006"/>
    <w:rsid w:val="00C113B4"/>
    <w:rsid w:val="00C11E02"/>
    <w:rsid w:val="00C2096A"/>
    <w:rsid w:val="00C247A9"/>
    <w:rsid w:val="00C25FE7"/>
    <w:rsid w:val="00C52A87"/>
    <w:rsid w:val="00C5464B"/>
    <w:rsid w:val="00C62D2A"/>
    <w:rsid w:val="00C708C5"/>
    <w:rsid w:val="00C8110D"/>
    <w:rsid w:val="00CA1229"/>
    <w:rsid w:val="00CA6B40"/>
    <w:rsid w:val="00CA7C07"/>
    <w:rsid w:val="00CB7231"/>
    <w:rsid w:val="00CD2F12"/>
    <w:rsid w:val="00CE6A47"/>
    <w:rsid w:val="00CF2301"/>
    <w:rsid w:val="00CF7D47"/>
    <w:rsid w:val="00CF7F9C"/>
    <w:rsid w:val="00D15E70"/>
    <w:rsid w:val="00D21A87"/>
    <w:rsid w:val="00D350FC"/>
    <w:rsid w:val="00D5352F"/>
    <w:rsid w:val="00DA0813"/>
    <w:rsid w:val="00DB0A22"/>
    <w:rsid w:val="00DC651C"/>
    <w:rsid w:val="00DE7889"/>
    <w:rsid w:val="00E1024D"/>
    <w:rsid w:val="00E1154D"/>
    <w:rsid w:val="00E133E0"/>
    <w:rsid w:val="00E2453C"/>
    <w:rsid w:val="00E44647"/>
    <w:rsid w:val="00E55EA1"/>
    <w:rsid w:val="00E62DF4"/>
    <w:rsid w:val="00E73A49"/>
    <w:rsid w:val="00E76BB8"/>
    <w:rsid w:val="00E83439"/>
    <w:rsid w:val="00E8417D"/>
    <w:rsid w:val="00E95963"/>
    <w:rsid w:val="00EA5869"/>
    <w:rsid w:val="00EB6B35"/>
    <w:rsid w:val="00EB7ED6"/>
    <w:rsid w:val="00ED2D64"/>
    <w:rsid w:val="00ED3E29"/>
    <w:rsid w:val="00F038CC"/>
    <w:rsid w:val="00F13507"/>
    <w:rsid w:val="00F22C55"/>
    <w:rsid w:val="00F25643"/>
    <w:rsid w:val="00F30BEA"/>
    <w:rsid w:val="00F32A1B"/>
    <w:rsid w:val="00F3630A"/>
    <w:rsid w:val="00F72D0D"/>
    <w:rsid w:val="00F86546"/>
    <w:rsid w:val="00F93592"/>
    <w:rsid w:val="00FA1561"/>
    <w:rsid w:val="00FB0D26"/>
    <w:rsid w:val="00FB6230"/>
    <w:rsid w:val="00FC372E"/>
    <w:rsid w:val="00FC6BE0"/>
    <w:rsid w:val="00FD33A1"/>
    <w:rsid w:val="00FD56FD"/>
    <w:rsid w:val="00FF1B91"/>
    <w:rsid w:val="00FF2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4E1BD"/>
  <w15:docId w15:val="{C1081C29-D6B3-4344-AC29-C5BD7369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4" w:line="265" w:lineRule="auto"/>
      <w:ind w:left="3248" w:right="400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24"/>
      </w:numPr>
      <w:shd w:val="clear" w:color="auto" w:fill="C5E0B3"/>
      <w:spacing w:after="312" w:line="269" w:lineRule="auto"/>
      <w:outlineLvl w:val="0"/>
    </w:pPr>
    <w:rPr>
      <w:rFonts w:ascii="Calibri" w:eastAsia="Calibri" w:hAnsi="Calibri" w:cs="Calibri"/>
      <w:b/>
      <w:color w:val="2E74B5"/>
      <w:sz w:val="32"/>
    </w:rPr>
  </w:style>
  <w:style w:type="paragraph" w:styleId="Nagwek2">
    <w:name w:val="heading 2"/>
    <w:next w:val="Normalny"/>
    <w:link w:val="Nagwek2Znak"/>
    <w:uiPriority w:val="9"/>
    <w:unhideWhenUsed/>
    <w:qFormat/>
    <w:pPr>
      <w:keepNext/>
      <w:keepLines/>
      <w:spacing w:after="0"/>
      <w:ind w:left="10" w:right="763" w:hanging="10"/>
      <w:jc w:val="center"/>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0"/>
      <w:ind w:left="10" w:right="763" w:hanging="10"/>
      <w:jc w:val="center"/>
      <w:outlineLvl w:val="2"/>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b/>
      <w:color w:val="000000"/>
      <w:sz w:val="24"/>
    </w:rPr>
  </w:style>
  <w:style w:type="character" w:customStyle="1" w:styleId="Nagwek1Znak">
    <w:name w:val="Nagłówek 1 Znak"/>
    <w:link w:val="Nagwek1"/>
    <w:rPr>
      <w:rFonts w:ascii="Calibri" w:eastAsia="Calibri" w:hAnsi="Calibri" w:cs="Calibri"/>
      <w:b/>
      <w:color w:val="2E74B5"/>
      <w:sz w:val="32"/>
    </w:rPr>
  </w:style>
  <w:style w:type="paragraph" w:customStyle="1" w:styleId="footnotedescription">
    <w:name w:val="footnote description"/>
    <w:next w:val="Normalny"/>
    <w:link w:val="footnotedescriptionChar"/>
    <w:hidden/>
    <w:pPr>
      <w:spacing w:after="5" w:line="258" w:lineRule="auto"/>
      <w:ind w:left="154" w:hanging="14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2Znak">
    <w:name w:val="Nagłówek 2 Znak"/>
    <w:link w:val="Nagwek2"/>
    <w:rPr>
      <w:rFonts w:ascii="Calibri" w:eastAsia="Calibri" w:hAnsi="Calibri" w:cs="Calibri"/>
      <w:b/>
      <w:color w:val="000000"/>
      <w:sz w:val="24"/>
    </w:rPr>
  </w:style>
  <w:style w:type="paragraph" w:styleId="Spistreci1">
    <w:name w:val="toc 1"/>
    <w:hidden/>
    <w:uiPriority w:val="39"/>
    <w:pPr>
      <w:spacing w:after="111" w:line="267" w:lineRule="auto"/>
      <w:ind w:left="31" w:right="779" w:hanging="10"/>
      <w:jc w:val="both"/>
    </w:pPr>
    <w:rPr>
      <w:rFonts w:ascii="Calibri" w:eastAsia="Calibri" w:hAnsi="Calibri" w:cs="Calibri"/>
      <w:color w:val="000000"/>
    </w:rPr>
  </w:style>
  <w:style w:type="paragraph" w:styleId="Spistreci2">
    <w:name w:val="toc 2"/>
    <w:hidden/>
    <w:pPr>
      <w:spacing w:after="202"/>
      <w:ind w:left="461" w:right="798" w:hanging="10"/>
      <w:jc w:val="center"/>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50F9A"/>
    <w:rPr>
      <w:color w:val="0563C1" w:themeColor="hyperlink"/>
      <w:u w:val="single"/>
    </w:rPr>
  </w:style>
  <w:style w:type="paragraph" w:styleId="Akapitzlist">
    <w:name w:val="List Paragraph"/>
    <w:basedOn w:val="Normalny"/>
    <w:uiPriority w:val="34"/>
    <w:qFormat/>
    <w:rsid w:val="00437A4D"/>
    <w:pPr>
      <w:ind w:left="720"/>
      <w:contextualSpacing/>
    </w:pPr>
  </w:style>
  <w:style w:type="character" w:styleId="Odwoaniedokomentarza">
    <w:name w:val="annotation reference"/>
    <w:basedOn w:val="Domylnaczcionkaakapitu"/>
    <w:uiPriority w:val="99"/>
    <w:semiHidden/>
    <w:unhideWhenUsed/>
    <w:rsid w:val="00627A8A"/>
    <w:rPr>
      <w:sz w:val="16"/>
      <w:szCs w:val="16"/>
    </w:rPr>
  </w:style>
  <w:style w:type="paragraph" w:styleId="Tekstkomentarza">
    <w:name w:val="annotation text"/>
    <w:basedOn w:val="Normalny"/>
    <w:link w:val="TekstkomentarzaZnak"/>
    <w:uiPriority w:val="99"/>
    <w:semiHidden/>
    <w:unhideWhenUsed/>
    <w:rsid w:val="00627A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7A8A"/>
    <w:rPr>
      <w:rFonts w:ascii="Calibri" w:eastAsia="Calibri" w:hAnsi="Calibri" w:cs="Calibri"/>
      <w:color w:val="000000"/>
      <w:sz w:val="20"/>
      <w:szCs w:val="20"/>
    </w:rPr>
  </w:style>
  <w:style w:type="paragraph" w:styleId="Tekstdymka">
    <w:name w:val="Balloon Text"/>
    <w:basedOn w:val="Normalny"/>
    <w:link w:val="TekstdymkaZnak"/>
    <w:uiPriority w:val="99"/>
    <w:semiHidden/>
    <w:unhideWhenUsed/>
    <w:rsid w:val="00627A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A8A"/>
    <w:rPr>
      <w:rFonts w:ascii="Segoe UI" w:eastAsia="Calibr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1B3CF1"/>
    <w:rPr>
      <w:b/>
      <w:bCs/>
    </w:rPr>
  </w:style>
  <w:style w:type="character" w:customStyle="1" w:styleId="TematkomentarzaZnak">
    <w:name w:val="Temat komentarza Znak"/>
    <w:basedOn w:val="TekstkomentarzaZnak"/>
    <w:link w:val="Tematkomentarza"/>
    <w:uiPriority w:val="99"/>
    <w:semiHidden/>
    <w:rsid w:val="001B3CF1"/>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63453">
      <w:bodyDiv w:val="1"/>
      <w:marLeft w:val="0"/>
      <w:marRight w:val="0"/>
      <w:marTop w:val="0"/>
      <w:marBottom w:val="0"/>
      <w:divBdr>
        <w:top w:val="none" w:sz="0" w:space="0" w:color="auto"/>
        <w:left w:val="none" w:sz="0" w:space="0" w:color="auto"/>
        <w:bottom w:val="none" w:sz="0" w:space="0" w:color="auto"/>
        <w:right w:val="none" w:sz="0" w:space="0" w:color="auto"/>
      </w:divBdr>
    </w:div>
    <w:div w:id="506409686">
      <w:bodyDiv w:val="1"/>
      <w:marLeft w:val="0"/>
      <w:marRight w:val="0"/>
      <w:marTop w:val="0"/>
      <w:marBottom w:val="0"/>
      <w:divBdr>
        <w:top w:val="none" w:sz="0" w:space="0" w:color="auto"/>
        <w:left w:val="none" w:sz="0" w:space="0" w:color="auto"/>
        <w:bottom w:val="none" w:sz="0" w:space="0" w:color="auto"/>
        <w:right w:val="none" w:sz="0" w:space="0" w:color="auto"/>
      </w:divBdr>
    </w:div>
    <w:div w:id="912929162">
      <w:bodyDiv w:val="1"/>
      <w:marLeft w:val="0"/>
      <w:marRight w:val="0"/>
      <w:marTop w:val="0"/>
      <w:marBottom w:val="0"/>
      <w:divBdr>
        <w:top w:val="none" w:sz="0" w:space="0" w:color="auto"/>
        <w:left w:val="none" w:sz="0" w:space="0" w:color="auto"/>
        <w:bottom w:val="none" w:sz="0" w:space="0" w:color="auto"/>
        <w:right w:val="none" w:sz="0" w:space="0" w:color="auto"/>
      </w:divBdr>
    </w:div>
    <w:div w:id="126839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karzysko.pl/" TargetMode="External"/><Relationship Id="rId13" Type="http://schemas.openxmlformats.org/officeDocument/2006/relationships/hyperlink" Target="https://miniportal.uzp.gov.p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korporacja.gb24.pl/ceb-web/rachunki.do"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kontakta.dulemba@um.skarzysko.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orporacja.gb24.pl/ceb-web/rachunki.do" TargetMode="External"/><Relationship Id="rId23" Type="http://schemas.openxmlformats.org/officeDocument/2006/relationships/fontTable" Target="fontTable.xml"/><Relationship Id="rId10" Type="http://schemas.openxmlformats.org/officeDocument/2006/relationships/hyperlink" Target="http://www.skarzysk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ip34.lo.pl/admin/constantcontents/1/poczta@um.skarzysko.pl" TargetMode="External"/><Relationship Id="rId14" Type="http://schemas.openxmlformats.org/officeDocument/2006/relationships/hyperlink" Target="https://miniportal.uzp.gov.pl/"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70C4-E3AC-4FA5-8680-BB0A62FB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27</Pages>
  <Words>10107</Words>
  <Characters>60642</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Łukasz Mielcarski</cp:lastModifiedBy>
  <cp:revision>17</cp:revision>
  <dcterms:created xsi:type="dcterms:W3CDTF">2019-10-01T10:22:00Z</dcterms:created>
  <dcterms:modified xsi:type="dcterms:W3CDTF">2020-01-17T17:38:00Z</dcterms:modified>
</cp:coreProperties>
</file>