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</w:t>
            </w:r>
            <w:r>
              <w:rPr>
                <w:rFonts w:ascii="Arial" w:hAnsi="Arial" w:cs="Arial"/>
                <w:sz w:val="22"/>
                <w:szCs w:val="22"/>
              </w:rPr>
              <w:t xml:space="preserve">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</w:t>
            </w:r>
            <w:r>
              <w:rPr>
                <w:rFonts w:ascii="Arial" w:hAnsi="Arial" w:cs="Arial"/>
                <w:sz w:val="22"/>
                <w:szCs w:val="22"/>
              </w:rPr>
              <w:t xml:space="preserve">ów wiąz </w:t>
            </w:r>
            <w:r>
              <w:rPr>
                <w:rFonts w:ascii="Arial" w:hAnsi="Arial" w:cs="Arial"/>
                <w:sz w:val="22"/>
                <w:szCs w:val="22"/>
              </w:rPr>
              <w:t>szt. 1</w:t>
            </w:r>
            <w:r>
              <w:rPr>
                <w:rFonts w:ascii="Arial" w:hAnsi="Arial" w:cs="Arial"/>
                <w:sz w:val="22"/>
                <w:szCs w:val="22"/>
              </w:rPr>
              <w:t>, modrzew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</w:t>
            </w:r>
            <w:r>
              <w:rPr>
                <w:rFonts w:ascii="Arial" w:hAnsi="Arial" w:cs="Arial"/>
                <w:sz w:val="22"/>
                <w:szCs w:val="22"/>
              </w:rPr>
              <w:t xml:space="preserve">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t xml:space="preserve">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42233C"/>
    <w:rsid w:val="00626056"/>
    <w:rsid w:val="00741A7D"/>
    <w:rsid w:val="00760EB2"/>
    <w:rsid w:val="007D29FA"/>
    <w:rsid w:val="008E4BA6"/>
    <w:rsid w:val="00BA08C9"/>
    <w:rsid w:val="00BC7C66"/>
    <w:rsid w:val="00D44163"/>
    <w:rsid w:val="00E77B78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11</cp:revision>
  <dcterms:created xsi:type="dcterms:W3CDTF">2017-04-26T09:23:00Z</dcterms:created>
  <dcterms:modified xsi:type="dcterms:W3CDTF">2017-05-24T13:15:00Z</dcterms:modified>
</cp:coreProperties>
</file>