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B66F2" w:rsidRDefault="0094271B" w:rsidP="00361A64">
      <w:pPr>
        <w:ind w:left="2160" w:hanging="2160"/>
        <w:jc w:val="center"/>
        <w:rPr>
          <w:b/>
          <w:i/>
          <w:sz w:val="20"/>
          <w:szCs w:val="20"/>
        </w:rPr>
      </w:pPr>
      <w:bookmarkStart w:id="0" w:name="_GoBack"/>
      <w:r w:rsidRPr="0094271B">
        <w:rPr>
          <w:b/>
          <w:i/>
          <w:sz w:val="20"/>
          <w:szCs w:val="20"/>
        </w:rPr>
        <w:t xml:space="preserve">„Opracowanie dokumentacji projektowo - kosztorysowej </w:t>
      </w:r>
      <w:r w:rsidR="008D3B3E">
        <w:rPr>
          <w:b/>
          <w:i/>
          <w:sz w:val="20"/>
          <w:szCs w:val="20"/>
        </w:rPr>
        <w:t>dla projektu pn.:</w:t>
      </w:r>
      <w:r w:rsidR="00361A64">
        <w:rPr>
          <w:b/>
          <w:i/>
          <w:sz w:val="20"/>
          <w:szCs w:val="20"/>
        </w:rPr>
        <w:t xml:space="preserve"> </w:t>
      </w:r>
    </w:p>
    <w:p w:rsidR="007B66F2" w:rsidRDefault="0094271B" w:rsidP="00361A64">
      <w:pPr>
        <w:ind w:left="2160" w:hanging="2160"/>
        <w:jc w:val="center"/>
        <w:rPr>
          <w:b/>
          <w:i/>
          <w:sz w:val="20"/>
          <w:szCs w:val="20"/>
        </w:rPr>
      </w:pPr>
      <w:r w:rsidRPr="0094271B">
        <w:rPr>
          <w:b/>
          <w:i/>
          <w:sz w:val="20"/>
          <w:szCs w:val="20"/>
        </w:rPr>
        <w:t>„</w:t>
      </w:r>
      <w:r w:rsidR="008D3B3E">
        <w:rPr>
          <w:b/>
          <w:i/>
          <w:sz w:val="20"/>
          <w:szCs w:val="20"/>
        </w:rPr>
        <w:t xml:space="preserve">Termomodernizacja i efektywne </w:t>
      </w:r>
      <w:r w:rsidR="007B66F2">
        <w:rPr>
          <w:b/>
          <w:i/>
          <w:sz w:val="20"/>
          <w:szCs w:val="20"/>
        </w:rPr>
        <w:t xml:space="preserve">wykorzystanie energii w trzech ośrodkach </w:t>
      </w:r>
      <w:proofErr w:type="spellStart"/>
      <w:r w:rsidR="007B66F2">
        <w:rPr>
          <w:b/>
          <w:i/>
          <w:sz w:val="20"/>
          <w:szCs w:val="20"/>
        </w:rPr>
        <w:t>subregionalnych</w:t>
      </w:r>
      <w:proofErr w:type="spellEnd"/>
      <w:r w:rsidR="007B66F2">
        <w:rPr>
          <w:b/>
          <w:i/>
          <w:sz w:val="20"/>
          <w:szCs w:val="20"/>
        </w:rPr>
        <w:t xml:space="preserve">. </w:t>
      </w:r>
    </w:p>
    <w:p w:rsidR="007B66F2" w:rsidRDefault="007B66F2" w:rsidP="00361A64">
      <w:pPr>
        <w:ind w:left="2160" w:hanging="21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Oszczędność energii w sektorze publicznym ETAP II – termomodernizacja budynków użyteczności publicznej </w:t>
      </w:r>
    </w:p>
    <w:p w:rsidR="00361A64" w:rsidRDefault="007B66F2" w:rsidP="00361A64">
      <w:pPr>
        <w:ind w:left="2160" w:hanging="2160"/>
        <w:jc w:val="center"/>
      </w:pPr>
      <w:r>
        <w:rPr>
          <w:b/>
          <w:i/>
          <w:sz w:val="20"/>
          <w:szCs w:val="20"/>
        </w:rPr>
        <w:t>w Skarżysku – Kamiennej”.</w:t>
      </w:r>
    </w:p>
    <w:bookmarkEnd w:id="0"/>
    <w:p w:rsidR="00767239" w:rsidRPr="009846A7" w:rsidRDefault="00767239" w:rsidP="00970B6F">
      <w:pPr>
        <w:rPr>
          <w:b/>
          <w:bCs/>
        </w:rPr>
      </w:pPr>
    </w:p>
    <w:p w:rsidR="00A62D64" w:rsidRPr="00970B6F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70B6F" w:rsidRPr="0037194B" w:rsidRDefault="00970B6F" w:rsidP="00970B6F">
      <w:pPr>
        <w:suppressAutoHyphens/>
        <w:spacing w:before="120"/>
        <w:ind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767239" w:rsidRPr="00970B6F" w:rsidRDefault="00A62D64" w:rsidP="00970B6F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DC" w:rsidRDefault="00AA1ADC" w:rsidP="00462ED8">
      <w:r>
        <w:separator/>
      </w:r>
    </w:p>
  </w:endnote>
  <w:endnote w:type="continuationSeparator" w:id="0">
    <w:p w:rsidR="00AA1ADC" w:rsidRDefault="00AA1ADC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3C7">
          <w:rPr>
            <w:noProof/>
          </w:rPr>
          <w:t>1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DC" w:rsidRDefault="00AA1ADC" w:rsidP="00462ED8">
      <w:r>
        <w:separator/>
      </w:r>
    </w:p>
  </w:footnote>
  <w:footnote w:type="continuationSeparator" w:id="0">
    <w:p w:rsidR="00AA1ADC" w:rsidRDefault="00AA1ADC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970B6F" w:rsidRPr="00987724" w:rsidTr="0068017C">
      <w:tc>
        <w:tcPr>
          <w:tcW w:w="1016" w:type="pct"/>
          <w:tcMar>
            <w:left w:w="0" w:type="dxa"/>
            <w:right w:w="0" w:type="dxa"/>
          </w:tcMar>
        </w:tcPr>
        <w:p w:rsidR="00970B6F" w:rsidRPr="00987724" w:rsidRDefault="00970B6F" w:rsidP="0068017C">
          <w:pPr>
            <w:spacing w:after="160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3724757" wp14:editId="6227B928">
                <wp:extent cx="1038225" cy="438150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970B6F" w:rsidRPr="00987724" w:rsidRDefault="00970B6F" w:rsidP="0068017C">
          <w:pPr>
            <w:spacing w:after="160"/>
            <w:ind w:left="48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8F72A98" wp14:editId="2D29D4BF">
                <wp:extent cx="1419225" cy="4381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970B6F" w:rsidRPr="00987724" w:rsidRDefault="00970B6F" w:rsidP="0068017C">
          <w:pPr>
            <w:spacing w:after="160"/>
            <w:ind w:left="-1"/>
            <w:jc w:val="center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8D380D3" wp14:editId="2501E589">
                <wp:extent cx="9525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970B6F" w:rsidRPr="00987724" w:rsidRDefault="00970B6F" w:rsidP="0068017C">
          <w:pPr>
            <w:spacing w:after="160"/>
            <w:ind w:right="-1"/>
            <w:jc w:val="right"/>
            <w:rPr>
              <w:rFonts w:ascii="Calibri" w:eastAsia="Calibri" w:hAnsi="Calibri"/>
              <w:noProof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4CF8C2A" wp14:editId="39410777">
                <wp:extent cx="1457325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B6F" w:rsidRDefault="00970B6F">
    <w:pPr>
      <w:pStyle w:val="Nagwek"/>
    </w:pPr>
  </w:p>
  <w:p w:rsidR="00970B6F" w:rsidRDefault="00970B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20548"/>
    <w:rsid w:val="00233BA4"/>
    <w:rsid w:val="002560D7"/>
    <w:rsid w:val="0026346C"/>
    <w:rsid w:val="00267800"/>
    <w:rsid w:val="00295436"/>
    <w:rsid w:val="00317082"/>
    <w:rsid w:val="00335453"/>
    <w:rsid w:val="00361A64"/>
    <w:rsid w:val="00393E1E"/>
    <w:rsid w:val="003E36F1"/>
    <w:rsid w:val="0040174A"/>
    <w:rsid w:val="00403CA7"/>
    <w:rsid w:val="0042139C"/>
    <w:rsid w:val="00462ED8"/>
    <w:rsid w:val="00564997"/>
    <w:rsid w:val="005A0E9A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4DD2"/>
    <w:rsid w:val="006F533C"/>
    <w:rsid w:val="00727D22"/>
    <w:rsid w:val="0074118B"/>
    <w:rsid w:val="0076320E"/>
    <w:rsid w:val="00767239"/>
    <w:rsid w:val="007833A1"/>
    <w:rsid w:val="007B66F2"/>
    <w:rsid w:val="007E2AFC"/>
    <w:rsid w:val="008137C1"/>
    <w:rsid w:val="008632B3"/>
    <w:rsid w:val="008A018E"/>
    <w:rsid w:val="008D3B3E"/>
    <w:rsid w:val="008E3A8E"/>
    <w:rsid w:val="008E6181"/>
    <w:rsid w:val="0092444C"/>
    <w:rsid w:val="00933E6E"/>
    <w:rsid w:val="0094271B"/>
    <w:rsid w:val="009563C7"/>
    <w:rsid w:val="00966050"/>
    <w:rsid w:val="00970B6F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A1ADC"/>
    <w:rsid w:val="00AB1E3F"/>
    <w:rsid w:val="00AD694A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4DEF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660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4DD2"/>
    <w:pPr>
      <w:keepNext/>
      <w:tabs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F4DD2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22"/>
    <w:rsid w:val="007E2722"/>
    <w:rsid w:val="00B1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9F2C8226FD420886A8845AEB99B0F2">
    <w:name w:val="E09F2C8226FD420886A8845AEB99B0F2"/>
    <w:rsid w:val="007E2722"/>
  </w:style>
  <w:style w:type="paragraph" w:customStyle="1" w:styleId="AFA1F7B7CFAB481286112CC3DB9620B1">
    <w:name w:val="AFA1F7B7CFAB481286112CC3DB9620B1"/>
    <w:rsid w:val="007E27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9F2C8226FD420886A8845AEB99B0F2">
    <w:name w:val="E09F2C8226FD420886A8845AEB99B0F2"/>
    <w:rsid w:val="007E2722"/>
  </w:style>
  <w:style w:type="paragraph" w:customStyle="1" w:styleId="AFA1F7B7CFAB481286112CC3DB9620B1">
    <w:name w:val="AFA1F7B7CFAB481286112CC3DB9620B1"/>
    <w:rsid w:val="007E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4FFA4-2780-432B-B3A6-C1713C0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52</cp:revision>
  <cp:lastPrinted>2018-03-12T10:50:00Z</cp:lastPrinted>
  <dcterms:created xsi:type="dcterms:W3CDTF">2013-08-23T19:30:00Z</dcterms:created>
  <dcterms:modified xsi:type="dcterms:W3CDTF">2019-03-05T10:51:00Z</dcterms:modified>
</cp:coreProperties>
</file>