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679" w14:textId="77777777" w:rsidR="00D57FE8" w:rsidRDefault="00D57FE8" w:rsidP="00D57FE8">
      <w:pPr>
        <w:spacing w:after="120"/>
        <w:rPr>
          <w:rFonts w:ascii="Lato Medium" w:hAnsi="Lato Medium"/>
          <w:b/>
          <w:bCs/>
        </w:rPr>
      </w:pPr>
    </w:p>
    <w:p w14:paraId="0255A8D5" w14:textId="77777777" w:rsidR="007777D2" w:rsidRPr="00D57FE8" w:rsidRDefault="00D57FE8" w:rsidP="00D57FE8">
      <w:pPr>
        <w:spacing w:after="120"/>
        <w:rPr>
          <w:rFonts w:ascii="Lato Medium" w:hAnsi="Lato Medium"/>
          <w:b/>
          <w:bCs/>
        </w:rPr>
      </w:pPr>
      <w:r w:rsidRPr="00D57FE8">
        <w:rPr>
          <w:rFonts w:ascii="Lato Medium" w:hAnsi="Lato Medium"/>
          <w:b/>
          <w:bCs/>
          <w:sz w:val="22"/>
        </w:rPr>
        <w:t xml:space="preserve">Nr postępowania: </w:t>
      </w:r>
      <w:r w:rsidRPr="00D57FE8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  <w:r w:rsidR="007777D2" w:rsidRPr="00D579A8">
        <w:rPr>
          <w:b/>
          <w:bCs/>
        </w:rPr>
        <w:br/>
        <w:t xml:space="preserve">                                                                                                                          Załącznik Nr </w:t>
      </w:r>
      <w:r w:rsidR="00E37DC8">
        <w:rPr>
          <w:b/>
          <w:bCs/>
        </w:rPr>
        <w:t>12</w:t>
      </w:r>
    </w:p>
    <w:p w14:paraId="2B3AA1B0" w14:textId="77777777" w:rsidR="00C41A4E" w:rsidRPr="00D579A8" w:rsidRDefault="00C41A4E" w:rsidP="007777D2">
      <w:pPr>
        <w:autoSpaceDE w:val="0"/>
        <w:autoSpaceDN w:val="0"/>
        <w:adjustRightInd w:val="0"/>
        <w:spacing w:before="240" w:after="60"/>
        <w:rPr>
          <w:b/>
          <w:bCs/>
        </w:rPr>
      </w:pPr>
    </w:p>
    <w:p w14:paraId="03599A29" w14:textId="77777777" w:rsidR="007777D2" w:rsidRPr="00D579A8" w:rsidRDefault="007777D2" w:rsidP="00FD409C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Umowa powierzenia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przetwarzania danych osobowych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nr ……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. - wzór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1F7BCA5F" w14:textId="77777777" w:rsidR="007777D2" w:rsidRPr="00D579A8" w:rsidRDefault="007777D2" w:rsidP="007777D2">
      <w:pPr>
        <w:pStyle w:val="Domynie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zawarta dnia …………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. pomiędzy:</w:t>
      </w:r>
    </w:p>
    <w:p w14:paraId="6B0F702E" w14:textId="77777777" w:rsidR="007777D2" w:rsidRPr="00D579A8" w:rsidRDefault="007777D2" w:rsidP="007777D2">
      <w:pPr>
        <w:pStyle w:val="Domynie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(zwana dalej „Umową”)</w:t>
      </w:r>
    </w:p>
    <w:p w14:paraId="4A4F9477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9FF6787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Miejski Ośrodek Pomocy Społecznej w Skarżysku-Kamiennej</w:t>
      </w:r>
    </w:p>
    <w:p w14:paraId="06339F22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ul. Sikorskiego 19,</w:t>
      </w:r>
    </w:p>
    <w:p w14:paraId="056C7CD9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26-110 Skarżysko-Kamienna</w:t>
      </w:r>
    </w:p>
    <w:p w14:paraId="2DFE4BBA" w14:textId="77777777" w:rsidR="007777D2" w:rsidRPr="00D579A8" w:rsidRDefault="007777D2" w:rsidP="007777D2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NIP:6631338562 REGON:290507889</w:t>
      </w:r>
    </w:p>
    <w:p w14:paraId="0FABEF92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reprezentowanym przez: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Panią </w:t>
      </w:r>
      <w:r w:rsidRPr="00D579A8">
        <w:rPr>
          <w:rFonts w:ascii="Times New Roman" w:hAnsi="Times New Roman" w:cs="Times New Roman"/>
          <w:b/>
          <w:sz w:val="24"/>
          <w:szCs w:val="24"/>
        </w:rPr>
        <w:t xml:space="preserve"> Barbarę</w:t>
      </w:r>
      <w:proofErr w:type="gramEnd"/>
      <w:r w:rsidRPr="00D57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9A8">
        <w:rPr>
          <w:rFonts w:ascii="Times New Roman" w:hAnsi="Times New Roman" w:cs="Times New Roman"/>
          <w:b/>
          <w:sz w:val="24"/>
          <w:szCs w:val="24"/>
        </w:rPr>
        <w:t>Jakacką</w:t>
      </w:r>
      <w:proofErr w:type="spellEnd"/>
      <w:r w:rsidRPr="00D579A8">
        <w:rPr>
          <w:rFonts w:ascii="Times New Roman" w:hAnsi="Times New Roman" w:cs="Times New Roman"/>
          <w:b/>
          <w:sz w:val="24"/>
          <w:szCs w:val="24"/>
        </w:rPr>
        <w:t xml:space="preserve"> -Green</w:t>
      </w:r>
    </w:p>
    <w:p w14:paraId="52127513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w dalszej części Umowy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„Administratorem danych” lub „Administratorem”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9224D38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a: 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……………………………………………………………………………...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………….</w:t>
      </w:r>
    </w:p>
    <w:p w14:paraId="23F925BA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  <w:r w:rsidRPr="00D579A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…………..</w:t>
      </w:r>
    </w:p>
    <w:p w14:paraId="282915E1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reprezentowanym(-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przez: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…………………..</w:t>
      </w:r>
    </w:p>
    <w:p w14:paraId="4B393340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zwanym(-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) w dalszej części Umowy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„Podmiotem przetwarzającym”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C700845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0FA4018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</w:p>
    <w:p w14:paraId="3B79AA77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Powierzenie przetwarzania danych osobowych</w:t>
      </w:r>
    </w:p>
    <w:p w14:paraId="458D7797" w14:textId="77777777" w:rsidR="007777D2" w:rsidRPr="00D579A8" w:rsidRDefault="007777D2" w:rsidP="007777D2">
      <w:pPr>
        <w:pStyle w:val="Domynie"/>
        <w:numPr>
          <w:ilvl w:val="0"/>
          <w:numId w:val="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danych powierza Podmiotowi przetwarzającemu dane osobowe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przetwarzania w trybie art. 28 ogólnego Rozporządzenia Parlamentu Europejskiego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i   Rady (UE) 2016/679 z 27 kwietnia 2016 r. w sprawie ochrony osób fizycznych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   związku z przetwarzaniem danych osobowych i w sprawie swobodnego przepływu takich danych oraz uchylenia dyrektywy 95/46/WE (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Nr 119, str. 1) (zwanego w dalszej części Umowy „Rozporządzeniem”) na zasadach, w zakresie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i 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w   celu określonych w niniejszej Umowie.</w:t>
      </w:r>
    </w:p>
    <w:p w14:paraId="5F31A5F5" w14:textId="77777777" w:rsidR="007777D2" w:rsidRPr="00D579A8" w:rsidRDefault="007777D2" w:rsidP="007777D2">
      <w:pPr>
        <w:pStyle w:val="Domynie"/>
        <w:numPr>
          <w:ilvl w:val="0"/>
          <w:numId w:val="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zobowiązuje się do przetwarzania powierzonych mu danych osobowych zgodnie z niniejszą Umową, Rozporządzeniem oraz z innymi przepisami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prawa powszechnie obowiązującego, chroniącymi prawa osób, których dane dotyczą.</w:t>
      </w:r>
    </w:p>
    <w:p w14:paraId="0EB89A7F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2</w:t>
      </w:r>
    </w:p>
    <w:p w14:paraId="5B0BC297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Zakres i cel przetwarzania danych</w:t>
      </w:r>
    </w:p>
    <w:p w14:paraId="6D350D7E" w14:textId="77777777" w:rsidR="007777D2" w:rsidRPr="00FD409C" w:rsidRDefault="007777D2" w:rsidP="00FD409C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autoSpaceDN w:val="0"/>
        <w:adjustRightInd w:val="0"/>
        <w:spacing w:after="200" w:line="276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79A8">
        <w:rPr>
          <w:rFonts w:ascii="Times New Roman" w:hAnsi="Times New Roman"/>
          <w:sz w:val="24"/>
          <w:szCs w:val="24"/>
        </w:rPr>
        <w:t xml:space="preserve">Podmiot przetwarzający będzie przetwarzał powierzone na podstawie Umowy </w:t>
      </w:r>
      <w:r w:rsidRPr="00D579A8">
        <w:rPr>
          <w:rFonts w:ascii="Times New Roman" w:hAnsi="Times New Roman"/>
          <w:b/>
          <w:sz w:val="24"/>
          <w:szCs w:val="24"/>
          <w:shd w:val="clear" w:color="auto" w:fill="FFFFFF"/>
        </w:rPr>
        <w:t>dane</w:t>
      </w:r>
      <w:r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zwykle i wrażliwe: </w:t>
      </w:r>
      <w:r w:rsidR="00234AE0"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imię i nazwisko, adres zamieszkania/pobytu, PESEL, data urodzenia,</w:t>
      </w:r>
      <w:r w:rsidR="00234AE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miejsce urodzenia, numer dowodu osobistego, stan cywilny,</w:t>
      </w:r>
      <w:r w:rsidR="00234AE0" w:rsidRPr="005E6B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 w:rsidR="00234AE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płeć,  </w:t>
      </w:r>
      <w:r w:rsidR="00234AE0"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End"/>
      <w:r w:rsidR="00234AE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wykształcenie, status na rynku pracy, status uczestnika projektu, z czego korzysta rodzina bądź osoba w projekcie,</w:t>
      </w:r>
      <w:r w:rsidR="00234AE0"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stan zdrowia</w:t>
      </w:r>
      <w:r w:rsidR="00234AE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numer telefonu, adres e-mail.</w:t>
      </w:r>
      <w:r w:rsidRPr="00D579A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D579A8">
        <w:rPr>
          <w:rFonts w:ascii="Times New Roman" w:hAnsi="Times New Roman"/>
          <w:sz w:val="24"/>
          <w:szCs w:val="24"/>
        </w:rPr>
        <w:t xml:space="preserve">Dane osobowe powierzone przez Administratora danych będą przetwarzane przez Podmiot przetwarzający wyłącznie </w:t>
      </w:r>
      <w:r w:rsidRPr="00387FEB">
        <w:rPr>
          <w:rFonts w:ascii="Times New Roman" w:hAnsi="Times New Roman"/>
          <w:b/>
          <w:i/>
          <w:sz w:val="24"/>
          <w:szCs w:val="24"/>
        </w:rPr>
        <w:t xml:space="preserve">w celu realizacji postępowania </w:t>
      </w:r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Usługi społeczne- szkoleniowe, doradcze i terapeutyczne – dla uczestnik</w:t>
      </w:r>
      <w:proofErr w:type="spellStart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>ów</w:t>
      </w:r>
      <w:proofErr w:type="spellEnd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>projektu</w:t>
      </w:r>
      <w:proofErr w:type="spellEnd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>pn</w:t>
      </w:r>
      <w:proofErr w:type="spellEnd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 xml:space="preserve">.: „Moja </w:t>
      </w:r>
      <w:proofErr w:type="spellStart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>rodzina</w:t>
      </w:r>
      <w:proofErr w:type="spellEnd"/>
      <w:r w:rsidR="001B5AF6" w:rsidRPr="00387FE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 w:eastAsia="en-US"/>
        </w:rPr>
        <w:t>”.</w:t>
      </w:r>
      <w:r w:rsidR="00387FEB">
        <w:rPr>
          <w:rFonts w:eastAsiaTheme="minorHAnsi"/>
          <w:b/>
          <w:bCs/>
          <w:i/>
          <w:iCs/>
          <w:lang w:val="en-US" w:eastAsia="en-US"/>
        </w:rPr>
        <w:t xml:space="preserve"> </w:t>
      </w:r>
      <w:r w:rsidRPr="00D579A8">
        <w:rPr>
          <w:rFonts w:ascii="Times New Roman" w:hAnsi="Times New Roman"/>
          <w:color w:val="000000"/>
          <w:sz w:val="24"/>
          <w:szCs w:val="24"/>
        </w:rPr>
        <w:t xml:space="preserve">Postępowanie nr </w:t>
      </w:r>
      <w:r w:rsidR="00462CF2" w:rsidRPr="00462C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PS.I.271.4.2024</w:t>
      </w:r>
    </w:p>
    <w:p w14:paraId="27539788" w14:textId="77777777" w:rsidR="007777D2" w:rsidRPr="00D579A8" w:rsidRDefault="007777D2" w:rsidP="00FD409C">
      <w:pPr>
        <w:pStyle w:val="Domynie"/>
        <w:numPr>
          <w:ilvl w:val="0"/>
          <w:numId w:val="11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niszczenie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które są w minimalnym zakresie niezbędne do realizacji celu, o którym mowa w ust. 1 powyżej.</w:t>
      </w:r>
    </w:p>
    <w:p w14:paraId="4CE90084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</w:p>
    <w:p w14:paraId="21C5A611" w14:textId="77777777" w:rsidR="007777D2" w:rsidRPr="00D579A8" w:rsidRDefault="007777D2" w:rsidP="00FD409C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Obowiązki Podmiotu przetwarzającego</w:t>
      </w:r>
    </w:p>
    <w:p w14:paraId="3680930C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 Lista środków technicznych i organizacyjnych stosowanych przez Podmiot przetwarzający stanowi załącznik nr 1 do Umowy.</w:t>
      </w:r>
    </w:p>
    <w:p w14:paraId="7D960806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dołożyć należytej staranności przy przetwarzaniu powierzonych danych osobowych.</w:t>
      </w:r>
    </w:p>
    <w:p w14:paraId="7FBED81E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 nadania upoważnień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przetwarzania danych osobowych wszystkim osobom, które będą przetwarzały powierzone dane osobowe, przy czym będą to jedynie osoby, które mają odpowiednie przeszkolenie z   zakresu ochrony danych osobowych i są niezbędne do realizacji celu niniejszej Umowy.</w:t>
      </w:r>
    </w:p>
    <w:p w14:paraId="57760689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zapewnia, że osoby, które upoważnia do przetwarzania danych osobowych w celu realizacji niniejszej Umowy, zobowiążą się do zachowania tajemnicy lub będą podlegały odpowiedniemu ustawowemu obowiązkowi zachowania tajemnicy, o której mowa w art. 28 ust. 3 lit. b Rozporządzenia, zarówno w trakcie zatrudnienia ich w Podmiocie przetwarzającym, jak i po jego ustaniu. Podmiot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przetwarzający zapewnia ponadto, że osoby, o których mowa w niniejszym ustępie, będą przetwarzały dane osobowe zgodnie z zasadą wiedzy koniecznej.</w:t>
      </w:r>
    </w:p>
    <w:p w14:paraId="65E5978D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Dla prawidłowej realizacji ust. 4 Podmiot Przetwarzający dokonuje okresowej weryfikacji listy osób, którym udzielono dostępu do danych przetwarzanych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w imieniu Administratora.</w:t>
      </w:r>
    </w:p>
    <w:p w14:paraId="33F3D7A3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po zakończeniu świadczenia usług związanych                            z   przetwarzaniem niezwłocznie 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>nie zwraca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i/>
          <w:sz w:val="24"/>
          <w:szCs w:val="24"/>
          <w:lang w:eastAsia="pl-PL"/>
        </w:rPr>
        <w:t>Administratorowi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wszelkich danych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osobowych, chyba że prawo Unii Europejskiej lub prawo państwa członkowskiego nakazują przechowywanie danych osobowych.</w:t>
      </w:r>
    </w:p>
    <w:p w14:paraId="2CA452C5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pomaga Administratorowi w niezbędnym zakresie wywiązywać się z obowiązku odpowiadania na żądania osób, których dane dotyczą, oraz z obowiązków określonych w art. 32–36 Rozporządzenia. Podmiot przetwarzający – w razie wpływu do niego żądania w zakresie realizacji praw osób, których dotyczą powierzone dane – informuje o tym Administratora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terminie 5 dni roboczych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od otrzymania wiadomości. Udzielając informacji, Podmiot przetwarzający przekazuje dane nadawcy i treść żądania oraz określa,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jakim zakresie jest w stanie przyczynić się do realizacji żądania.</w:t>
      </w:r>
    </w:p>
    <w:p w14:paraId="37081F24" w14:textId="77777777" w:rsidR="007777D2" w:rsidRPr="00D579A8" w:rsidRDefault="007777D2" w:rsidP="007777D2">
      <w:pPr>
        <w:pStyle w:val="Domynie"/>
        <w:numPr>
          <w:ilvl w:val="0"/>
          <w:numId w:val="10"/>
        </w:numPr>
        <w:tabs>
          <w:tab w:val="left" w:pos="720"/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W przypadku stwierdzenia jakiegokolwiek naruszenia ochrony danych osobowych Podmiot przetwarzający lub podwykonawca Podmiotu przetwarzającego zgłasza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je Administratorowi w 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ciągu  24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godzin.</w:t>
      </w:r>
    </w:p>
    <w:p w14:paraId="4D9F7E2C" w14:textId="77777777" w:rsidR="007777D2" w:rsidRPr="00D579A8" w:rsidRDefault="007777D2" w:rsidP="007777D2">
      <w:pPr>
        <w:pStyle w:val="Domynie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AB82C82" w14:textId="77777777" w:rsidR="007777D2" w:rsidRPr="00D579A8" w:rsidRDefault="007777D2" w:rsidP="007777D2">
      <w:pPr>
        <w:pStyle w:val="Domynie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4</w:t>
      </w:r>
    </w:p>
    <w:p w14:paraId="06905EDB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Prawo kontroli</w:t>
      </w:r>
    </w:p>
    <w:p w14:paraId="6B93B320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28 ust. 3 lit. h Rozporządzenia Administrator danych ma prawo kontroli, mającej na celu 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weryfikację,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czy Podmiot przetwarzający spełnia obowiązki wynikające z niniejszej Umowy.</w:t>
      </w:r>
    </w:p>
    <w:p w14:paraId="1C4BBBFA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danych będzie realizować prawo kontroli w godzinach pracy Podmiotu przetwarzającego i z minimum 1 dniowym uprzedzeniem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0772849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do wszelkich dokumentów i wszelkich danych mających bezpośredni związek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 celem kontroli; przeprowadzanie oględzin urządzeń, nośników oraz systemów informatycznych służących do przetwarzania powierzonych danych.</w:t>
      </w:r>
    </w:p>
    <w:p w14:paraId="1651306B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zobowiązuje się do usunięcia uchybień stwierdzonych podczas kontroli w terminie wskazanym przez Administratora danych,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nie dłuższym niż 7 dni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3BB3FAE" w14:textId="77777777" w:rsidR="007777D2" w:rsidRPr="00D579A8" w:rsidRDefault="007777D2" w:rsidP="007777D2">
      <w:pPr>
        <w:pStyle w:val="Domynie"/>
        <w:numPr>
          <w:ilvl w:val="0"/>
          <w:numId w:val="16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Powyżej określone zasady kontroli Podmiotu Przetwarzającego mają zastosowanie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do przeprowadzanych przez Administratora kontroli podwykonawców Podmiotu przetwarzającego, o których mowa w § 6 ust. 1 Umowy.</w:t>
      </w:r>
    </w:p>
    <w:p w14:paraId="0186C2A4" w14:textId="77777777" w:rsidR="00E37DC8" w:rsidRDefault="00E37DC8" w:rsidP="00B65123">
      <w:pPr>
        <w:pStyle w:val="Domynie"/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9E5CB8C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5</w:t>
      </w:r>
    </w:p>
    <w:p w14:paraId="6FBE75A7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Raportowanie</w:t>
      </w:r>
    </w:p>
    <w:p w14:paraId="78B46B0F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Na wniosek Administratora Podmiot przetwarzający udostępnia wszelkie informacje niezbędne do realizacji lub wykazania spełnienia obowiązków wynikających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   Rozporządzenia.</w:t>
      </w:r>
    </w:p>
    <w:p w14:paraId="3C7C0986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Informacji, o których mowa w ust. 1, udziela się w terminie 15 dni roboczych od dnia doręczenia wniosku, z zastrzeżeniem ust. 3.</w:t>
      </w:r>
    </w:p>
    <w:p w14:paraId="7D8622E2" w14:textId="77777777" w:rsidR="007777D2" w:rsidRPr="00D579A8" w:rsidRDefault="007777D2" w:rsidP="007777D2">
      <w:pPr>
        <w:pStyle w:val="Domynie"/>
        <w:numPr>
          <w:ilvl w:val="0"/>
          <w:numId w:val="14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   ciągu 24 godzin od doręczenia wniosku.</w:t>
      </w:r>
    </w:p>
    <w:p w14:paraId="1DF523B3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6</w:t>
      </w:r>
    </w:p>
    <w:p w14:paraId="60675D92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Dalsze powierzenie danych do przetwarzania</w:t>
      </w:r>
    </w:p>
    <w:p w14:paraId="787D982E" w14:textId="77777777" w:rsidR="007777D2" w:rsidRPr="00D579A8" w:rsidRDefault="007777D2" w:rsidP="007777D2">
      <w:pPr>
        <w:pStyle w:val="Domynie"/>
        <w:numPr>
          <w:ilvl w:val="0"/>
          <w:numId w:val="7"/>
        </w:numPr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wyraża zgodę na powierzenie danych osobowych objętych niniejszą Umową do dalszego przetwarzania przez podwykonawców Podmiotu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przetwarzającego, w celu wykonania niniejszej Umowy, przy czym podwykonawcy Podmiotu przetwarzającego powinni spełniać te same gwarancje i obowiązki, jakie zostały nałożone na Podmiot przetwarzający niniejszą Umową. Lista takich podmiotów (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podprocesorów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) stanowi załącznik nr 2 do Umowy.</w:t>
      </w:r>
    </w:p>
    <w:p w14:paraId="05441D5E" w14:textId="77777777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przypadku zmiany lub dodania innych podwykonawców biorących udział </w:t>
      </w:r>
      <w:r w:rsidR="00C63314">
        <w:rPr>
          <w:rFonts w:ascii="Times New Roman" w:hAnsi="Times New Roman" w:cs="Times New Roman"/>
          <w:sz w:val="24"/>
          <w:szCs w:val="24"/>
          <w:lang w:eastAsia="pl-PL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 xml:space="preserve">w 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przetwarzaniu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danych powierzonych przez Administratora Podmiot przetwarzający informuje o   zamierzonych zmianach, dając Administratorowi możliwość wyrażenia sprzeciwu wobec takich zmian w terminie 3 dni roboczych od przekazania informacji o   zamierzonych zmianach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1274DFB" w14:textId="77777777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709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Przekazanie powierzonych danych do państwa trzeciego może nastąpić jedynie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na udokumentowane polecenie Administratora danych, chyba że taki obowiązek nakłada na Podmiot przetwarzający prawo Unii Europejskiej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BE75DD0" w14:textId="77777777" w:rsidR="007777D2" w:rsidRPr="00D579A8" w:rsidRDefault="007777D2" w:rsidP="007777D2">
      <w:pPr>
        <w:pStyle w:val="Domynie"/>
        <w:numPr>
          <w:ilvl w:val="0"/>
          <w:numId w:val="7"/>
        </w:numPr>
        <w:tabs>
          <w:tab w:val="left" w:pos="567"/>
        </w:tabs>
        <w:spacing w:after="12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ponosi pełną odpowiedzialność wobec Administratora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za niewywiązanie się z obowiązków spoczywających na podwykonawcy, wynikających z   niniejszej Umowy.</w:t>
      </w:r>
    </w:p>
    <w:p w14:paraId="7606E746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7</w:t>
      </w:r>
    </w:p>
    <w:p w14:paraId="01E36C3C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Odpowiedzialność Podmiotu przetwarzającego</w:t>
      </w:r>
    </w:p>
    <w:p w14:paraId="0CBBDA65" w14:textId="77777777" w:rsidR="007777D2" w:rsidRPr="00D579A8" w:rsidRDefault="007777D2" w:rsidP="007777D2">
      <w:pPr>
        <w:pStyle w:val="Domynie"/>
        <w:numPr>
          <w:ilvl w:val="0"/>
          <w:numId w:val="8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jest odpowiedzialny za udostępnienie lub wykorzystanie danych osobowych niezgodnie z treścią Umowy, a w szczególności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za udostępnienie osobom nieupoważnionym powierzonych do przetwarzania danych osobowych.</w:t>
      </w:r>
      <w:r w:rsidR="0012101B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1DB608B2" w14:textId="77777777" w:rsidR="007777D2" w:rsidRPr="00D579A8" w:rsidRDefault="007777D2" w:rsidP="007777D2">
      <w:pPr>
        <w:pStyle w:val="Domynie"/>
        <w:numPr>
          <w:ilvl w:val="0"/>
          <w:numId w:val="8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szczególności prowadzonych przez inspektorów upoważnionych przez Prezesa Urzędu Ochrony Danych Osobowych. Niniejszy ustęp dotyczy wyłącznie danych osobowych powierzonych przez Administratora danych.</w:t>
      </w:r>
    </w:p>
    <w:p w14:paraId="6B786161" w14:textId="77777777" w:rsidR="007777D2" w:rsidRPr="00D579A8" w:rsidRDefault="007777D2" w:rsidP="007777D2">
      <w:pPr>
        <w:pStyle w:val="Domynie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8</w:t>
      </w:r>
    </w:p>
    <w:p w14:paraId="043CB732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Czas obowiązywania Umowy</w:t>
      </w:r>
    </w:p>
    <w:p w14:paraId="284CB914" w14:textId="77777777" w:rsidR="007777D2" w:rsidRPr="0012101B" w:rsidRDefault="0012101B" w:rsidP="0012101B">
      <w:pPr>
        <w:widowControl w:val="0"/>
        <w:tabs>
          <w:tab w:val="left" w:pos="720"/>
        </w:tabs>
        <w:autoSpaceDN w:val="0"/>
        <w:adjustRightInd w:val="0"/>
        <w:spacing w:after="200" w:line="360" w:lineRule="auto"/>
        <w:jc w:val="both"/>
        <w:textAlignment w:val="baseline"/>
      </w:pPr>
      <w:r>
        <w:rPr>
          <w:b/>
        </w:rPr>
        <w:t xml:space="preserve">     </w:t>
      </w:r>
      <w:r w:rsidRPr="005B7B1B">
        <w:rPr>
          <w:bCs/>
        </w:rPr>
        <w:t>1.</w:t>
      </w:r>
      <w:r>
        <w:rPr>
          <w:b/>
        </w:rPr>
        <w:t xml:space="preserve"> </w:t>
      </w:r>
      <w:r w:rsidR="007777D2" w:rsidRPr="0012101B">
        <w:rPr>
          <w:b/>
        </w:rPr>
        <w:t xml:space="preserve">Niniejsza Umowa obowiązuje od dnia zawarcia Umowy głównej dotyczącej </w:t>
      </w:r>
      <w:r>
        <w:rPr>
          <w:b/>
        </w:rPr>
        <w:br/>
        <w:t xml:space="preserve">          </w:t>
      </w:r>
      <w:r w:rsidR="003867D8">
        <w:rPr>
          <w:rFonts w:eastAsiaTheme="minorHAnsi"/>
          <w:b/>
          <w:bCs/>
          <w:i/>
          <w:iCs/>
          <w:lang w:eastAsia="en-US"/>
        </w:rPr>
        <w:t>Usługi społeczne-</w:t>
      </w:r>
      <w:r w:rsidR="007A65C3" w:rsidRPr="00387FEB">
        <w:rPr>
          <w:rFonts w:eastAsiaTheme="minorHAnsi"/>
          <w:b/>
          <w:bCs/>
          <w:i/>
          <w:iCs/>
          <w:lang w:eastAsia="en-US"/>
        </w:rPr>
        <w:t>szkoleniowe, doradcze i terapeutyczne – dla uczestnik</w:t>
      </w:r>
      <w:proofErr w:type="spellStart"/>
      <w:r w:rsidR="007A65C3" w:rsidRPr="00387FEB">
        <w:rPr>
          <w:rFonts w:eastAsiaTheme="minorHAnsi"/>
          <w:b/>
          <w:bCs/>
          <w:i/>
          <w:iCs/>
          <w:lang w:val="en-US" w:eastAsia="en-US"/>
        </w:rPr>
        <w:t>ów</w:t>
      </w:r>
      <w:proofErr w:type="spellEnd"/>
      <w:r w:rsidR="007A65C3" w:rsidRPr="00387FEB">
        <w:rPr>
          <w:rFonts w:eastAsiaTheme="minorHAnsi"/>
          <w:b/>
          <w:bCs/>
          <w:i/>
          <w:iCs/>
          <w:lang w:val="en-US" w:eastAsia="en-US"/>
        </w:rPr>
        <w:t xml:space="preserve"> </w:t>
      </w:r>
      <w:proofErr w:type="spellStart"/>
      <w:r w:rsidR="007A65C3" w:rsidRPr="00387FEB">
        <w:rPr>
          <w:rFonts w:eastAsiaTheme="minorHAnsi"/>
          <w:b/>
          <w:bCs/>
          <w:i/>
          <w:iCs/>
          <w:lang w:val="en-US" w:eastAsia="en-US"/>
        </w:rPr>
        <w:t>projektu</w:t>
      </w:r>
      <w:proofErr w:type="spellEnd"/>
      <w:r w:rsidR="007A65C3" w:rsidRPr="00387FEB">
        <w:rPr>
          <w:rFonts w:eastAsiaTheme="minorHAnsi"/>
          <w:b/>
          <w:bCs/>
          <w:i/>
          <w:iCs/>
          <w:lang w:val="en-US" w:eastAsia="en-US"/>
        </w:rPr>
        <w:t xml:space="preserve"> </w:t>
      </w:r>
      <w:r w:rsidR="00AB4A02">
        <w:rPr>
          <w:rFonts w:eastAsiaTheme="minorHAnsi"/>
          <w:b/>
          <w:bCs/>
          <w:i/>
          <w:iCs/>
          <w:lang w:val="en-US" w:eastAsia="en-US"/>
        </w:rPr>
        <w:br/>
        <w:t xml:space="preserve">          </w:t>
      </w:r>
      <w:proofErr w:type="spellStart"/>
      <w:r w:rsidR="007A65C3" w:rsidRPr="00387FEB">
        <w:rPr>
          <w:rFonts w:eastAsiaTheme="minorHAnsi"/>
          <w:b/>
          <w:bCs/>
          <w:i/>
          <w:iCs/>
          <w:lang w:val="en-US" w:eastAsia="en-US"/>
        </w:rPr>
        <w:t>pn</w:t>
      </w:r>
      <w:proofErr w:type="spellEnd"/>
      <w:r w:rsidR="007A65C3" w:rsidRPr="00387FEB">
        <w:rPr>
          <w:rFonts w:eastAsiaTheme="minorHAnsi"/>
          <w:b/>
          <w:bCs/>
          <w:i/>
          <w:iCs/>
          <w:lang w:val="en-US" w:eastAsia="en-US"/>
        </w:rPr>
        <w:t xml:space="preserve">.: „Moja </w:t>
      </w:r>
      <w:proofErr w:type="spellStart"/>
      <w:r w:rsidR="007A65C3" w:rsidRPr="00387FEB">
        <w:rPr>
          <w:rFonts w:eastAsiaTheme="minorHAnsi"/>
          <w:b/>
          <w:bCs/>
          <w:i/>
          <w:iCs/>
          <w:lang w:val="en-US" w:eastAsia="en-US"/>
        </w:rPr>
        <w:t>rodzina</w:t>
      </w:r>
      <w:proofErr w:type="spellEnd"/>
      <w:r w:rsidR="007A65C3" w:rsidRPr="00387FEB">
        <w:rPr>
          <w:rFonts w:eastAsiaTheme="minorHAnsi"/>
          <w:b/>
          <w:bCs/>
          <w:i/>
          <w:iCs/>
          <w:lang w:val="en-US" w:eastAsia="en-US"/>
        </w:rPr>
        <w:t>”</w:t>
      </w:r>
      <w:r w:rsidR="003867D8">
        <w:rPr>
          <w:rFonts w:eastAsiaTheme="minorHAnsi"/>
          <w:b/>
          <w:bCs/>
          <w:i/>
          <w:iCs/>
          <w:lang w:val="en-US" w:eastAsia="en-US"/>
        </w:rPr>
        <w:t>.</w:t>
      </w:r>
      <w:r w:rsidR="00AB4A02">
        <w:rPr>
          <w:rFonts w:eastAsiaTheme="minorHAnsi"/>
          <w:b/>
          <w:bCs/>
          <w:i/>
          <w:iCs/>
          <w:lang w:val="en-US" w:eastAsia="en-US"/>
        </w:rPr>
        <w:t xml:space="preserve"> </w:t>
      </w:r>
      <w:r w:rsidR="007777D2" w:rsidRPr="0012101B">
        <w:rPr>
          <w:color w:val="000000"/>
        </w:rPr>
        <w:t xml:space="preserve">Postępowanie nr </w:t>
      </w:r>
      <w:r w:rsidR="00F578BD">
        <w:rPr>
          <w:rFonts w:eastAsiaTheme="minorHAnsi"/>
          <w:b/>
          <w:bCs/>
          <w:lang w:eastAsia="en-US"/>
        </w:rPr>
        <w:t>PS.I.271.4.2024</w:t>
      </w:r>
    </w:p>
    <w:p w14:paraId="22650BC9" w14:textId="77777777" w:rsidR="007777D2" w:rsidRPr="00D579A8" w:rsidRDefault="007777D2" w:rsidP="0012101B">
      <w:pPr>
        <w:pStyle w:val="Domynie"/>
        <w:numPr>
          <w:ilvl w:val="0"/>
          <w:numId w:val="17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Przewidywany termin realizacji </w:t>
      </w:r>
      <w:proofErr w:type="gramStart"/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zamówienia  od</w:t>
      </w:r>
      <w:proofErr w:type="gramEnd"/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dnia podpisania umowy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F578BD">
        <w:rPr>
          <w:rFonts w:ascii="Times New Roman" w:hAnsi="Times New Roman" w:cs="Times New Roman"/>
          <w:b/>
          <w:sz w:val="24"/>
          <w:szCs w:val="24"/>
          <w:lang w:eastAsia="pl-PL"/>
        </w:rPr>
        <w:t>15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F578BD">
        <w:rPr>
          <w:rFonts w:ascii="Times New Roman" w:hAnsi="Times New Roman" w:cs="Times New Roman"/>
          <w:b/>
          <w:sz w:val="24"/>
          <w:szCs w:val="24"/>
          <w:lang w:eastAsia="pl-PL"/>
        </w:rPr>
        <w:t>12.2024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Każda ze stron może wypowiedzieć niniejszą Umowę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br/>
        <w:t>z zachowaniem 1miesięcznego  okresu wypowiedzenia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1981D77E" w14:textId="77777777" w:rsidR="0012101B" w:rsidRDefault="0012101B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534BC77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</w:p>
    <w:p w14:paraId="732EE3D7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Rozwiązanie Umowy</w:t>
      </w:r>
    </w:p>
    <w:p w14:paraId="68E79B4D" w14:textId="77777777" w:rsidR="007777D2" w:rsidRPr="00D579A8" w:rsidRDefault="007777D2" w:rsidP="007777D2">
      <w:pPr>
        <w:pStyle w:val="Domynie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danych może rozwiązać niniejszą Umowę ze skutkiem natychmiastowym, gdy Podmiot przetwarzający:</w:t>
      </w:r>
    </w:p>
    <w:p w14:paraId="183DBDE7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pomimo zobowiązania go do usunięcia uchybień stwierdzonych podczas kontroli nie usunie ich w wyznaczonym terminie,</w:t>
      </w:r>
    </w:p>
    <w:p w14:paraId="13AB1419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 dane osobowe w sposób niezgodny z Umową,</w:t>
      </w:r>
    </w:p>
    <w:p w14:paraId="252EBA02" w14:textId="77777777" w:rsidR="007777D2" w:rsidRPr="00D579A8" w:rsidRDefault="007777D2" w:rsidP="007777D2">
      <w:pPr>
        <w:pStyle w:val="Domynie"/>
        <w:numPr>
          <w:ilvl w:val="0"/>
          <w:numId w:val="6"/>
        </w:numPr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powierzył przetwarzanie danych osobowych innemu podmiotowi bez zgody Administratora danych.</w:t>
      </w:r>
    </w:p>
    <w:p w14:paraId="0CA297AD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10</w:t>
      </w:r>
    </w:p>
    <w:p w14:paraId="54A17D1F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Zasady zachowania poufności</w:t>
      </w:r>
    </w:p>
    <w:p w14:paraId="5249EDB8" w14:textId="77777777" w:rsidR="007777D2" w:rsidRPr="00D579A8" w:rsidRDefault="007777D2" w:rsidP="007777D2">
      <w:pPr>
        <w:pStyle w:val="Domynie"/>
        <w:numPr>
          <w:ilvl w:val="0"/>
          <w:numId w:val="9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od Administratora danych i od współpracujących z nim osób, a także danych uzyskanych w   jakikolwiek inny sposób, zamierzony czy przypadkowy, w formie ustnej, pisemnej lub elektronicznej („dane poufne”).</w:t>
      </w:r>
    </w:p>
    <w:p w14:paraId="7931956A" w14:textId="77777777" w:rsidR="007777D2" w:rsidRPr="00D579A8" w:rsidRDefault="007777D2" w:rsidP="007777D2">
      <w:pPr>
        <w:pStyle w:val="Domynie"/>
        <w:numPr>
          <w:ilvl w:val="0"/>
          <w:numId w:val="9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Podmiot przetwarzający oświadcza, że w związku z zobowiązaniem do zachowania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   tajemnicy danych poufnych nie będą one wykorzystywane, ujawniane ani udostępniane bez pisemnej zgody Administratora danych w innym celu niż wykonanie Umowy, chyba że konieczność ujawnienia posiadanych informacji wynika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   obowiązujących przepisów prawa lub Umowy.</w:t>
      </w:r>
    </w:p>
    <w:p w14:paraId="7E3E0116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§ 11</w:t>
      </w:r>
    </w:p>
    <w:p w14:paraId="2BBC9351" w14:textId="77777777" w:rsidR="007777D2" w:rsidRPr="00D579A8" w:rsidRDefault="007777D2" w:rsidP="0012101B">
      <w:pPr>
        <w:pStyle w:val="Domynie"/>
        <w:keepNext/>
        <w:keepLines/>
        <w:tabs>
          <w:tab w:val="left" w:pos="540"/>
        </w:tabs>
        <w:spacing w:before="40" w:after="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eastAsia="MS Gothic" w:hAnsi="Times New Roman" w:cs="Times New Roman"/>
          <w:color w:val="365F91"/>
          <w:sz w:val="24"/>
          <w:szCs w:val="24"/>
        </w:rPr>
        <w:t>Postanowienia końcowe</w:t>
      </w:r>
    </w:p>
    <w:p w14:paraId="7C6C5AAC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 dla każdej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ze stron.</w:t>
      </w:r>
    </w:p>
    <w:p w14:paraId="63DF66ED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W sprawach nieuregulowanych zastosowanie będą miały przepisy Kodeksu cywilnego oraz Rozporządzenia.</w:t>
      </w:r>
    </w:p>
    <w:p w14:paraId="0C7C886A" w14:textId="77777777" w:rsidR="007777D2" w:rsidRPr="00D579A8" w:rsidRDefault="007777D2" w:rsidP="007777D2">
      <w:pPr>
        <w:pStyle w:val="Domynie"/>
        <w:numPr>
          <w:ilvl w:val="0"/>
          <w:numId w:val="15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Sądem właściwym dla rozpatrzenia sporów wynikających z niniejszej Umowy będzie sąd właściwy Administratora danych.</w:t>
      </w:r>
    </w:p>
    <w:p w14:paraId="2089F6B8" w14:textId="77777777" w:rsidR="007777D2" w:rsidRPr="00D579A8" w:rsidRDefault="007777D2" w:rsidP="007777D2">
      <w:pPr>
        <w:pStyle w:val="Domyni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CAAAC3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_______________________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____________________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6505E456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Administrator da</w:t>
      </w:r>
      <w:r>
        <w:rPr>
          <w:rFonts w:ascii="Times New Roman" w:hAnsi="Times New Roman" w:cs="Times New Roman"/>
          <w:sz w:val="24"/>
          <w:szCs w:val="24"/>
          <w:lang w:eastAsia="pl-PL"/>
        </w:rPr>
        <w:t>nych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Podmiot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przetwarzający</w:t>
      </w:r>
    </w:p>
    <w:p w14:paraId="2E15ADDB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10BB72A5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0229CD61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18B8C6E0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03B2418B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68892485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704AF6E7" w14:textId="77777777" w:rsidR="007777D2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06EEEE0A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color w:val="244061"/>
          <w:sz w:val="24"/>
          <w:szCs w:val="24"/>
          <w:lang w:eastAsia="pl-PL"/>
        </w:rPr>
      </w:pPr>
    </w:p>
    <w:p w14:paraId="172E9B53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color w:val="244061"/>
          <w:sz w:val="24"/>
          <w:szCs w:val="24"/>
          <w:lang w:eastAsia="pl-PL"/>
        </w:rPr>
        <w:t>Załączniki:</w:t>
      </w:r>
    </w:p>
    <w:p w14:paraId="720980A3" w14:textId="77777777" w:rsidR="007777D2" w:rsidRPr="00D579A8" w:rsidRDefault="007777D2" w:rsidP="007777D2">
      <w:pPr>
        <w:pStyle w:val="Domynie"/>
        <w:numPr>
          <w:ilvl w:val="0"/>
          <w:numId w:val="12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 Wykaz środków technicznych i organizacyjnych stosowanych przez Podmiot przetwarzający;</w:t>
      </w:r>
    </w:p>
    <w:p w14:paraId="7198E3F9" w14:textId="77777777" w:rsidR="007777D2" w:rsidRPr="00D579A8" w:rsidRDefault="007777D2" w:rsidP="007777D2">
      <w:pPr>
        <w:pStyle w:val="Domynie"/>
        <w:numPr>
          <w:ilvl w:val="0"/>
          <w:numId w:val="12"/>
        </w:numPr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Załącznik nr 2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– Wykaz podwykonawców Podmiotu przetwarzającego (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podprocesorów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116EC3EB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15EB69B" w14:textId="77777777" w:rsidR="007777D2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99046E8" w14:textId="77777777" w:rsidR="00B65123" w:rsidRDefault="00B65123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EFCE9A6" w14:textId="77777777" w:rsidR="007777D2" w:rsidRPr="00D579A8" w:rsidRDefault="007777D2" w:rsidP="007777D2">
      <w:pPr>
        <w:pStyle w:val="Domynie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79C8E6C" w14:textId="77777777" w:rsidR="007777D2" w:rsidRPr="00D579A8" w:rsidRDefault="007777D2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  <w:lastRenderedPageBreak/>
        <w:t>Załącznik nr 1</w:t>
      </w:r>
    </w:p>
    <w:p w14:paraId="5C10AEA8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Wykaz środków organizacyjnych i technicznych stosowanych przez Podmiot przetwarzający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389"/>
      </w:tblGrid>
      <w:tr w:rsidR="007777D2" w:rsidRPr="00D579A8" w14:paraId="4D715925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  <w:vAlign w:val="center"/>
          </w:tcPr>
          <w:p w14:paraId="070952AE" w14:textId="77777777" w:rsidR="007777D2" w:rsidRPr="00D579A8" w:rsidRDefault="007777D2" w:rsidP="00AD3012">
            <w:pPr>
              <w:pStyle w:val="Domynie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  <w:vAlign w:val="center"/>
          </w:tcPr>
          <w:p w14:paraId="0BB5830E" w14:textId="77777777" w:rsidR="007777D2" w:rsidRPr="00D579A8" w:rsidRDefault="007777D2" w:rsidP="00AD3012">
            <w:pPr>
              <w:pStyle w:val="Domynie"/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ODPOWIEDŹ *</w:t>
            </w:r>
          </w:p>
        </w:tc>
      </w:tr>
      <w:tr w:rsidR="007777D2" w:rsidRPr="00D579A8" w14:paraId="19A096F9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5CEF7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7"/>
            <w:bookmarkEnd w:id="0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posiada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opracowaną i   zatwierdzoną politykę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18A23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46D213A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20FB1C18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C8D52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jest w stanie wykazać przestrzeganie danych osobowych,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m.in. przez przedstawienie obowiązujących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jego organizacji procedur i   dokumentacji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66BD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873E3E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0B227193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182E8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zapewnia, że nowo zatrudniony pracownik przed podjęciem czynności związanych z przetwarzaniem danych osobowych zostanie odpowiednio przeszkolony w   tym zakresie i zapoznany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           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z   obowiązującymi przepisami prawa?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7F559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14BFC7E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F645FB6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BDB5C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dba o bieżące doskonalenie wiedzy swoich pracowników dzięki cyklicznym szkoleniom oraz innym działaniom mającym na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celu uświadamianie pracowników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w zakresie zagadnień dotyczących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32CA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5D68251B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8280BE9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8C054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pracownicy podmiotu przetwarzającego, którzy uczestniczą w operacjach przetwarzania danych osobowych, zos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tali zobowiązani do zachowania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ich w tajemnicy?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7300D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8BB653F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E82AF87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DC462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2"/>
            <w:bookmarkEnd w:id="1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stosuje zatwierdzony kodeks postępowania, o   którym mowa w art. 40 Rozporządzenia, lub zatwierdzony mechanizm </w:t>
            </w:r>
            <w:proofErr w:type="gram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certyfikacji,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o   któr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ym mowa w 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art. 42 Rozporządzenia?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3BC2A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4968BEB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5544CE4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4C33A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3"/>
            <w:bookmarkEnd w:id="2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28B92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681317D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2F6EAAD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6C7C8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B14"/>
            <w:bookmarkEnd w:id="3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Czy podmiot przetwarzający korzysta z usług tylko takich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B0E5D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5C62BCEE" w14:textId="77777777" w:rsidR="007777D2" w:rsidRPr="00D579A8" w:rsidRDefault="007777D2" w:rsidP="00AD3012">
            <w:pPr>
              <w:pStyle w:val="Domynie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Uwagi:</w:t>
            </w:r>
          </w:p>
        </w:tc>
      </w:tr>
      <w:tr w:rsidR="007777D2" w:rsidRPr="00D579A8" w14:paraId="2EEB7A73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5BE1F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B8BD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C20BC7B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1885B5B0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5575C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zapewnił fizyczne oddzielenie środków przetwarzania informacji zarządzanych przez jego organizację od tych,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które należą do innych organizacji?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52623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384CBA9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3D1DB0D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E99E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dostęp do pomieszczeń pozostających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A3395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5C9A529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2D24D1F" w14:textId="77777777" w:rsidTr="00AD3012">
        <w:trPr>
          <w:trHeight w:val="63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D74A9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każdy pracownik podmiotu przetwarzającego otrzymuje imienny identyfikator do systemów informatycznych?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169CF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645120C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90339F8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5745A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systemy informatyczne zapewniają wymuszanie na użytkownikach okresowych zmian haseł oraz zmian w razie zaistniałej potrzeby?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D9595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2F505CC2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2C34762" w14:textId="77777777" w:rsidTr="00AD3012">
        <w:trPr>
          <w:trHeight w:val="9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3C179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pracownicy podmiotu przetwarzającego zostali zobowiązani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do zabezpieczania nieużywanych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w danym momencie systemów przez blokadę ekranu lub w inny równoważny sposób?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22BC1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F455B0F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1A73BBA7" w14:textId="77777777" w:rsidTr="00AD3012">
        <w:trPr>
          <w:trHeight w:val="126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65B09" w14:textId="77777777" w:rsidR="007777D2" w:rsidRPr="00D579A8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pracownicy podmiotu przetwarzającego zostali zobowiązani do niezwłocznego </w:t>
            </w:r>
            <w:proofErr w:type="gram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odbierania </w:t>
            </w:r>
            <w:r w:rsidR="001210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z</w:t>
            </w:r>
            <w:proofErr w:type="gram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drukarek wydruków zawierających dane osobowe lub inne poufne informacje? Czy wskazana zasada jest przestrzegana przez pracowników?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F3958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DB7ACF9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60D35B4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2BE6C" w14:textId="77777777" w:rsidR="007777D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w organizacji podmiotu przetwarzającego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jest stosowana polityka czystego biurka?</w:t>
            </w:r>
          </w:p>
          <w:p w14:paraId="4F801D62" w14:textId="77777777" w:rsidR="0012101B" w:rsidRPr="00D579A8" w:rsidRDefault="0012101B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424E1" w14:textId="77777777" w:rsidR="007777D2" w:rsidRPr="00D579A8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1376AE9" w14:textId="77777777" w:rsidR="007777D2" w:rsidRPr="00D579A8" w:rsidRDefault="007777D2" w:rsidP="00AD3012">
            <w:pPr>
              <w:pStyle w:val="Domynie"/>
              <w:spacing w:after="0" w:line="20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C692D74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1FD31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 xml:space="preserve">Czy dane osobowe gromadzone w formie papierowej są przechowywane, po godzinach pracy organizacji podmiotu przetwarzającego,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w zamykanych szafach/szafkach/szufladach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 bez możliwości dostępu do nich osób nieupoważnionych?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B04D7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8255CE2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651DF34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1B5CC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zapewnił oprogramowanie antywirusowe na wszystkich stacjach?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83A49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6D0E0ED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24BDC7AD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CB883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oprogramowanie ma licencję i jest na bieżąco aktualizowane?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F65A4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59AF536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453F385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1EE06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stosuje szyfrowanie dysków komputerów przenośnych?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51C2C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A867C1A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C8B6972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21BBE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urządzenia mobilne mają skonfigurowaną kontrolę dostępu?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F2D7A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6E078EA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26C8A8A9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91C59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stosuje techniki kryptograficzne wobec urządzeń mobilnych?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14564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19EFFCF9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4B37975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B2AD1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na urządzeniach mobilnych zainstalowano oprogramowanie antywirusowe?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68273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5EE72641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8D65B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6DC6DEC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76248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zapewniono zdolności do szybkiego przywrócenia dostępności danych osobowych i   dostępu do nich w razie incydentu fizycznego </w:t>
            </w: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>lub technicznego?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249C2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74247D00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147BECD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1D991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Jaki przyjęto zakres oraz jaką częstotliwość tworzenia kopii zapasowych?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4598E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6CDC7A2B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5B7CB53C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FAFFE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Gdzie są przechowywane kopie zapasowe?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F5DD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B80E923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6A71CFAB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1B09D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posiada procedury odtwarzania systemu po awarii oraz ich testowania?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14D81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9A718DF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3F84272C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8B6DA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wdraża nowe rozwiązania zgodnie z zasadą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privacy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by design?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B99F8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52DE9197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780B716F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F8A3E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Czy podmiot przetwarzający działa zgodnie z zasadą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privacy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default</w:t>
            </w:r>
            <w:proofErr w:type="spellEnd"/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73C65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4B64E0A8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4DA71F77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B9872" w14:textId="77777777" w:rsidR="007777D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t>Czy podmiot przetwarzający prowadzi ocenę skutków dla ochrony danych?</w:t>
            </w:r>
          </w:p>
          <w:p w14:paraId="59E4479F" w14:textId="77777777" w:rsidR="0012101B" w:rsidRPr="008D65B2" w:rsidRDefault="0012101B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C826B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00440CAE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  <w:tr w:rsidR="007777D2" w:rsidRPr="00D579A8" w14:paraId="0A87AE9B" w14:textId="77777777" w:rsidTr="00AD3012">
        <w:trPr>
          <w:trHeight w:val="31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EF12D" w14:textId="77777777" w:rsidR="007777D2" w:rsidRPr="008D65B2" w:rsidRDefault="007777D2" w:rsidP="00AD3012">
            <w:pPr>
              <w:pStyle w:val="Domynie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Czy podmiot przetwarzający gwarantuje realizację praw osób, których dane dotyczą, tj.   m.in. prawo do przenoszenia danych, prawo do ograniczenia przetwarzania, prawo do bycia zapomnianym?</w:t>
            </w:r>
          </w:p>
        </w:tc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6FE25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TAK / NIE</w:t>
            </w:r>
          </w:p>
          <w:p w14:paraId="38F0D77D" w14:textId="77777777" w:rsidR="007777D2" w:rsidRPr="008D65B2" w:rsidRDefault="007777D2" w:rsidP="00AD3012">
            <w:pPr>
              <w:pStyle w:val="Domynie"/>
              <w:spacing w:before="40" w:after="40" w:line="276" w:lineRule="auto"/>
              <w:ind w:left="208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Uwagi:</w:t>
            </w:r>
          </w:p>
        </w:tc>
      </w:tr>
    </w:tbl>
    <w:p w14:paraId="12421BC5" w14:textId="77777777" w:rsidR="007777D2" w:rsidRPr="00D579A8" w:rsidRDefault="007777D2" w:rsidP="007777D2">
      <w:pPr>
        <w:pStyle w:val="Domynie"/>
        <w:spacing w:after="20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00000A"/>
          <w:sz w:val="24"/>
          <w:szCs w:val="24"/>
          <w:lang w:eastAsia="pl-PL"/>
        </w:rPr>
        <w:t xml:space="preserve">*niepotrzebne skreślić </w:t>
      </w:r>
    </w:p>
    <w:p w14:paraId="0D301588" w14:textId="77777777" w:rsidR="007777D2" w:rsidRPr="00D579A8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08B6C865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       (Pieczątka podpis)      </w:t>
      </w:r>
    </w:p>
    <w:p w14:paraId="673270D4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51F6051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6FBEBB18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031C865A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785ADD45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50E79136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5EBA99CF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37AB8832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4A94B284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45914F50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729C9656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7C405F1E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4C8E0818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7FD966D8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524B5C69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3025105F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8F1D964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12D92BE" w14:textId="77777777" w:rsidR="007777D2" w:rsidRDefault="007777D2" w:rsidP="007777D2">
      <w:pPr>
        <w:pStyle w:val="Domynie"/>
        <w:spacing w:after="200" w:line="200" w:lineRule="atLeast"/>
        <w:ind w:left="5664"/>
        <w:rPr>
          <w:rFonts w:ascii="Times New Roman" w:hAnsi="Times New Roman" w:cs="Times New Roman"/>
          <w:sz w:val="24"/>
          <w:szCs w:val="24"/>
        </w:rPr>
      </w:pPr>
    </w:p>
    <w:p w14:paraId="1C634C75" w14:textId="77777777" w:rsidR="0012101B" w:rsidRDefault="0012101B" w:rsidP="00B31914">
      <w:pPr>
        <w:pStyle w:val="Domynie"/>
        <w:spacing w:after="0" w:line="360" w:lineRule="auto"/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</w:pPr>
    </w:p>
    <w:p w14:paraId="2878D848" w14:textId="77777777" w:rsidR="007777D2" w:rsidRPr="00D579A8" w:rsidRDefault="007777D2" w:rsidP="007777D2">
      <w:pPr>
        <w:pStyle w:val="Domynie"/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color w:val="244061"/>
          <w:sz w:val="24"/>
          <w:szCs w:val="24"/>
          <w:lang w:eastAsia="pl-PL"/>
        </w:rPr>
        <w:t>Załącznik nr 2</w:t>
      </w:r>
    </w:p>
    <w:p w14:paraId="3F0E0957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Wykaz podwykonawców Podmiotu przetwarzającego (</w:t>
      </w:r>
      <w:proofErr w:type="spellStart"/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podprocesorów</w:t>
      </w:r>
      <w:proofErr w:type="spellEnd"/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)*</w:t>
      </w:r>
    </w:p>
    <w:p w14:paraId="18891783" w14:textId="77777777" w:rsidR="007777D2" w:rsidRPr="00D579A8" w:rsidRDefault="007777D2" w:rsidP="007777D2">
      <w:pPr>
        <w:pStyle w:val="Domynie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7CC50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Przy wykonaniu Umowy Procesor korzysta z usług następujących </w:t>
      </w:r>
      <w:proofErr w:type="spell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podprocesorów</w:t>
      </w:r>
      <w:proofErr w:type="spell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6"/>
        <w:gridCol w:w="4530"/>
      </w:tblGrid>
      <w:tr w:rsidR="007777D2" w:rsidRPr="00D579A8" w14:paraId="74D6105F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</w:tcPr>
          <w:p w14:paraId="6945FD17" w14:textId="77777777" w:rsidR="007777D2" w:rsidRPr="00D579A8" w:rsidRDefault="007777D2" w:rsidP="00AD3012">
            <w:pPr>
              <w:pStyle w:val="Domynie"/>
              <w:spacing w:before="24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PODPROCESOR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</w:tcPr>
          <w:p w14:paraId="3D0B4801" w14:textId="77777777" w:rsidR="007777D2" w:rsidRPr="00D579A8" w:rsidRDefault="007777D2" w:rsidP="00AD3012">
            <w:pPr>
              <w:pStyle w:val="Domynie"/>
              <w:spacing w:before="24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A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ADRES SIEDZIBY</w:t>
            </w:r>
          </w:p>
        </w:tc>
      </w:tr>
      <w:tr w:rsidR="007777D2" w:rsidRPr="00D579A8" w14:paraId="67D50422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F0DB0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F879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04A48436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85CF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640E5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4CC2D6E3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B820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796C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D2" w:rsidRPr="00D579A8" w14:paraId="3D3C2FED" w14:textId="77777777" w:rsidTr="00AD3012"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A9436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BBFA" w14:textId="77777777" w:rsidR="007777D2" w:rsidRPr="00D579A8" w:rsidRDefault="007777D2" w:rsidP="00AD3012">
            <w:pPr>
              <w:pStyle w:val="Domynie"/>
              <w:spacing w:before="16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76339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767087" w14:textId="77777777" w:rsidR="007777D2" w:rsidRPr="00D579A8" w:rsidRDefault="007777D2" w:rsidP="007777D2">
      <w:pPr>
        <w:pStyle w:val="Domynie"/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*W przypadku braku podwykonawców przekreślić i wpisać </w:t>
      </w:r>
      <w:r w:rsidRPr="00D579A8">
        <w:rPr>
          <w:rFonts w:ascii="Times New Roman" w:hAnsi="Times New Roman" w:cs="Times New Roman"/>
          <w:b/>
          <w:sz w:val="24"/>
          <w:szCs w:val="24"/>
          <w:lang w:eastAsia="pl-PL"/>
        </w:rPr>
        <w:t>NIE DOTYCZY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9C7B752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DD09B2F" w14:textId="77777777" w:rsidR="007777D2" w:rsidRPr="00D579A8" w:rsidRDefault="007777D2" w:rsidP="007777D2">
      <w:pPr>
        <w:pStyle w:val="Domynie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Skarżysko-Kamienna data …………</w:t>
      </w:r>
      <w:proofErr w:type="gramStart"/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D579A8"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</w:p>
    <w:p w14:paraId="16DE1E1D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  <w:r w:rsidRPr="00D579A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(Pieczątka i podpis)</w:t>
      </w:r>
    </w:p>
    <w:p w14:paraId="6235EF50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4A2AB36B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6331E42A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0C0B065D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1DFFCEDE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79AFCD26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685E14FA" w14:textId="77777777" w:rsidR="007777D2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7C57A37E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b/>
          <w:sz w:val="24"/>
          <w:szCs w:val="24"/>
        </w:rPr>
      </w:pPr>
    </w:p>
    <w:p w14:paraId="49280F76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</w:p>
    <w:p w14:paraId="20E5F0EB" w14:textId="77777777" w:rsidR="007777D2" w:rsidRPr="00D579A8" w:rsidRDefault="007777D2" w:rsidP="007777D2">
      <w:pPr>
        <w:pStyle w:val="Domynie"/>
        <w:rPr>
          <w:rFonts w:ascii="Times New Roman" w:hAnsi="Times New Roman" w:cs="Times New Roman"/>
          <w:sz w:val="24"/>
          <w:szCs w:val="24"/>
        </w:rPr>
      </w:pPr>
    </w:p>
    <w:p w14:paraId="3058330D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B3EBB" w14:textId="77777777" w:rsidR="007777D2" w:rsidRPr="00D579A8" w:rsidRDefault="007777D2" w:rsidP="007777D2">
      <w:pPr>
        <w:pStyle w:val="Domyni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9270F0" w14:textId="77777777" w:rsidR="0093036C" w:rsidRPr="007777D2" w:rsidRDefault="0093036C" w:rsidP="007777D2"/>
    <w:sectPr w:rsidR="0093036C" w:rsidRPr="007777D2" w:rsidSect="004D39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2334" w14:textId="77777777" w:rsidR="004D39D9" w:rsidRDefault="004D39D9" w:rsidP="000F7960">
      <w:r>
        <w:separator/>
      </w:r>
    </w:p>
  </w:endnote>
  <w:endnote w:type="continuationSeparator" w:id="0">
    <w:p w14:paraId="17C1AB86" w14:textId="77777777" w:rsidR="004D39D9" w:rsidRDefault="004D39D9" w:rsidP="000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B2CB" w14:textId="77777777" w:rsidR="00FD33F5" w:rsidRPr="009F7FBB" w:rsidRDefault="00FD33F5" w:rsidP="00FD33F5">
    <w:pPr>
      <w:pStyle w:val="Stopka"/>
      <w:jc w:val="center"/>
      <w:rPr>
        <w:rFonts w:ascii="Arial" w:hAnsi="Arial" w:cs="Arial"/>
        <w:sz w:val="16"/>
        <w:szCs w:val="16"/>
      </w:rPr>
    </w:pPr>
    <w:bookmarkStart w:id="4" w:name="_Hlk159242709"/>
    <w:bookmarkStart w:id="5" w:name="_Hlk159242710"/>
    <w:bookmarkStart w:id="6" w:name="_Hlk160450051"/>
    <w:bookmarkStart w:id="7" w:name="_Hlk160450052"/>
    <w:bookmarkStart w:id="8" w:name="_Hlk160450078"/>
    <w:bookmarkStart w:id="9" w:name="_Hlk160450079"/>
    <w:r w:rsidRPr="002E725D">
      <w:rPr>
        <w:rFonts w:ascii="Arial" w:hAnsi="Arial" w:cs="Arial"/>
        <w:sz w:val="16"/>
        <w:szCs w:val="16"/>
      </w:rPr>
      <w:t>Projekt współfinansowany ze środków Unii Europejskiej</w:t>
    </w:r>
    <w:r>
      <w:rPr>
        <w:rFonts w:ascii="Arial" w:hAnsi="Arial" w:cs="Arial"/>
        <w:sz w:val="16"/>
        <w:szCs w:val="16"/>
      </w:rPr>
      <w:t xml:space="preserve"> w</w:t>
    </w:r>
    <w:r w:rsidRPr="002E725D"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 xml:space="preserve">Fundusze Europejskie </w:t>
    </w:r>
    <w:r>
      <w:rPr>
        <w:rFonts w:ascii="Arial" w:hAnsi="Arial" w:cs="Arial"/>
        <w:sz w:val="16"/>
        <w:szCs w:val="16"/>
      </w:rPr>
      <w:br/>
    </w:r>
    <w:r w:rsidRPr="000869A0">
      <w:rPr>
        <w:rFonts w:ascii="Arial" w:hAnsi="Arial" w:cs="Arial"/>
        <w:sz w:val="16"/>
        <w:szCs w:val="16"/>
      </w:rPr>
      <w:t>dla Świętokrzyskiego 2021-2027</w:t>
    </w:r>
    <w:r>
      <w:rPr>
        <w:rFonts w:ascii="Arial" w:hAnsi="Arial" w:cs="Arial"/>
        <w:sz w:val="16"/>
        <w:szCs w:val="16"/>
      </w:rPr>
      <w:t>.</w:t>
    </w:r>
    <w:bookmarkEnd w:id="4"/>
    <w:bookmarkEnd w:id="5"/>
    <w:bookmarkEnd w:id="6"/>
    <w:bookmarkEnd w:id="7"/>
    <w:bookmarkEnd w:id="8"/>
    <w:bookmarkEnd w:id="9"/>
  </w:p>
  <w:p w14:paraId="5D2BD968" w14:textId="77777777" w:rsidR="000F7960" w:rsidRDefault="000F7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F181" w14:textId="77777777" w:rsidR="004D39D9" w:rsidRDefault="004D39D9" w:rsidP="000F7960">
      <w:r>
        <w:separator/>
      </w:r>
    </w:p>
  </w:footnote>
  <w:footnote w:type="continuationSeparator" w:id="0">
    <w:p w14:paraId="09B324BE" w14:textId="77777777" w:rsidR="004D39D9" w:rsidRDefault="004D39D9" w:rsidP="000F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6A40" w14:textId="77777777" w:rsidR="000F7960" w:rsidRDefault="000F7960">
    <w:pPr>
      <w:pStyle w:val="Nagwek"/>
    </w:pPr>
    <w:r>
      <w:rPr>
        <w:rFonts w:ascii="Calibri" w:hAnsi="Calibri"/>
        <w:noProof/>
      </w:rPr>
      <w:drawing>
        <wp:inline distT="0" distB="0" distL="0" distR="0" wp14:anchorId="1AFB1BD6" wp14:editId="2E67ACD5">
          <wp:extent cx="5760720" cy="447527"/>
          <wp:effectExtent l="0" t="0" r="0" b="0"/>
          <wp:docPr id="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76BE7A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54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198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14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300"/>
      </w:pPr>
      <w:rPr>
        <w:rFonts w:hAnsi="Times New Roman" w:cs="Times New Roman"/>
      </w:rPr>
    </w:lvl>
  </w:abstractNum>
  <w:abstractNum w:abstractNumId="2" w15:restartNumberingAfterBreak="0">
    <w:nsid w:val="00000010"/>
    <w:multiLevelType w:val="multilevel"/>
    <w:tmpl w:val="C6D8D164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3" w15:restartNumberingAfterBreak="0">
    <w:nsid w:val="00000011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4" w15:restartNumberingAfterBreak="0">
    <w:nsid w:val="0000001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084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244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04"/>
      </w:pPr>
      <w:rPr>
        <w:rFonts w:hAnsi="Times New Roman" w:cs="Times New Roman"/>
      </w:rPr>
    </w:lvl>
  </w:abstractNum>
  <w:abstractNum w:abstractNumId="5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  <w:color w:val="auto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  <w:color w:val="auto"/>
      </w:rPr>
    </w:lvl>
  </w:abstractNum>
  <w:abstractNum w:abstractNumId="6" w15:restartNumberingAfterBreak="0">
    <w:nsid w:val="00000015"/>
    <w:multiLevelType w:val="multilevel"/>
    <w:tmpl w:val="1102FFC4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7" w15:restartNumberingAfterBreak="0">
    <w:nsid w:val="0000001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8" w15:restartNumberingAfterBreak="0">
    <w:nsid w:val="0000001A"/>
    <w:multiLevelType w:val="multilevel"/>
    <w:tmpl w:val="26BA0B06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9" w15:restartNumberingAfterBreak="0">
    <w:nsid w:val="000000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0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1" w15:restartNumberingAfterBreak="0">
    <w:nsid w:val="000000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2" w15:restartNumberingAfterBreak="0">
    <w:nsid w:val="000000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3" w15:restartNumberingAfterBreak="0">
    <w:nsid w:val="000000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4" w15:restartNumberingAfterBreak="0">
    <w:nsid w:val="56FA0F4C"/>
    <w:multiLevelType w:val="hybridMultilevel"/>
    <w:tmpl w:val="08A2AAF4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EFC3740"/>
    <w:multiLevelType w:val="hybridMultilevel"/>
    <w:tmpl w:val="8B3C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0D20"/>
    <w:multiLevelType w:val="multilevel"/>
    <w:tmpl w:val="C7DCD050"/>
    <w:lvl w:ilvl="0">
      <w:start w:val="2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 w:hint="default"/>
        <w:color w:val="auto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 w:hint="default"/>
        <w:color w:val="auto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Ansi="Times New Roman" w:cs="Times New Roman" w:hint="default"/>
        <w:color w:val="auto"/>
      </w:rPr>
    </w:lvl>
  </w:abstractNum>
  <w:num w:numId="1" w16cid:durableId="15946320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59175288">
    <w:abstractNumId w:val="14"/>
  </w:num>
  <w:num w:numId="3" w16cid:durableId="301081495">
    <w:abstractNumId w:val="15"/>
  </w:num>
  <w:num w:numId="4" w16cid:durableId="1486553397">
    <w:abstractNumId w:val="1"/>
  </w:num>
  <w:num w:numId="5" w16cid:durableId="1369917788">
    <w:abstractNumId w:val="2"/>
  </w:num>
  <w:num w:numId="6" w16cid:durableId="1201432897">
    <w:abstractNumId w:val="3"/>
  </w:num>
  <w:num w:numId="7" w16cid:durableId="1497112828">
    <w:abstractNumId w:val="4"/>
  </w:num>
  <w:num w:numId="8" w16cid:durableId="1627740925">
    <w:abstractNumId w:val="5"/>
  </w:num>
  <w:num w:numId="9" w16cid:durableId="1349259641">
    <w:abstractNumId w:val="6"/>
  </w:num>
  <w:num w:numId="10" w16cid:durableId="141623510">
    <w:abstractNumId w:val="7"/>
  </w:num>
  <w:num w:numId="11" w16cid:durableId="1772428679">
    <w:abstractNumId w:val="8"/>
  </w:num>
  <w:num w:numId="12" w16cid:durableId="427652414">
    <w:abstractNumId w:val="9"/>
  </w:num>
  <w:num w:numId="13" w16cid:durableId="1168591296">
    <w:abstractNumId w:val="10"/>
  </w:num>
  <w:num w:numId="14" w16cid:durableId="2126269855">
    <w:abstractNumId w:val="11"/>
  </w:num>
  <w:num w:numId="15" w16cid:durableId="1803226219">
    <w:abstractNumId w:val="12"/>
  </w:num>
  <w:num w:numId="16" w16cid:durableId="1839811205">
    <w:abstractNumId w:val="13"/>
  </w:num>
  <w:num w:numId="17" w16cid:durableId="315426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60"/>
    <w:rsid w:val="00050789"/>
    <w:rsid w:val="000F7960"/>
    <w:rsid w:val="0012101B"/>
    <w:rsid w:val="0015311B"/>
    <w:rsid w:val="001B5AF6"/>
    <w:rsid w:val="001D341D"/>
    <w:rsid w:val="00234AE0"/>
    <w:rsid w:val="002433B1"/>
    <w:rsid w:val="003429CD"/>
    <w:rsid w:val="003867D8"/>
    <w:rsid w:val="00387FEB"/>
    <w:rsid w:val="00406C7D"/>
    <w:rsid w:val="00410B16"/>
    <w:rsid w:val="004167AB"/>
    <w:rsid w:val="00432B05"/>
    <w:rsid w:val="00462CF2"/>
    <w:rsid w:val="00475180"/>
    <w:rsid w:val="004D39D9"/>
    <w:rsid w:val="005B7B1B"/>
    <w:rsid w:val="006359F1"/>
    <w:rsid w:val="00680B3A"/>
    <w:rsid w:val="007156C9"/>
    <w:rsid w:val="00742CD1"/>
    <w:rsid w:val="007777D2"/>
    <w:rsid w:val="007A65C3"/>
    <w:rsid w:val="008B0939"/>
    <w:rsid w:val="00901E2C"/>
    <w:rsid w:val="0093036C"/>
    <w:rsid w:val="00A508FF"/>
    <w:rsid w:val="00AA79F7"/>
    <w:rsid w:val="00AB4A02"/>
    <w:rsid w:val="00AF499D"/>
    <w:rsid w:val="00B31914"/>
    <w:rsid w:val="00B65123"/>
    <w:rsid w:val="00C41A4E"/>
    <w:rsid w:val="00C63314"/>
    <w:rsid w:val="00D57FE8"/>
    <w:rsid w:val="00D620D8"/>
    <w:rsid w:val="00D875EB"/>
    <w:rsid w:val="00E37DC8"/>
    <w:rsid w:val="00E755E0"/>
    <w:rsid w:val="00ED60C9"/>
    <w:rsid w:val="00F578BD"/>
    <w:rsid w:val="00FD33F5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8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960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0F7960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7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0F796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0F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156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156C9"/>
    <w:rPr>
      <w:rFonts w:ascii="Calibri" w:eastAsia="Calibri" w:hAnsi="Calibri" w:cs="Times New Roman"/>
      <w:lang w:eastAsia="pl-PL"/>
    </w:rPr>
  </w:style>
  <w:style w:type="paragraph" w:customStyle="1" w:styleId="Domynie">
    <w:name w:val="Domy徑nie"/>
    <w:rsid w:val="007777D2"/>
    <w:pPr>
      <w:widowControl w:val="0"/>
      <w:autoSpaceDN w:val="0"/>
      <w:adjustRightInd w:val="0"/>
      <w:spacing w:line="254" w:lineRule="auto"/>
    </w:pPr>
    <w:rPr>
      <w:rFonts w:ascii="Calibri" w:eastAsiaTheme="minorEastAsia" w:hAnsi="Calibri" w:cs="Calibri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2548</Words>
  <Characters>15290</Characters>
  <Application>Microsoft Office Word</Application>
  <DocSecurity>0</DocSecurity>
  <Lines>127</Lines>
  <Paragraphs>35</Paragraphs>
  <ScaleCrop>false</ScaleCrop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2024-05-09T08:36:00Z</dcterms:created>
  <dcterms:modified xsi:type="dcterms:W3CDTF">2024-05-09T08:36:00Z</dcterms:modified>
</cp:coreProperties>
</file>