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34" w:rsidRPr="00B156D9" w:rsidRDefault="009743CF" w:rsidP="00161E48">
      <w:pPr>
        <w:spacing w:before="100" w:beforeAutospacing="1" w:after="100" w:afterAutospacing="1" w:line="360" w:lineRule="auto"/>
        <w:jc w:val="center"/>
        <w:outlineLvl w:val="3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INFORMACJE DLA PRZEDSIĘBIORCÓW</w:t>
      </w:r>
    </w:p>
    <w:p w:rsidR="00B156D9" w:rsidRPr="00914CF7" w:rsidRDefault="00B156D9" w:rsidP="00FD455A">
      <w:pPr>
        <w:pStyle w:val="Akapitzlist"/>
        <w:numPr>
          <w:ilvl w:val="0"/>
          <w:numId w:val="11"/>
        </w:numPr>
        <w:spacing w:after="0" w:line="360" w:lineRule="auto"/>
        <w:ind w:left="0"/>
        <w:jc w:val="both"/>
        <w:rPr>
          <w:rFonts w:eastAsia="Times New Roman"/>
          <w:bCs/>
          <w:iCs/>
          <w:sz w:val="24"/>
          <w:szCs w:val="24"/>
          <w:lang w:eastAsia="pl-PL"/>
        </w:rPr>
      </w:pPr>
      <w:r w:rsidRPr="00B156D9">
        <w:rPr>
          <w:rFonts w:eastAsia="Times New Roman"/>
          <w:sz w:val="24"/>
          <w:szCs w:val="24"/>
          <w:lang w:eastAsia="pl-PL"/>
        </w:rPr>
        <w:t>Oświadczenie o wartości sprzedaży napojów alkoholowych za roku 202</w:t>
      </w:r>
      <w:r w:rsidR="00015879">
        <w:rPr>
          <w:rFonts w:eastAsia="Times New Roman"/>
          <w:sz w:val="24"/>
          <w:szCs w:val="24"/>
          <w:lang w:eastAsia="pl-PL"/>
        </w:rPr>
        <w:t>3</w:t>
      </w:r>
      <w:r w:rsidRPr="00B156D9">
        <w:rPr>
          <w:rFonts w:eastAsia="Times New Roman"/>
          <w:sz w:val="24"/>
          <w:szCs w:val="24"/>
          <w:lang w:eastAsia="pl-PL"/>
        </w:rPr>
        <w:t xml:space="preserve"> należy złożyć  </w:t>
      </w:r>
      <w:r w:rsidR="009743CF">
        <w:rPr>
          <w:rFonts w:eastAsia="Times New Roman"/>
          <w:sz w:val="24"/>
          <w:szCs w:val="24"/>
          <w:lang w:eastAsia="pl-PL"/>
        </w:rPr>
        <w:t xml:space="preserve">                        </w:t>
      </w:r>
      <w:r w:rsidRPr="00B156D9">
        <w:rPr>
          <w:rFonts w:eastAsia="Times New Roman"/>
          <w:sz w:val="24"/>
          <w:szCs w:val="24"/>
          <w:lang w:eastAsia="pl-PL"/>
        </w:rPr>
        <w:t>w Urzędzie Miasta w Skarżysku-Kamiennej do 31 stycznia 202</w:t>
      </w:r>
      <w:r w:rsidR="00015879">
        <w:rPr>
          <w:rFonts w:eastAsia="Times New Roman"/>
          <w:sz w:val="24"/>
          <w:szCs w:val="24"/>
          <w:lang w:eastAsia="pl-PL"/>
        </w:rPr>
        <w:t>4</w:t>
      </w:r>
      <w:r w:rsidRPr="00B156D9">
        <w:rPr>
          <w:rFonts w:eastAsia="Times New Roman"/>
          <w:sz w:val="24"/>
          <w:szCs w:val="24"/>
          <w:lang w:eastAsia="pl-PL"/>
        </w:rPr>
        <w:t xml:space="preserve"> r.</w:t>
      </w:r>
    </w:p>
    <w:p w:rsidR="00B156D9" w:rsidRDefault="00B156D9" w:rsidP="00FD455A">
      <w:pPr>
        <w:pStyle w:val="Akapitzlist"/>
        <w:numPr>
          <w:ilvl w:val="0"/>
          <w:numId w:val="11"/>
        </w:numPr>
        <w:spacing w:after="0" w:line="360" w:lineRule="auto"/>
        <w:ind w:left="0"/>
        <w:jc w:val="both"/>
        <w:rPr>
          <w:rFonts w:eastAsia="Times New Roman"/>
          <w:bCs/>
          <w:iCs/>
          <w:sz w:val="24"/>
          <w:szCs w:val="24"/>
          <w:lang w:eastAsia="pl-PL"/>
        </w:rPr>
      </w:pPr>
      <w:r w:rsidRPr="00B156D9">
        <w:rPr>
          <w:rFonts w:eastAsia="Times New Roman"/>
          <w:sz w:val="24"/>
          <w:szCs w:val="24"/>
          <w:lang w:eastAsia="pl-PL"/>
        </w:rPr>
        <w:t xml:space="preserve">Opłatę za zezwolenie na sprzedaż napojów alkoholowych </w:t>
      </w:r>
      <w:r>
        <w:rPr>
          <w:rFonts w:eastAsia="Times New Roman"/>
          <w:bCs/>
          <w:iCs/>
          <w:sz w:val="24"/>
          <w:szCs w:val="24"/>
          <w:lang w:eastAsia="pl-PL"/>
        </w:rPr>
        <w:t>wnosi się w kasie urzędu lub</w:t>
      </w:r>
      <w:r w:rsidRPr="00B156D9">
        <w:rPr>
          <w:rFonts w:eastAsia="Times New Roman"/>
          <w:sz w:val="24"/>
          <w:szCs w:val="24"/>
          <w:lang w:eastAsia="pl-PL"/>
        </w:rPr>
        <w:t xml:space="preserve"> </w:t>
      </w:r>
      <w:r w:rsidR="009743CF">
        <w:rPr>
          <w:rFonts w:eastAsia="Times New Roman"/>
          <w:sz w:val="24"/>
          <w:szCs w:val="24"/>
          <w:lang w:eastAsia="pl-PL"/>
        </w:rPr>
        <w:t xml:space="preserve">                       </w:t>
      </w:r>
      <w:r w:rsidRPr="00B156D9">
        <w:rPr>
          <w:rFonts w:eastAsia="Times New Roman"/>
          <w:sz w:val="24"/>
          <w:szCs w:val="24"/>
          <w:lang w:eastAsia="pl-PL"/>
        </w:rPr>
        <w:t xml:space="preserve">na rachunek bankowy  </w:t>
      </w:r>
      <w:r>
        <w:rPr>
          <w:rFonts w:eastAsia="Times New Roman"/>
          <w:bCs/>
          <w:iCs/>
          <w:sz w:val="24"/>
          <w:szCs w:val="24"/>
          <w:lang w:eastAsia="pl-PL"/>
        </w:rPr>
        <w:t>Urzędu M</w:t>
      </w:r>
      <w:r w:rsidR="00914CF7">
        <w:rPr>
          <w:rFonts w:eastAsia="Times New Roman"/>
          <w:bCs/>
          <w:iCs/>
          <w:sz w:val="24"/>
          <w:szCs w:val="24"/>
          <w:lang w:eastAsia="pl-PL"/>
        </w:rPr>
        <w:t>iasta w Skarżysku-Kamiennej:</w:t>
      </w:r>
    </w:p>
    <w:p w:rsidR="00B156D9" w:rsidRDefault="005B1685" w:rsidP="00FD455A">
      <w:pPr>
        <w:spacing w:after="0" w:line="360" w:lineRule="auto"/>
        <w:jc w:val="both"/>
        <w:rPr>
          <w:rFonts w:eastAsia="Times New Roman"/>
          <w:b/>
          <w:iCs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 xml:space="preserve">VELOBANK SP. AKCYJNA </w:t>
      </w:r>
      <w:r w:rsidR="00B156D9" w:rsidRPr="00B156D9">
        <w:rPr>
          <w:rFonts w:eastAsia="Times New Roman"/>
          <w:b/>
          <w:sz w:val="24"/>
          <w:szCs w:val="24"/>
          <w:lang w:eastAsia="pl-PL"/>
        </w:rPr>
        <w:t xml:space="preserve">NR </w:t>
      </w:r>
      <w:r w:rsidR="00B156D9">
        <w:rPr>
          <w:rFonts w:eastAsia="Times New Roman"/>
          <w:b/>
          <w:iCs/>
          <w:sz w:val="24"/>
          <w:szCs w:val="24"/>
          <w:lang w:eastAsia="pl-PL"/>
        </w:rPr>
        <w:t>36 1560 0013 2418 3678 0000 0002</w:t>
      </w:r>
    </w:p>
    <w:p w:rsidR="00B156D9" w:rsidRDefault="00B156D9" w:rsidP="00FD455A">
      <w:pPr>
        <w:spacing w:after="0" w:line="360" w:lineRule="auto"/>
        <w:jc w:val="both"/>
        <w:rPr>
          <w:rFonts w:eastAsia="Times New Roman"/>
          <w:bCs/>
          <w:iCs/>
          <w:sz w:val="24"/>
          <w:szCs w:val="24"/>
          <w:lang w:eastAsia="pl-PL"/>
        </w:rPr>
      </w:pPr>
      <w:r>
        <w:rPr>
          <w:rFonts w:eastAsia="Times New Roman"/>
          <w:bCs/>
          <w:iCs/>
          <w:sz w:val="24"/>
          <w:szCs w:val="24"/>
          <w:lang w:eastAsia="pl-PL"/>
        </w:rPr>
        <w:t xml:space="preserve">Opłatę za pełnomocnictwo </w:t>
      </w:r>
      <w:r w:rsidRPr="00B156D9">
        <w:rPr>
          <w:rFonts w:eastAsia="Times New Roman"/>
          <w:sz w:val="24"/>
          <w:szCs w:val="24"/>
          <w:lang w:eastAsia="pl-PL"/>
        </w:rPr>
        <w:t>wnosi się w kasie urzędu lub na</w:t>
      </w:r>
      <w:r>
        <w:rPr>
          <w:rFonts w:eastAsia="Times New Roman"/>
          <w:bCs/>
          <w:iCs/>
          <w:sz w:val="24"/>
          <w:szCs w:val="24"/>
          <w:lang w:eastAsia="pl-PL"/>
        </w:rPr>
        <w:t xml:space="preserve"> rachunek bankowy</w:t>
      </w:r>
      <w:r w:rsidR="00914CF7">
        <w:rPr>
          <w:rFonts w:eastAsia="Times New Roman"/>
          <w:bCs/>
          <w:iCs/>
          <w:sz w:val="24"/>
          <w:szCs w:val="24"/>
          <w:lang w:eastAsia="pl-PL"/>
        </w:rPr>
        <w:t>:</w:t>
      </w:r>
      <w:r>
        <w:rPr>
          <w:rFonts w:eastAsia="Times New Roman"/>
          <w:bCs/>
          <w:iCs/>
          <w:sz w:val="24"/>
          <w:szCs w:val="24"/>
          <w:lang w:eastAsia="pl-PL"/>
        </w:rPr>
        <w:t xml:space="preserve"> </w:t>
      </w:r>
      <w:r w:rsidRPr="00B156D9">
        <w:rPr>
          <w:rFonts w:eastAsia="Times New Roman"/>
          <w:sz w:val="24"/>
          <w:szCs w:val="24"/>
          <w:lang w:eastAsia="pl-PL"/>
        </w:rPr>
        <w:t xml:space="preserve"> </w:t>
      </w:r>
    </w:p>
    <w:p w:rsidR="00B156D9" w:rsidRPr="00B156D9" w:rsidRDefault="005B1685" w:rsidP="00FD455A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 xml:space="preserve">VELOBANK SP. AKCYJNA </w:t>
      </w:r>
      <w:r w:rsidR="00B156D9" w:rsidRPr="00B156D9">
        <w:rPr>
          <w:rFonts w:eastAsia="Times New Roman"/>
          <w:b/>
          <w:sz w:val="24"/>
          <w:szCs w:val="24"/>
          <w:lang w:eastAsia="pl-PL"/>
        </w:rPr>
        <w:t xml:space="preserve">NR </w:t>
      </w:r>
      <w:r w:rsidR="00B156D9">
        <w:rPr>
          <w:rFonts w:eastAsia="Times New Roman"/>
          <w:b/>
          <w:iCs/>
          <w:sz w:val="24"/>
          <w:szCs w:val="24"/>
          <w:lang w:eastAsia="pl-PL"/>
        </w:rPr>
        <w:t>79 1560 0013 2418 3678 0000 0004</w:t>
      </w:r>
    </w:p>
    <w:p w:rsidR="00914CF7" w:rsidRPr="00914CF7" w:rsidRDefault="00B156D9" w:rsidP="00FD455A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eastAsia="Times New Roman"/>
          <w:bCs/>
          <w:iCs/>
          <w:sz w:val="24"/>
          <w:szCs w:val="24"/>
          <w:lang w:eastAsia="pl-PL"/>
        </w:rPr>
      </w:pPr>
      <w:r w:rsidRPr="00914CF7">
        <w:rPr>
          <w:rFonts w:eastAsia="Times New Roman"/>
          <w:sz w:val="24"/>
          <w:szCs w:val="24"/>
          <w:lang w:eastAsia="pl-PL"/>
        </w:rPr>
        <w:t>Wartość sprzedaży</w:t>
      </w:r>
      <w:r w:rsidR="00161E48">
        <w:rPr>
          <w:rFonts w:eastAsia="Times New Roman"/>
          <w:sz w:val="24"/>
          <w:szCs w:val="24"/>
          <w:lang w:eastAsia="pl-PL"/>
        </w:rPr>
        <w:t xml:space="preserve"> (kwota brutto)</w:t>
      </w:r>
      <w:r w:rsidRPr="00914CF7">
        <w:rPr>
          <w:rFonts w:eastAsia="Times New Roman"/>
          <w:sz w:val="24"/>
          <w:szCs w:val="24"/>
          <w:lang w:eastAsia="pl-PL"/>
        </w:rPr>
        <w:t xml:space="preserve"> – kwota należna sprzedawcy za sprzedane napoje alkoholowe, </w:t>
      </w:r>
      <w:r w:rsidR="00161E48">
        <w:rPr>
          <w:rFonts w:eastAsia="Times New Roman"/>
          <w:sz w:val="24"/>
          <w:szCs w:val="24"/>
          <w:lang w:eastAsia="pl-PL"/>
        </w:rPr>
        <w:t xml:space="preserve"> </w:t>
      </w:r>
      <w:r w:rsidRPr="00914CF7">
        <w:rPr>
          <w:rFonts w:eastAsia="Times New Roman"/>
          <w:sz w:val="24"/>
          <w:szCs w:val="24"/>
          <w:lang w:eastAsia="pl-PL"/>
        </w:rPr>
        <w:t xml:space="preserve">z uwzględnieniem podatku od towarów </w:t>
      </w:r>
      <w:r w:rsidR="00914CF7">
        <w:rPr>
          <w:rFonts w:eastAsia="Times New Roman"/>
          <w:bCs/>
          <w:iCs/>
          <w:sz w:val="24"/>
          <w:szCs w:val="24"/>
          <w:lang w:eastAsia="pl-PL"/>
        </w:rPr>
        <w:t>i usług oraz podatku akcyzowego.</w:t>
      </w:r>
    </w:p>
    <w:p w:rsidR="00B156D9" w:rsidRPr="00B156D9" w:rsidRDefault="00B156D9" w:rsidP="00FD455A">
      <w:pPr>
        <w:numPr>
          <w:ilvl w:val="0"/>
          <w:numId w:val="3"/>
        </w:numPr>
        <w:spacing w:after="0" w:line="360" w:lineRule="auto"/>
        <w:ind w:left="0"/>
        <w:jc w:val="both"/>
        <w:rPr>
          <w:rFonts w:eastAsia="Times New Roman"/>
          <w:sz w:val="24"/>
          <w:szCs w:val="24"/>
          <w:lang w:eastAsia="pl-PL"/>
        </w:rPr>
      </w:pPr>
      <w:r w:rsidRPr="00B156D9">
        <w:rPr>
          <w:rFonts w:eastAsia="Times New Roman"/>
          <w:sz w:val="24"/>
          <w:szCs w:val="24"/>
          <w:lang w:eastAsia="pl-PL"/>
        </w:rPr>
        <w:t>Wartość sprzedaży za 202</w:t>
      </w:r>
      <w:r w:rsidR="00015879">
        <w:rPr>
          <w:rFonts w:eastAsia="Times New Roman"/>
          <w:bCs/>
          <w:iCs/>
          <w:sz w:val="24"/>
          <w:szCs w:val="24"/>
          <w:lang w:eastAsia="pl-PL"/>
        </w:rPr>
        <w:t>3</w:t>
      </w:r>
      <w:r w:rsidRPr="00B156D9">
        <w:rPr>
          <w:rFonts w:eastAsia="Times New Roman"/>
          <w:sz w:val="24"/>
          <w:szCs w:val="24"/>
          <w:lang w:eastAsia="pl-PL"/>
        </w:rPr>
        <w:t xml:space="preserve"> rok oblicza się </w:t>
      </w:r>
      <w:r w:rsidRPr="00B156D9">
        <w:rPr>
          <w:rFonts w:eastAsia="Times New Roman"/>
          <w:b/>
          <w:sz w:val="24"/>
          <w:szCs w:val="24"/>
          <w:lang w:eastAsia="pl-PL"/>
        </w:rPr>
        <w:t xml:space="preserve">odrębnie </w:t>
      </w:r>
      <w:r w:rsidRPr="00B156D9">
        <w:rPr>
          <w:rFonts w:eastAsia="Times New Roman"/>
          <w:sz w:val="24"/>
          <w:szCs w:val="24"/>
          <w:lang w:eastAsia="pl-PL"/>
        </w:rPr>
        <w:t>dla poszczególnych rodzajów napojów alkoholowych.</w:t>
      </w:r>
    </w:p>
    <w:p w:rsidR="00B156D9" w:rsidRDefault="00B156D9" w:rsidP="00FD455A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eastAsia="Times New Roman"/>
          <w:sz w:val="24"/>
          <w:szCs w:val="24"/>
          <w:lang w:eastAsia="pl-PL"/>
        </w:rPr>
      </w:pPr>
      <w:r w:rsidRPr="00914CF7">
        <w:rPr>
          <w:rFonts w:eastAsia="Times New Roman"/>
          <w:sz w:val="24"/>
          <w:szCs w:val="24"/>
          <w:lang w:eastAsia="pl-PL"/>
        </w:rPr>
        <w:t>Opłaty za cały rok korzystania z zezwolenia:</w:t>
      </w:r>
    </w:p>
    <w:p w:rsidR="00FD455A" w:rsidRDefault="00FD455A" w:rsidP="00FD455A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tbl>
      <w:tblPr>
        <w:tblStyle w:val="Tabela-Siatka"/>
        <w:tblW w:w="9587" w:type="dxa"/>
        <w:jc w:val="center"/>
        <w:tblLook w:val="04A0"/>
      </w:tblPr>
      <w:tblGrid>
        <w:gridCol w:w="627"/>
        <w:gridCol w:w="2198"/>
        <w:gridCol w:w="3381"/>
        <w:gridCol w:w="3381"/>
      </w:tblGrid>
      <w:tr w:rsidR="00FD455A" w:rsidTr="00F86B1D">
        <w:trPr>
          <w:trHeight w:val="2158"/>
          <w:jc w:val="center"/>
        </w:trPr>
        <w:tc>
          <w:tcPr>
            <w:tcW w:w="577" w:type="dxa"/>
            <w:vAlign w:val="center"/>
          </w:tcPr>
          <w:p w:rsidR="00FD455A" w:rsidRPr="00FD455A" w:rsidRDefault="00FD455A" w:rsidP="00F86B1D">
            <w:pPr>
              <w:spacing w:line="360" w:lineRule="auto"/>
              <w:rPr>
                <w:b/>
              </w:rPr>
            </w:pPr>
          </w:p>
          <w:p w:rsidR="00FD455A" w:rsidRPr="00FD455A" w:rsidRDefault="009743CF" w:rsidP="00F86B1D">
            <w:pPr>
              <w:spacing w:line="360" w:lineRule="auto"/>
              <w:rPr>
                <w:b/>
              </w:rPr>
            </w:pPr>
            <w:r>
              <w:rPr>
                <w:b/>
              </w:rPr>
              <w:t>K</w:t>
            </w:r>
            <w:r w:rsidR="00FD455A" w:rsidRPr="00FD455A">
              <w:rPr>
                <w:b/>
              </w:rPr>
              <w:t>at.</w:t>
            </w:r>
          </w:p>
        </w:tc>
        <w:tc>
          <w:tcPr>
            <w:tcW w:w="2206" w:type="dxa"/>
            <w:vAlign w:val="center"/>
          </w:tcPr>
          <w:p w:rsidR="00FD455A" w:rsidRPr="00FD455A" w:rsidRDefault="00FD455A" w:rsidP="00F86B1D">
            <w:pPr>
              <w:spacing w:line="360" w:lineRule="auto"/>
              <w:rPr>
                <w:b/>
              </w:rPr>
            </w:pPr>
            <w:r w:rsidRPr="00FD455A">
              <w:rPr>
                <w:b/>
              </w:rPr>
              <w:t>Rodzaj sprzedanych napojów alkoholowych</w:t>
            </w:r>
          </w:p>
        </w:tc>
        <w:tc>
          <w:tcPr>
            <w:tcW w:w="3402" w:type="dxa"/>
            <w:vAlign w:val="center"/>
          </w:tcPr>
          <w:p w:rsidR="00FD455A" w:rsidRPr="00FD455A" w:rsidRDefault="00FD455A" w:rsidP="00F86B1D">
            <w:pPr>
              <w:spacing w:line="360" w:lineRule="auto"/>
              <w:rPr>
                <w:b/>
              </w:rPr>
            </w:pPr>
            <w:r w:rsidRPr="00FD455A">
              <w:rPr>
                <w:b/>
              </w:rPr>
              <w:t xml:space="preserve">Opłata podstawowa pobierana </w:t>
            </w:r>
            <w:r w:rsidR="009743CF">
              <w:rPr>
                <w:b/>
              </w:rPr>
              <w:t xml:space="preserve">              </w:t>
            </w:r>
            <w:r w:rsidRPr="00FD455A">
              <w:rPr>
                <w:b/>
              </w:rPr>
              <w:t>w przypadku gdy wartość sprzedaży napojów alkoholowych nie przekroczyła progu ustawowego</w:t>
            </w:r>
          </w:p>
        </w:tc>
        <w:tc>
          <w:tcPr>
            <w:tcW w:w="3402" w:type="dxa"/>
            <w:vAlign w:val="center"/>
          </w:tcPr>
          <w:p w:rsidR="00FD455A" w:rsidRPr="00FD455A" w:rsidRDefault="00FD455A" w:rsidP="00F86B1D">
            <w:pPr>
              <w:spacing w:line="360" w:lineRule="auto"/>
              <w:rPr>
                <w:b/>
              </w:rPr>
            </w:pPr>
            <w:r w:rsidRPr="00FD455A">
              <w:rPr>
                <w:b/>
              </w:rPr>
              <w:t xml:space="preserve">Opłata podwyższona pobierana </w:t>
            </w:r>
            <w:r w:rsidR="009743CF">
              <w:rPr>
                <w:b/>
              </w:rPr>
              <w:t xml:space="preserve">      </w:t>
            </w:r>
            <w:r w:rsidRPr="00FD455A">
              <w:rPr>
                <w:b/>
              </w:rPr>
              <w:t>w przypadku gdy wartość sprzedaży napojów alkoholowych przekroczyła próg ustawowy</w:t>
            </w:r>
          </w:p>
        </w:tc>
      </w:tr>
      <w:tr w:rsidR="00FD455A" w:rsidTr="00F86B1D">
        <w:trPr>
          <w:trHeight w:val="2072"/>
          <w:jc w:val="center"/>
        </w:trPr>
        <w:tc>
          <w:tcPr>
            <w:tcW w:w="577" w:type="dxa"/>
            <w:vAlign w:val="center"/>
          </w:tcPr>
          <w:p w:rsidR="00FD455A" w:rsidRDefault="00FD455A" w:rsidP="00F86B1D">
            <w:pPr>
              <w:spacing w:line="360" w:lineRule="auto"/>
            </w:pPr>
          </w:p>
          <w:p w:rsidR="00FD455A" w:rsidRDefault="00FD455A" w:rsidP="00F86B1D">
            <w:pPr>
              <w:spacing w:line="360" w:lineRule="auto"/>
            </w:pPr>
            <w:r>
              <w:t>A</w:t>
            </w:r>
          </w:p>
        </w:tc>
        <w:tc>
          <w:tcPr>
            <w:tcW w:w="2206" w:type="dxa"/>
            <w:vAlign w:val="center"/>
          </w:tcPr>
          <w:p w:rsidR="00FD455A" w:rsidRPr="00FF2FA9" w:rsidRDefault="00FD455A" w:rsidP="00F86B1D">
            <w:pPr>
              <w:spacing w:line="360" w:lineRule="auto"/>
              <w:ind w:firstLine="34"/>
            </w:pPr>
            <w:r w:rsidRPr="00FF2FA9">
              <w:rPr>
                <w:rFonts w:eastAsia="Times New Roman"/>
                <w:sz w:val="24"/>
                <w:szCs w:val="24"/>
                <w:lang w:eastAsia="pl-PL"/>
              </w:rPr>
              <w:t>napoje o zawartości do 4,5% alkoholu oraz piwo</w:t>
            </w:r>
          </w:p>
        </w:tc>
        <w:tc>
          <w:tcPr>
            <w:tcW w:w="3402" w:type="dxa"/>
            <w:vAlign w:val="center"/>
          </w:tcPr>
          <w:p w:rsidR="009743CF" w:rsidRDefault="00FD455A" w:rsidP="00F86B1D">
            <w:pPr>
              <w:spacing w:line="360" w:lineRule="auto"/>
              <w:ind w:firstLine="34"/>
            </w:pPr>
            <w:r>
              <w:t xml:space="preserve">przy wartości sprzedaży </w:t>
            </w:r>
          </w:p>
          <w:p w:rsidR="009743CF" w:rsidRDefault="00FD455A" w:rsidP="00F86B1D">
            <w:pPr>
              <w:spacing w:line="360" w:lineRule="auto"/>
              <w:ind w:firstLine="34"/>
            </w:pPr>
            <w:r>
              <w:t xml:space="preserve">do 37 500 zł </w:t>
            </w:r>
          </w:p>
          <w:p w:rsidR="00FD455A" w:rsidRDefault="00FD455A" w:rsidP="00F86B1D">
            <w:pPr>
              <w:spacing w:line="360" w:lineRule="auto"/>
              <w:ind w:firstLine="34"/>
            </w:pPr>
            <w:r>
              <w:t>– opłata wynosi 525,00 zł</w:t>
            </w:r>
          </w:p>
        </w:tc>
        <w:tc>
          <w:tcPr>
            <w:tcW w:w="3402" w:type="dxa"/>
            <w:vAlign w:val="center"/>
          </w:tcPr>
          <w:p w:rsidR="00FD455A" w:rsidRDefault="00FD455A" w:rsidP="00F86B1D">
            <w:pPr>
              <w:spacing w:line="360" w:lineRule="auto"/>
            </w:pPr>
            <w:r>
              <w:t>przy wartości sprzedaży powyżej 37 500 zł – opłata wynosi 1,4% ogólnej wartości sprzedaży tych napojów w roku poprzednim</w:t>
            </w:r>
          </w:p>
        </w:tc>
      </w:tr>
      <w:tr w:rsidR="00FD455A" w:rsidTr="00F86B1D">
        <w:trPr>
          <w:trHeight w:val="2157"/>
          <w:jc w:val="center"/>
        </w:trPr>
        <w:tc>
          <w:tcPr>
            <w:tcW w:w="577" w:type="dxa"/>
            <w:vAlign w:val="center"/>
          </w:tcPr>
          <w:p w:rsidR="00FD455A" w:rsidRDefault="00FD455A" w:rsidP="00F86B1D">
            <w:pPr>
              <w:spacing w:line="360" w:lineRule="auto"/>
            </w:pPr>
          </w:p>
          <w:p w:rsidR="00FD455A" w:rsidRDefault="00FD455A" w:rsidP="00F86B1D">
            <w:pPr>
              <w:spacing w:line="360" w:lineRule="auto"/>
            </w:pPr>
            <w:r>
              <w:t>B</w:t>
            </w:r>
          </w:p>
        </w:tc>
        <w:tc>
          <w:tcPr>
            <w:tcW w:w="2206" w:type="dxa"/>
            <w:vAlign w:val="center"/>
          </w:tcPr>
          <w:p w:rsidR="00FD455A" w:rsidRPr="00FF2FA9" w:rsidRDefault="00FD455A" w:rsidP="00F86B1D">
            <w:pPr>
              <w:spacing w:line="360" w:lineRule="auto"/>
            </w:pPr>
            <w:r w:rsidRPr="00FF2FA9">
              <w:rPr>
                <w:rFonts w:eastAsia="Times New Roman"/>
                <w:sz w:val="24"/>
                <w:szCs w:val="24"/>
                <w:lang w:eastAsia="pl-PL"/>
              </w:rPr>
              <w:t xml:space="preserve">napoje o zawartości od 4,5% do 18% 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                    </w:t>
            </w:r>
            <w:r w:rsidRPr="00FF2FA9">
              <w:rPr>
                <w:rFonts w:eastAsia="Times New Roman"/>
                <w:sz w:val="24"/>
                <w:szCs w:val="24"/>
                <w:lang w:eastAsia="pl-PL"/>
              </w:rPr>
              <w:t>( z wyjątkiem piwa)</w:t>
            </w:r>
          </w:p>
        </w:tc>
        <w:tc>
          <w:tcPr>
            <w:tcW w:w="3402" w:type="dxa"/>
            <w:vAlign w:val="center"/>
          </w:tcPr>
          <w:p w:rsidR="009743CF" w:rsidRDefault="00FD455A" w:rsidP="00F86B1D">
            <w:pPr>
              <w:spacing w:line="360" w:lineRule="auto"/>
            </w:pPr>
            <w:r>
              <w:t xml:space="preserve">przy wartości sprzedaży </w:t>
            </w:r>
          </w:p>
          <w:p w:rsidR="009743CF" w:rsidRDefault="00FD455A" w:rsidP="00F86B1D">
            <w:pPr>
              <w:spacing w:line="360" w:lineRule="auto"/>
            </w:pPr>
            <w:r>
              <w:t xml:space="preserve">do 37 500 zł </w:t>
            </w:r>
          </w:p>
          <w:p w:rsidR="00FD455A" w:rsidRDefault="00FD455A" w:rsidP="00F86B1D">
            <w:pPr>
              <w:spacing w:line="360" w:lineRule="auto"/>
            </w:pPr>
            <w:r>
              <w:t>– opłata wynosi 525,00 zł</w:t>
            </w:r>
          </w:p>
        </w:tc>
        <w:tc>
          <w:tcPr>
            <w:tcW w:w="3402" w:type="dxa"/>
            <w:vAlign w:val="center"/>
          </w:tcPr>
          <w:p w:rsidR="00FD455A" w:rsidRDefault="00FD455A" w:rsidP="00F86B1D">
            <w:pPr>
              <w:spacing w:line="360" w:lineRule="auto"/>
            </w:pPr>
            <w:r>
              <w:t>przy wartości sprzedaży powyżej 37 500 zł – opłata wynosi 1,4% ogólnej wartości sprzedaży tych napojów w roku poprzednim</w:t>
            </w:r>
          </w:p>
        </w:tc>
      </w:tr>
      <w:tr w:rsidR="00FD455A" w:rsidTr="00F86B1D">
        <w:trPr>
          <w:trHeight w:val="2098"/>
          <w:jc w:val="center"/>
        </w:trPr>
        <w:tc>
          <w:tcPr>
            <w:tcW w:w="577" w:type="dxa"/>
            <w:vAlign w:val="center"/>
          </w:tcPr>
          <w:p w:rsidR="00FD455A" w:rsidRDefault="00FD455A" w:rsidP="00F86B1D">
            <w:pPr>
              <w:spacing w:line="360" w:lineRule="auto"/>
            </w:pPr>
          </w:p>
          <w:p w:rsidR="00FD455A" w:rsidRDefault="00FD455A" w:rsidP="00F86B1D">
            <w:pPr>
              <w:spacing w:line="360" w:lineRule="auto"/>
            </w:pPr>
            <w:r>
              <w:t>C</w:t>
            </w:r>
          </w:p>
        </w:tc>
        <w:tc>
          <w:tcPr>
            <w:tcW w:w="2206" w:type="dxa"/>
            <w:vAlign w:val="center"/>
          </w:tcPr>
          <w:p w:rsidR="00FD455A" w:rsidRPr="00FF2FA9" w:rsidRDefault="00FD455A" w:rsidP="00F86B1D">
            <w:pPr>
              <w:spacing w:line="360" w:lineRule="auto"/>
            </w:pPr>
            <w:r w:rsidRPr="00FF2FA9">
              <w:rPr>
                <w:rFonts w:eastAsia="Times New Roman"/>
                <w:sz w:val="24"/>
                <w:szCs w:val="24"/>
                <w:lang w:eastAsia="pl-PL"/>
              </w:rPr>
              <w:t>napoje o zawartości powyżej 18%</w:t>
            </w:r>
          </w:p>
        </w:tc>
        <w:tc>
          <w:tcPr>
            <w:tcW w:w="3402" w:type="dxa"/>
            <w:vAlign w:val="center"/>
          </w:tcPr>
          <w:p w:rsidR="009743CF" w:rsidRDefault="00FD455A" w:rsidP="00F86B1D">
            <w:pPr>
              <w:spacing w:line="360" w:lineRule="auto"/>
            </w:pPr>
            <w:r>
              <w:t xml:space="preserve">przy wartości sprzedaży </w:t>
            </w:r>
          </w:p>
          <w:p w:rsidR="009743CF" w:rsidRDefault="00FD455A" w:rsidP="00F86B1D">
            <w:pPr>
              <w:spacing w:line="360" w:lineRule="auto"/>
            </w:pPr>
            <w:r>
              <w:t>do 77 000 zł</w:t>
            </w:r>
          </w:p>
          <w:p w:rsidR="00FD455A" w:rsidRDefault="009743CF" w:rsidP="00F86B1D">
            <w:pPr>
              <w:spacing w:line="360" w:lineRule="auto"/>
            </w:pPr>
            <w:r>
              <w:t xml:space="preserve"> – opłata wynosi 2 </w:t>
            </w:r>
            <w:r w:rsidR="00FD455A">
              <w:t>100,00 zł</w:t>
            </w:r>
          </w:p>
        </w:tc>
        <w:tc>
          <w:tcPr>
            <w:tcW w:w="3402" w:type="dxa"/>
            <w:vAlign w:val="center"/>
          </w:tcPr>
          <w:p w:rsidR="00FD455A" w:rsidRPr="00FF2FA9" w:rsidRDefault="00FD455A" w:rsidP="00F86B1D">
            <w:pPr>
              <w:spacing w:line="360" w:lineRule="auto"/>
            </w:pPr>
            <w:r>
              <w:t>przy wartości sprzedaży powyżej 77 000 zł – opłata wynosi 2,7% ogólnej wartości sprzedaży tych napojów w roku poprzednim</w:t>
            </w:r>
          </w:p>
        </w:tc>
      </w:tr>
    </w:tbl>
    <w:p w:rsidR="00FD455A" w:rsidRDefault="00FD455A" w:rsidP="00FD455A">
      <w:pPr>
        <w:spacing w:line="360" w:lineRule="auto"/>
        <w:jc w:val="both"/>
      </w:pPr>
    </w:p>
    <w:p w:rsidR="009743CF" w:rsidRDefault="009743CF" w:rsidP="00FD455A">
      <w:pPr>
        <w:spacing w:line="360" w:lineRule="auto"/>
        <w:jc w:val="both"/>
      </w:pPr>
    </w:p>
    <w:p w:rsidR="00FD455A" w:rsidRDefault="00FD455A" w:rsidP="009743CF">
      <w:pPr>
        <w:spacing w:after="0" w:line="360" w:lineRule="auto"/>
        <w:jc w:val="both"/>
        <w:rPr>
          <w:rFonts w:eastAsia="Times New Roman"/>
          <w:bCs/>
          <w:iCs/>
          <w:sz w:val="24"/>
          <w:szCs w:val="24"/>
          <w:lang w:eastAsia="pl-PL"/>
        </w:rPr>
      </w:pPr>
      <w:r w:rsidRPr="00B156D9">
        <w:rPr>
          <w:rFonts w:eastAsia="Times New Roman"/>
          <w:b/>
          <w:sz w:val="24"/>
          <w:szCs w:val="24"/>
          <w:lang w:eastAsia="pl-PL"/>
        </w:rPr>
        <w:lastRenderedPageBreak/>
        <w:t>PRZYKŁAD 1</w:t>
      </w:r>
      <w:r w:rsidRPr="00B156D9">
        <w:rPr>
          <w:rFonts w:eastAsia="Times New Roman"/>
          <w:sz w:val="24"/>
          <w:szCs w:val="24"/>
          <w:lang w:eastAsia="pl-PL"/>
        </w:rPr>
        <w:t xml:space="preserve"> (dot. </w:t>
      </w:r>
      <w:r w:rsidR="0034312A">
        <w:rPr>
          <w:rFonts w:eastAsia="Times New Roman"/>
          <w:sz w:val="24"/>
          <w:szCs w:val="24"/>
          <w:lang w:eastAsia="pl-PL"/>
        </w:rPr>
        <w:t>kat.</w:t>
      </w:r>
      <w:r w:rsidRPr="00B156D9">
        <w:rPr>
          <w:rFonts w:eastAsia="Times New Roman"/>
          <w:sz w:val="24"/>
          <w:szCs w:val="24"/>
          <w:lang w:eastAsia="pl-PL"/>
        </w:rPr>
        <w:t xml:space="preserve"> </w:t>
      </w:r>
      <w:r w:rsidR="0034312A">
        <w:rPr>
          <w:rFonts w:eastAsia="Times New Roman"/>
          <w:sz w:val="24"/>
          <w:szCs w:val="24"/>
          <w:lang w:eastAsia="pl-PL"/>
        </w:rPr>
        <w:t>A i B</w:t>
      </w:r>
      <w:r w:rsidRPr="00B156D9">
        <w:rPr>
          <w:rFonts w:eastAsia="Times New Roman"/>
          <w:sz w:val="24"/>
          <w:szCs w:val="24"/>
          <w:lang w:eastAsia="pl-PL"/>
        </w:rPr>
        <w:t xml:space="preserve">): </w:t>
      </w:r>
    </w:p>
    <w:p w:rsidR="00FD455A" w:rsidRDefault="00FD455A" w:rsidP="009743CF">
      <w:pPr>
        <w:spacing w:after="0" w:line="360" w:lineRule="auto"/>
        <w:jc w:val="both"/>
        <w:rPr>
          <w:rFonts w:eastAsia="Times New Roman"/>
          <w:bCs/>
          <w:iCs/>
          <w:sz w:val="24"/>
          <w:szCs w:val="24"/>
          <w:lang w:eastAsia="pl-PL"/>
        </w:rPr>
      </w:pPr>
      <w:r w:rsidRPr="00B156D9">
        <w:rPr>
          <w:rFonts w:eastAsia="Times New Roman"/>
          <w:sz w:val="24"/>
          <w:szCs w:val="24"/>
          <w:lang w:eastAsia="pl-PL"/>
        </w:rPr>
        <w:t>Wartość sprzedaży napojów alkoholowych do 4,5% oraz p</w:t>
      </w:r>
      <w:r>
        <w:rPr>
          <w:rFonts w:eastAsia="Times New Roman"/>
          <w:sz w:val="24"/>
          <w:szCs w:val="24"/>
          <w:lang w:eastAsia="pl-PL"/>
        </w:rPr>
        <w:t xml:space="preserve">iwa w punkcie X wyniosła 52.700 </w:t>
      </w:r>
      <w:r w:rsidRPr="00B156D9">
        <w:rPr>
          <w:rFonts w:eastAsia="Times New Roman"/>
          <w:sz w:val="24"/>
          <w:szCs w:val="24"/>
          <w:lang w:eastAsia="pl-PL"/>
        </w:rPr>
        <w:t>zł - o</w:t>
      </w:r>
      <w:r w:rsidR="00161E48">
        <w:rPr>
          <w:rFonts w:eastAsia="Times New Roman"/>
          <w:sz w:val="24"/>
          <w:szCs w:val="24"/>
          <w:lang w:eastAsia="pl-PL"/>
        </w:rPr>
        <w:t>płatę obliczamy wg wzoru: 52 </w:t>
      </w:r>
      <w:r w:rsidRPr="00B156D9">
        <w:rPr>
          <w:rFonts w:eastAsia="Times New Roman"/>
          <w:sz w:val="24"/>
          <w:szCs w:val="24"/>
          <w:lang w:eastAsia="pl-PL"/>
        </w:rPr>
        <w:t>700</w:t>
      </w:r>
      <w:r w:rsidR="00161E48">
        <w:rPr>
          <w:rFonts w:eastAsia="Times New Roman"/>
          <w:sz w:val="24"/>
          <w:szCs w:val="24"/>
          <w:lang w:eastAsia="pl-PL"/>
        </w:rPr>
        <w:t>,00 zł</w:t>
      </w:r>
      <w:r w:rsidRPr="00B156D9">
        <w:rPr>
          <w:rFonts w:eastAsia="Times New Roman"/>
          <w:sz w:val="24"/>
          <w:szCs w:val="24"/>
          <w:lang w:eastAsia="pl-PL"/>
        </w:rPr>
        <w:t xml:space="preserve"> x 1,4% = 737,80 zł. </w:t>
      </w:r>
    </w:p>
    <w:p w:rsidR="00FD455A" w:rsidRDefault="00FD455A" w:rsidP="009743CF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B156D9">
        <w:rPr>
          <w:rFonts w:eastAsia="Times New Roman"/>
          <w:sz w:val="24"/>
          <w:szCs w:val="24"/>
          <w:lang w:eastAsia="pl-PL"/>
        </w:rPr>
        <w:t>Przedsiębiorca za zezwolenie na sprzedaż alkoholu do 4,5% oraz piwa winien uiścić opłatę roczną w wysokości 737,80 zł.</w:t>
      </w:r>
    </w:p>
    <w:p w:rsidR="009743CF" w:rsidRPr="00B156D9" w:rsidRDefault="009743CF" w:rsidP="009743CF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FD455A" w:rsidRDefault="00FD455A" w:rsidP="009743CF">
      <w:pPr>
        <w:spacing w:after="0" w:line="360" w:lineRule="auto"/>
        <w:jc w:val="both"/>
        <w:rPr>
          <w:rFonts w:eastAsia="Times New Roman"/>
          <w:bCs/>
          <w:iCs/>
          <w:sz w:val="24"/>
          <w:szCs w:val="24"/>
          <w:lang w:eastAsia="pl-PL"/>
        </w:rPr>
      </w:pPr>
      <w:r w:rsidRPr="00B156D9">
        <w:rPr>
          <w:rFonts w:eastAsia="Times New Roman"/>
          <w:b/>
          <w:sz w:val="24"/>
          <w:szCs w:val="24"/>
          <w:lang w:eastAsia="pl-PL"/>
        </w:rPr>
        <w:t>PRZYKŁAD 2</w:t>
      </w:r>
      <w:r w:rsidRPr="00B156D9">
        <w:rPr>
          <w:rFonts w:eastAsia="Times New Roman"/>
          <w:sz w:val="24"/>
          <w:szCs w:val="24"/>
          <w:lang w:eastAsia="pl-PL"/>
        </w:rPr>
        <w:t xml:space="preserve"> (dot. </w:t>
      </w:r>
      <w:r w:rsidR="0034312A">
        <w:rPr>
          <w:rFonts w:eastAsia="Times New Roman"/>
          <w:sz w:val="24"/>
          <w:szCs w:val="24"/>
          <w:lang w:eastAsia="pl-PL"/>
        </w:rPr>
        <w:t>kat.</w:t>
      </w:r>
      <w:r w:rsidR="00161E48">
        <w:rPr>
          <w:rFonts w:eastAsia="Times New Roman"/>
          <w:sz w:val="24"/>
          <w:szCs w:val="24"/>
          <w:lang w:eastAsia="pl-PL"/>
        </w:rPr>
        <w:t xml:space="preserve"> C</w:t>
      </w:r>
      <w:r w:rsidRPr="00B156D9">
        <w:rPr>
          <w:rFonts w:eastAsia="Times New Roman"/>
          <w:sz w:val="24"/>
          <w:szCs w:val="24"/>
          <w:lang w:eastAsia="pl-PL"/>
        </w:rPr>
        <w:t xml:space="preserve">): </w:t>
      </w:r>
    </w:p>
    <w:p w:rsidR="00FD455A" w:rsidRDefault="00FD455A" w:rsidP="009743CF">
      <w:pPr>
        <w:spacing w:after="0" w:line="360" w:lineRule="auto"/>
        <w:jc w:val="both"/>
        <w:rPr>
          <w:rFonts w:eastAsia="Times New Roman"/>
          <w:bCs/>
          <w:iCs/>
          <w:sz w:val="24"/>
          <w:szCs w:val="24"/>
          <w:lang w:eastAsia="pl-PL"/>
        </w:rPr>
      </w:pPr>
      <w:r w:rsidRPr="00B156D9">
        <w:rPr>
          <w:rFonts w:eastAsia="Times New Roman"/>
          <w:sz w:val="24"/>
          <w:szCs w:val="24"/>
          <w:lang w:eastAsia="pl-PL"/>
        </w:rPr>
        <w:t xml:space="preserve">Wartość sprzedaży napojów  alkoholowych powyżej 18% w punkcie X wyniosła 95.650 zł </w:t>
      </w:r>
      <w:r w:rsidR="00161E48">
        <w:rPr>
          <w:rFonts w:eastAsia="Times New Roman"/>
          <w:sz w:val="24"/>
          <w:szCs w:val="24"/>
          <w:lang w:eastAsia="pl-PL"/>
        </w:rPr>
        <w:t>- opłatę obliczamy wg wzoru: 95 </w:t>
      </w:r>
      <w:r w:rsidRPr="00B156D9">
        <w:rPr>
          <w:rFonts w:eastAsia="Times New Roman"/>
          <w:sz w:val="24"/>
          <w:szCs w:val="24"/>
          <w:lang w:eastAsia="pl-PL"/>
        </w:rPr>
        <w:t>650</w:t>
      </w:r>
      <w:r w:rsidR="00161E48">
        <w:rPr>
          <w:rFonts w:eastAsia="Times New Roman"/>
          <w:sz w:val="24"/>
          <w:szCs w:val="24"/>
          <w:lang w:eastAsia="pl-PL"/>
        </w:rPr>
        <w:t>,00 zł</w:t>
      </w:r>
      <w:r w:rsidRPr="00B156D9">
        <w:rPr>
          <w:rFonts w:eastAsia="Times New Roman"/>
          <w:sz w:val="24"/>
          <w:szCs w:val="24"/>
          <w:lang w:eastAsia="pl-PL"/>
        </w:rPr>
        <w:t xml:space="preserve"> x 2,7% = 2</w:t>
      </w:r>
      <w:r w:rsidR="00161E48">
        <w:rPr>
          <w:rFonts w:eastAsia="Times New Roman"/>
          <w:sz w:val="24"/>
          <w:szCs w:val="24"/>
          <w:lang w:eastAsia="pl-PL"/>
        </w:rPr>
        <w:t xml:space="preserve"> </w:t>
      </w:r>
      <w:r w:rsidRPr="00B156D9">
        <w:rPr>
          <w:rFonts w:eastAsia="Times New Roman"/>
          <w:sz w:val="24"/>
          <w:szCs w:val="24"/>
          <w:lang w:eastAsia="pl-PL"/>
        </w:rPr>
        <w:t xml:space="preserve">582,55 zł. </w:t>
      </w:r>
    </w:p>
    <w:p w:rsidR="00FD455A" w:rsidRDefault="00FD455A" w:rsidP="009743CF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B156D9">
        <w:rPr>
          <w:rFonts w:eastAsia="Times New Roman"/>
          <w:sz w:val="24"/>
          <w:szCs w:val="24"/>
          <w:lang w:eastAsia="pl-PL"/>
        </w:rPr>
        <w:t>Przedsiębiorca za zezwolenie na sprzedaż alkoholu powyżej 18% winien uiścić opłatę </w:t>
      </w:r>
      <w:r>
        <w:rPr>
          <w:rFonts w:eastAsia="Times New Roman"/>
          <w:bCs/>
          <w:iCs/>
          <w:sz w:val="24"/>
          <w:szCs w:val="24"/>
          <w:lang w:eastAsia="pl-PL"/>
        </w:rPr>
        <w:t xml:space="preserve">                       </w:t>
      </w:r>
      <w:r w:rsidRPr="00B156D9">
        <w:rPr>
          <w:rFonts w:eastAsia="Times New Roman"/>
          <w:sz w:val="24"/>
          <w:szCs w:val="24"/>
          <w:lang w:eastAsia="pl-PL"/>
        </w:rPr>
        <w:t xml:space="preserve"> w wysokości 2582,55 zł</w:t>
      </w:r>
    </w:p>
    <w:p w:rsidR="009743CF" w:rsidRPr="0034312A" w:rsidRDefault="009743CF" w:rsidP="009743CF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B156D9" w:rsidRPr="0034312A" w:rsidRDefault="005B1685" w:rsidP="0034312A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eastAsia="Times New Roman"/>
          <w:sz w:val="24"/>
          <w:szCs w:val="24"/>
          <w:lang w:eastAsia="pl-PL"/>
        </w:rPr>
      </w:pPr>
      <w:r w:rsidRPr="0034312A">
        <w:rPr>
          <w:sz w:val="24"/>
          <w:szCs w:val="24"/>
        </w:rPr>
        <w:t>Przedsiębiorcy posiadający zezwolenia ważne cały rok</w:t>
      </w:r>
      <w:r w:rsidR="00454534" w:rsidRPr="0034312A">
        <w:rPr>
          <w:sz w:val="24"/>
          <w:szCs w:val="24"/>
        </w:rPr>
        <w:t xml:space="preserve"> kalendarzowy</w:t>
      </w:r>
      <w:r w:rsidRPr="0034312A">
        <w:rPr>
          <w:sz w:val="24"/>
          <w:szCs w:val="24"/>
        </w:rPr>
        <w:t xml:space="preserve">, mogą wnosić opłaty </w:t>
      </w:r>
      <w:r w:rsidR="00C243D2">
        <w:rPr>
          <w:sz w:val="24"/>
          <w:szCs w:val="24"/>
        </w:rPr>
        <w:t xml:space="preserve">           </w:t>
      </w:r>
      <w:r w:rsidRPr="0034312A">
        <w:rPr>
          <w:sz w:val="24"/>
          <w:szCs w:val="24"/>
        </w:rPr>
        <w:t xml:space="preserve">w 3 równych ratach w terminach do 31 stycznia, </w:t>
      </w:r>
      <w:r w:rsidR="00454534" w:rsidRPr="0034312A">
        <w:rPr>
          <w:sz w:val="24"/>
          <w:szCs w:val="24"/>
        </w:rPr>
        <w:t xml:space="preserve">do </w:t>
      </w:r>
      <w:r w:rsidRPr="0034312A">
        <w:rPr>
          <w:sz w:val="24"/>
          <w:szCs w:val="24"/>
        </w:rPr>
        <w:t xml:space="preserve">31 maja i </w:t>
      </w:r>
      <w:r w:rsidR="00454534" w:rsidRPr="0034312A">
        <w:rPr>
          <w:sz w:val="24"/>
          <w:szCs w:val="24"/>
        </w:rPr>
        <w:t xml:space="preserve">do </w:t>
      </w:r>
      <w:r w:rsidR="00C243D2">
        <w:rPr>
          <w:sz w:val="24"/>
          <w:szCs w:val="24"/>
        </w:rPr>
        <w:t>30 września lub jednorazowo.</w:t>
      </w:r>
    </w:p>
    <w:p w:rsidR="005B1685" w:rsidRPr="00B156D9" w:rsidRDefault="005B1685" w:rsidP="0034312A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5"/>
        <w:jc w:val="both"/>
        <w:rPr>
          <w:rFonts w:eastAsia="Times New Roman"/>
          <w:sz w:val="24"/>
          <w:szCs w:val="24"/>
          <w:lang w:eastAsia="pl-PL"/>
        </w:rPr>
      </w:pPr>
      <w:r w:rsidRPr="0034312A">
        <w:rPr>
          <w:sz w:val="24"/>
          <w:szCs w:val="24"/>
        </w:rPr>
        <w:t xml:space="preserve">Przedsiębiorcy posiadający zezwolenia które kończą się w danym roku, opłatę wnoszą </w:t>
      </w:r>
      <w:r w:rsidR="00C243D2">
        <w:rPr>
          <w:sz w:val="24"/>
          <w:szCs w:val="24"/>
        </w:rPr>
        <w:t xml:space="preserve">                  </w:t>
      </w:r>
      <w:r w:rsidRPr="0034312A">
        <w:rPr>
          <w:sz w:val="24"/>
          <w:szCs w:val="24"/>
        </w:rPr>
        <w:t>za okres od 1 stycznia 202</w:t>
      </w:r>
      <w:r w:rsidR="00015879">
        <w:rPr>
          <w:sz w:val="24"/>
          <w:szCs w:val="24"/>
        </w:rPr>
        <w:t>4</w:t>
      </w:r>
      <w:r w:rsidRPr="0034312A">
        <w:rPr>
          <w:sz w:val="24"/>
          <w:szCs w:val="24"/>
        </w:rPr>
        <w:t xml:space="preserve"> r. do momentu ważności zezwolenia</w:t>
      </w:r>
      <w:r w:rsidR="00C243D2">
        <w:rPr>
          <w:sz w:val="24"/>
          <w:szCs w:val="24"/>
        </w:rPr>
        <w:t>.</w:t>
      </w:r>
    </w:p>
    <w:p w:rsidR="0034312A" w:rsidRPr="0034312A" w:rsidRDefault="0034312A" w:rsidP="003431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34312A">
        <w:rPr>
          <w:sz w:val="24"/>
          <w:szCs w:val="24"/>
        </w:rPr>
        <w:t>W przypadku</w:t>
      </w:r>
      <w:r>
        <w:rPr>
          <w:sz w:val="24"/>
          <w:szCs w:val="24"/>
        </w:rPr>
        <w:t>,</w:t>
      </w:r>
      <w:r w:rsidRPr="0034312A">
        <w:rPr>
          <w:sz w:val="24"/>
          <w:szCs w:val="24"/>
        </w:rPr>
        <w:t xml:space="preserve"> gdy oświadczenie podpisuje pełnomocnik, należy załączyć stosowny dokument celem potwierdzenia właściwego um</w:t>
      </w:r>
      <w:r w:rsidR="00C243D2">
        <w:rPr>
          <w:sz w:val="24"/>
          <w:szCs w:val="24"/>
        </w:rPr>
        <w:t>ocowania do wykonanej czynności.</w:t>
      </w:r>
    </w:p>
    <w:p w:rsidR="00454534" w:rsidRPr="0034312A" w:rsidRDefault="00B156D9" w:rsidP="003431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34312A">
        <w:rPr>
          <w:rFonts w:eastAsia="Times New Roman"/>
          <w:sz w:val="24"/>
          <w:szCs w:val="24"/>
          <w:lang w:eastAsia="pl-PL"/>
        </w:rPr>
        <w:t>W przypadku niezłożenia oświadczenia o wartości sprzedaży lub niedokonania opłaty</w:t>
      </w:r>
      <w:r w:rsidR="00C243D2">
        <w:rPr>
          <w:rFonts w:eastAsia="Times New Roman"/>
          <w:sz w:val="24"/>
          <w:szCs w:val="24"/>
          <w:lang w:eastAsia="pl-PL"/>
        </w:rPr>
        <w:t xml:space="preserve">                </w:t>
      </w:r>
      <w:r w:rsidRPr="0034312A">
        <w:rPr>
          <w:rFonts w:eastAsia="Times New Roman"/>
          <w:sz w:val="24"/>
          <w:szCs w:val="24"/>
          <w:lang w:eastAsia="pl-PL"/>
        </w:rPr>
        <w:t xml:space="preserve"> w ustalonych terminach</w:t>
      </w:r>
      <w:r w:rsidRPr="0034312A">
        <w:rPr>
          <w:rFonts w:eastAsia="Times New Roman"/>
          <w:b/>
          <w:sz w:val="24"/>
          <w:szCs w:val="24"/>
          <w:lang w:eastAsia="pl-PL"/>
        </w:rPr>
        <w:t xml:space="preserve"> </w:t>
      </w:r>
      <w:r w:rsidRPr="0034312A">
        <w:rPr>
          <w:rFonts w:eastAsia="Times New Roman"/>
          <w:sz w:val="24"/>
          <w:szCs w:val="24"/>
          <w:lang w:eastAsia="pl-PL"/>
        </w:rPr>
        <w:t>zezwolenie na sprzedaż alkoholu wygasa, a przedsiębiorca może wystąpić o nowe zezwolenie po upływie 6 miesięcy.</w:t>
      </w:r>
    </w:p>
    <w:p w:rsidR="00B156D9" w:rsidRPr="0034312A" w:rsidRDefault="00B156D9" w:rsidP="0034312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34312A">
        <w:rPr>
          <w:rFonts w:eastAsia="Times New Roman"/>
          <w:sz w:val="24"/>
          <w:szCs w:val="24"/>
          <w:lang w:eastAsia="pl-PL"/>
        </w:rPr>
        <w:t xml:space="preserve">Obowiązkiem organu gminy w takim przypadku jest </w:t>
      </w:r>
      <w:proofErr w:type="spellStart"/>
      <w:r w:rsidRPr="0034312A">
        <w:rPr>
          <w:rFonts w:eastAsia="Times New Roman"/>
          <w:sz w:val="24"/>
          <w:szCs w:val="24"/>
          <w:lang w:eastAsia="pl-PL"/>
        </w:rPr>
        <w:t>stwierdzenie</w:t>
      </w:r>
      <w:proofErr w:type="spellEnd"/>
      <w:r w:rsidRPr="0034312A">
        <w:rPr>
          <w:rFonts w:eastAsia="Times New Roman"/>
          <w:sz w:val="24"/>
          <w:szCs w:val="24"/>
          <w:lang w:eastAsia="pl-PL"/>
        </w:rPr>
        <w:t xml:space="preserve"> wygaśnięcia zezwolenia, które następuje z mocy prawa w związku z niezłożeniem przez przedsiębiorcę stosownego oświadczenia oraz niedokonaniem stosownej opłaty do 31 stycznia 202</w:t>
      </w:r>
      <w:r w:rsidR="00015879">
        <w:rPr>
          <w:rFonts w:eastAsia="Times New Roman"/>
          <w:bCs/>
          <w:iCs/>
          <w:sz w:val="24"/>
          <w:szCs w:val="24"/>
          <w:lang w:eastAsia="pl-PL"/>
        </w:rPr>
        <w:t>4</w:t>
      </w:r>
      <w:r w:rsidRPr="0034312A">
        <w:rPr>
          <w:rFonts w:eastAsia="Times New Roman"/>
          <w:sz w:val="24"/>
          <w:szCs w:val="24"/>
          <w:lang w:eastAsia="pl-PL"/>
        </w:rPr>
        <w:t xml:space="preserve"> roku.</w:t>
      </w:r>
    </w:p>
    <w:p w:rsidR="00B156D9" w:rsidRPr="0034312A" w:rsidRDefault="00B156D9" w:rsidP="0034312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34312A">
        <w:rPr>
          <w:rFonts w:eastAsia="Times New Roman"/>
          <w:sz w:val="24"/>
          <w:szCs w:val="24"/>
          <w:lang w:eastAsia="pl-PL"/>
        </w:rPr>
        <w:t>Jednakże przed upływem 30 dni od dnia upływu terminu dopełnienia obowiązku złożenia oświadczenia lub dokonania opłaty, przedsiębiorca może złożyć spóźnione oświadczenie</w:t>
      </w:r>
      <w:r w:rsidR="00C243D2">
        <w:rPr>
          <w:rFonts w:eastAsia="Times New Roman"/>
          <w:sz w:val="24"/>
          <w:szCs w:val="24"/>
          <w:lang w:eastAsia="pl-PL"/>
        </w:rPr>
        <w:t xml:space="preserve">              </w:t>
      </w:r>
      <w:r w:rsidRPr="0034312A">
        <w:rPr>
          <w:rFonts w:eastAsia="Times New Roman"/>
          <w:sz w:val="24"/>
          <w:szCs w:val="24"/>
          <w:lang w:eastAsia="pl-PL"/>
        </w:rPr>
        <w:t xml:space="preserve"> lub wnieść spóźnioną ratę opłaty wraz z jednoczesnym dokonaniem opłaty dodatkowej </w:t>
      </w:r>
      <w:r w:rsidR="00C243D2">
        <w:rPr>
          <w:rFonts w:eastAsia="Times New Roman"/>
          <w:sz w:val="24"/>
          <w:szCs w:val="24"/>
          <w:lang w:eastAsia="pl-PL"/>
        </w:rPr>
        <w:t xml:space="preserve">                 </w:t>
      </w:r>
      <w:r w:rsidRPr="0034312A">
        <w:rPr>
          <w:rFonts w:eastAsia="Times New Roman"/>
          <w:sz w:val="24"/>
          <w:szCs w:val="24"/>
          <w:lang w:eastAsia="pl-PL"/>
        </w:rPr>
        <w:t>w wysokości 30% należnej rocznej opłaty za każde z tych przekroczeń.</w:t>
      </w:r>
    </w:p>
    <w:p w:rsidR="009743CF" w:rsidRDefault="00B156D9" w:rsidP="009743CF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9743CF">
        <w:rPr>
          <w:rFonts w:eastAsia="Times New Roman"/>
          <w:sz w:val="24"/>
          <w:szCs w:val="24"/>
          <w:lang w:eastAsia="pl-PL"/>
        </w:rPr>
        <w:t>W przypadku przedstawienia fałszywych danych w oświadczeniu o wartości sprzedaży alkoholu – zezwolenie na sprzedaż alkoholu cofa się obligatoryjnie, a przedsiębiorca może wystąpić z wnioskiem o nowe zezwolenie po upływie 3 lat.</w:t>
      </w:r>
    </w:p>
    <w:sectPr w:rsidR="009743CF" w:rsidSect="00914CF7">
      <w:pgSz w:w="11906" w:h="16838"/>
      <w:pgMar w:top="567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2069"/>
    <w:multiLevelType w:val="multilevel"/>
    <w:tmpl w:val="11F063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F339F"/>
    <w:multiLevelType w:val="multilevel"/>
    <w:tmpl w:val="34982D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53714"/>
    <w:multiLevelType w:val="multilevel"/>
    <w:tmpl w:val="7E1692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C80C14"/>
    <w:multiLevelType w:val="multilevel"/>
    <w:tmpl w:val="2C38C088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537C159F"/>
    <w:multiLevelType w:val="hybridMultilevel"/>
    <w:tmpl w:val="686C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765B7"/>
    <w:multiLevelType w:val="multilevel"/>
    <w:tmpl w:val="BD2A9A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7A4F36"/>
    <w:multiLevelType w:val="multilevel"/>
    <w:tmpl w:val="11F063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0E6AF2"/>
    <w:multiLevelType w:val="multilevel"/>
    <w:tmpl w:val="4BA0B596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8">
    <w:nsid w:val="6D121E19"/>
    <w:multiLevelType w:val="multilevel"/>
    <w:tmpl w:val="CAC434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B84B2E"/>
    <w:multiLevelType w:val="multilevel"/>
    <w:tmpl w:val="E79A8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1E0266"/>
    <w:multiLevelType w:val="multilevel"/>
    <w:tmpl w:val="5B92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8752B2"/>
    <w:multiLevelType w:val="multilevel"/>
    <w:tmpl w:val="82E2C1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1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56D9"/>
    <w:rsid w:val="00015879"/>
    <w:rsid w:val="00161E48"/>
    <w:rsid w:val="001D7C21"/>
    <w:rsid w:val="00320234"/>
    <w:rsid w:val="0034312A"/>
    <w:rsid w:val="00362835"/>
    <w:rsid w:val="00454534"/>
    <w:rsid w:val="005B1685"/>
    <w:rsid w:val="006D5B47"/>
    <w:rsid w:val="006E1D2B"/>
    <w:rsid w:val="0081471C"/>
    <w:rsid w:val="008616EE"/>
    <w:rsid w:val="00914CF7"/>
    <w:rsid w:val="009743CF"/>
    <w:rsid w:val="009A0E4E"/>
    <w:rsid w:val="009B5426"/>
    <w:rsid w:val="00A678C0"/>
    <w:rsid w:val="00A7110B"/>
    <w:rsid w:val="00B05C23"/>
    <w:rsid w:val="00B156D9"/>
    <w:rsid w:val="00C243D2"/>
    <w:rsid w:val="00D15C25"/>
    <w:rsid w:val="00EE733A"/>
    <w:rsid w:val="00EF50ED"/>
    <w:rsid w:val="00F86B1D"/>
    <w:rsid w:val="00F9596F"/>
    <w:rsid w:val="00FD455A"/>
    <w:rsid w:val="00FF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6EE"/>
  </w:style>
  <w:style w:type="paragraph" w:styleId="Nagwek2">
    <w:name w:val="heading 2"/>
    <w:basedOn w:val="Normalny"/>
    <w:link w:val="Nagwek2Znak"/>
    <w:uiPriority w:val="9"/>
    <w:qFormat/>
    <w:rsid w:val="00B156D9"/>
    <w:pPr>
      <w:spacing w:before="100" w:beforeAutospacing="1" w:after="100" w:afterAutospacing="1" w:line="240" w:lineRule="auto"/>
      <w:outlineLvl w:val="1"/>
    </w:pPr>
    <w:rPr>
      <w:rFonts w:eastAsia="Times New Roman"/>
      <w:b/>
      <w:i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156D9"/>
    <w:pPr>
      <w:spacing w:before="100" w:beforeAutospacing="1" w:after="100" w:afterAutospacing="1" w:line="240" w:lineRule="auto"/>
      <w:outlineLvl w:val="3"/>
    </w:pPr>
    <w:rPr>
      <w:rFonts w:eastAsia="Times New Roman"/>
      <w:b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156D9"/>
    <w:rPr>
      <w:rFonts w:eastAsia="Times New Roman"/>
      <w:b/>
      <w:iCs w:val="0"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156D9"/>
    <w:rPr>
      <w:rFonts w:eastAsia="Times New Roman"/>
      <w:b/>
      <w:iCs w:val="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156D9"/>
    <w:pPr>
      <w:spacing w:before="100" w:beforeAutospacing="1" w:after="100" w:afterAutospacing="1" w:line="240" w:lineRule="auto"/>
    </w:pPr>
    <w:rPr>
      <w:rFonts w:eastAsia="Times New Roman"/>
      <w:bCs/>
      <w:i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56D9"/>
    <w:rPr>
      <w:b/>
      <w:bCs/>
    </w:rPr>
  </w:style>
  <w:style w:type="paragraph" w:customStyle="1" w:styleId="heading3">
    <w:name w:val="heading3"/>
    <w:basedOn w:val="Normalny"/>
    <w:rsid w:val="00B156D9"/>
    <w:pPr>
      <w:spacing w:before="100" w:beforeAutospacing="1" w:after="100" w:afterAutospacing="1" w:line="240" w:lineRule="auto"/>
    </w:pPr>
    <w:rPr>
      <w:rFonts w:eastAsia="Times New Roman"/>
      <w:bCs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56D9"/>
    <w:pPr>
      <w:ind w:left="720"/>
      <w:contextualSpacing/>
    </w:pPr>
  </w:style>
  <w:style w:type="table" w:styleId="Tabela-Siatka">
    <w:name w:val="Table Grid"/>
    <w:basedOn w:val="Standardowy"/>
    <w:uiPriority w:val="59"/>
    <w:rsid w:val="00454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apomorska</dc:creator>
  <cp:lastModifiedBy>apomorska</cp:lastModifiedBy>
  <cp:revision>8</cp:revision>
  <dcterms:created xsi:type="dcterms:W3CDTF">2023-01-02T09:43:00Z</dcterms:created>
  <dcterms:modified xsi:type="dcterms:W3CDTF">2024-01-03T13:38:00Z</dcterms:modified>
</cp:coreProperties>
</file>