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62" w:rsidRDefault="00F50737" w:rsidP="00AC575A">
      <w:pPr>
        <w:ind w:right="-426"/>
        <w:jc w:val="right"/>
        <w:rPr>
          <w:sz w:val="24"/>
        </w:rPr>
      </w:pPr>
      <w:r>
        <w:rPr>
          <w:sz w:val="24"/>
        </w:rPr>
        <w:t>Skarżysko-Kamienna, dnia 15</w:t>
      </w:r>
      <w:r w:rsidR="00763A61">
        <w:rPr>
          <w:sz w:val="24"/>
        </w:rPr>
        <w:t>.0</w:t>
      </w:r>
      <w:r>
        <w:rPr>
          <w:sz w:val="24"/>
        </w:rPr>
        <w:t>6</w:t>
      </w:r>
      <w:r w:rsidR="00763A61">
        <w:rPr>
          <w:sz w:val="24"/>
        </w:rPr>
        <w:t>.2023</w:t>
      </w:r>
      <w:r w:rsidR="00CA0F62">
        <w:rPr>
          <w:sz w:val="24"/>
        </w:rPr>
        <w:t>r.</w:t>
      </w:r>
    </w:p>
    <w:p w:rsidR="00CA0F62" w:rsidRDefault="00DE01DB" w:rsidP="00AC575A">
      <w:pPr>
        <w:ind w:right="-426"/>
        <w:rPr>
          <w:sz w:val="24"/>
        </w:rPr>
      </w:pPr>
      <w:r>
        <w:rPr>
          <w:sz w:val="24"/>
        </w:rPr>
        <w:t>WRPP</w:t>
      </w:r>
      <w:r w:rsidR="003F6B82">
        <w:rPr>
          <w:sz w:val="24"/>
        </w:rPr>
        <w:t>.6733.</w:t>
      </w:r>
      <w:r w:rsidR="00F50737">
        <w:rPr>
          <w:sz w:val="24"/>
        </w:rPr>
        <w:t>9</w:t>
      </w:r>
      <w:r w:rsidR="00763A61">
        <w:rPr>
          <w:sz w:val="24"/>
        </w:rPr>
        <w:t>.2023</w:t>
      </w:r>
      <w:r w:rsidR="002C68F0">
        <w:rPr>
          <w:sz w:val="24"/>
        </w:rPr>
        <w:t>.SN</w:t>
      </w:r>
    </w:p>
    <w:p w:rsidR="00CA0F62" w:rsidRDefault="00CA0F62" w:rsidP="00AC575A">
      <w:pPr>
        <w:ind w:left="2832" w:right="-426" w:firstLine="708"/>
        <w:jc w:val="both"/>
        <w:rPr>
          <w:b/>
          <w:bCs/>
          <w:sz w:val="24"/>
          <w:u w:val="single"/>
        </w:rPr>
      </w:pPr>
    </w:p>
    <w:p w:rsidR="00312D91" w:rsidRDefault="00312D91" w:rsidP="00AC575A">
      <w:pPr>
        <w:ind w:left="2832" w:right="-426" w:firstLine="708"/>
        <w:jc w:val="both"/>
        <w:rPr>
          <w:b/>
          <w:bCs/>
          <w:sz w:val="24"/>
          <w:u w:val="single"/>
        </w:rPr>
      </w:pPr>
    </w:p>
    <w:p w:rsidR="00D804F5" w:rsidRDefault="00CA0F62" w:rsidP="00AC575A">
      <w:pPr>
        <w:ind w:left="2832" w:right="-426" w:firstLine="708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ZAWIADOMIENIE</w:t>
      </w:r>
    </w:p>
    <w:p w:rsidR="00D460C6" w:rsidRPr="00D804F5" w:rsidRDefault="00D460C6" w:rsidP="00DB64DE">
      <w:pPr>
        <w:spacing w:line="276" w:lineRule="auto"/>
        <w:ind w:left="2832" w:right="-426" w:firstLine="708"/>
        <w:jc w:val="both"/>
        <w:rPr>
          <w:b/>
          <w:bCs/>
          <w:sz w:val="24"/>
          <w:u w:val="single"/>
        </w:rPr>
      </w:pPr>
    </w:p>
    <w:p w:rsidR="00E614F0" w:rsidRPr="00D460C6" w:rsidRDefault="00CA0F62" w:rsidP="00DB64DE">
      <w:pPr>
        <w:pStyle w:val="Tekstpodstawowywcity"/>
        <w:spacing w:line="276" w:lineRule="auto"/>
        <w:ind w:right="-426"/>
        <w:rPr>
          <w:sz w:val="24"/>
        </w:rPr>
      </w:pPr>
      <w:r w:rsidRPr="00D460C6">
        <w:rPr>
          <w:sz w:val="24"/>
        </w:rPr>
        <w:t>Z</w:t>
      </w:r>
      <w:r w:rsidR="00D804F5" w:rsidRPr="00D460C6">
        <w:rPr>
          <w:sz w:val="24"/>
        </w:rPr>
        <w:t>godnie z art. 10 § 1 i art. 61</w:t>
      </w:r>
      <w:r w:rsidRPr="00D460C6">
        <w:rPr>
          <w:sz w:val="24"/>
        </w:rPr>
        <w:t xml:space="preserve"> § 4 ustawy z dnia 14 czerwca 1960r. - Kodeks postępowania ad</w:t>
      </w:r>
      <w:r w:rsidR="00977529" w:rsidRPr="00D460C6">
        <w:rPr>
          <w:sz w:val="24"/>
        </w:rPr>
        <w:t>ministracyjnego – (</w:t>
      </w:r>
      <w:r w:rsidR="00F50737">
        <w:rPr>
          <w:sz w:val="24"/>
        </w:rPr>
        <w:t>Dz. U. 2023r. poz. 775</w:t>
      </w:r>
      <w:r w:rsidR="00763A61" w:rsidRPr="00D460C6">
        <w:rPr>
          <w:sz w:val="24"/>
        </w:rPr>
        <w:t xml:space="preserve"> ze zm.</w:t>
      </w:r>
      <w:r w:rsidRPr="00D460C6">
        <w:rPr>
          <w:sz w:val="24"/>
        </w:rPr>
        <w:t xml:space="preserve">) zawiadamia się, że na wniosek  </w:t>
      </w:r>
    </w:p>
    <w:p w:rsidR="002C68F0" w:rsidRPr="00D460C6" w:rsidRDefault="002C68F0" w:rsidP="00DB64DE">
      <w:pPr>
        <w:pStyle w:val="Tekstpodstawowywcity"/>
        <w:spacing w:line="276" w:lineRule="auto"/>
        <w:ind w:right="-426"/>
        <w:rPr>
          <w:sz w:val="24"/>
        </w:rPr>
      </w:pPr>
    </w:p>
    <w:p w:rsidR="002C68F0" w:rsidRPr="00D460C6" w:rsidRDefault="002C68F0" w:rsidP="00DB64DE">
      <w:pPr>
        <w:spacing w:line="276" w:lineRule="auto"/>
        <w:jc w:val="center"/>
        <w:rPr>
          <w:b/>
          <w:i/>
          <w:sz w:val="24"/>
        </w:rPr>
      </w:pPr>
      <w:r w:rsidRPr="00D460C6">
        <w:rPr>
          <w:b/>
          <w:i/>
          <w:sz w:val="24"/>
        </w:rPr>
        <w:t>Polskiej Spółki Gazownictwa Sp. z o.o.</w:t>
      </w:r>
      <w:r w:rsidR="00F50737">
        <w:rPr>
          <w:b/>
          <w:i/>
          <w:sz w:val="24"/>
        </w:rPr>
        <w:t xml:space="preserve"> ul. </w:t>
      </w:r>
      <w:proofErr w:type="spellStart"/>
      <w:r w:rsidR="00F50737">
        <w:rPr>
          <w:b/>
          <w:i/>
          <w:sz w:val="24"/>
        </w:rPr>
        <w:t>Loefflera</w:t>
      </w:r>
      <w:proofErr w:type="spellEnd"/>
      <w:r w:rsidR="00F50737">
        <w:rPr>
          <w:b/>
          <w:i/>
          <w:sz w:val="24"/>
        </w:rPr>
        <w:t xml:space="preserve"> 2, 25-550 </w:t>
      </w:r>
      <w:proofErr w:type="spellStart"/>
      <w:r w:rsidR="00F50737">
        <w:rPr>
          <w:b/>
          <w:i/>
          <w:sz w:val="24"/>
        </w:rPr>
        <w:t>Kielce</w:t>
      </w:r>
      <w:proofErr w:type="spellEnd"/>
    </w:p>
    <w:p w:rsidR="002C68F0" w:rsidRPr="00D460C6" w:rsidRDefault="002C68F0" w:rsidP="00DB64DE">
      <w:pPr>
        <w:spacing w:line="276" w:lineRule="auto"/>
        <w:jc w:val="center"/>
        <w:rPr>
          <w:b/>
          <w:i/>
          <w:sz w:val="24"/>
        </w:rPr>
      </w:pPr>
      <w:r w:rsidRPr="00D460C6">
        <w:rPr>
          <w:b/>
          <w:i/>
          <w:sz w:val="24"/>
        </w:rPr>
        <w:t xml:space="preserve">reprezentowanej przez pełnomocnika </w:t>
      </w:r>
    </w:p>
    <w:p w:rsidR="002C68F0" w:rsidRPr="00D460C6" w:rsidRDefault="005F5CA7" w:rsidP="00DB64DE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Pracownię Projektową</w:t>
      </w:r>
      <w:r w:rsidRPr="005F5CA7">
        <w:rPr>
          <w:b/>
          <w:i/>
          <w:sz w:val="24"/>
        </w:rPr>
        <w:t xml:space="preserve"> Kubik Agata </w:t>
      </w:r>
      <w:proofErr w:type="spellStart"/>
      <w:r w:rsidRPr="005F5CA7">
        <w:rPr>
          <w:b/>
          <w:i/>
          <w:sz w:val="24"/>
        </w:rPr>
        <w:t>Kubiec</w:t>
      </w:r>
      <w:proofErr w:type="spellEnd"/>
      <w:r w:rsidR="002C68F0" w:rsidRPr="00D460C6">
        <w:rPr>
          <w:b/>
          <w:i/>
          <w:sz w:val="24"/>
        </w:rPr>
        <w:t xml:space="preserve">, </w:t>
      </w:r>
      <w:r w:rsidRPr="005F5CA7">
        <w:rPr>
          <w:b/>
          <w:i/>
          <w:sz w:val="24"/>
        </w:rPr>
        <w:t>ul. Zagórska 215D</w:t>
      </w:r>
      <w:r w:rsidR="002C68F0" w:rsidRPr="00D460C6">
        <w:rPr>
          <w:b/>
          <w:i/>
          <w:sz w:val="24"/>
        </w:rPr>
        <w:t xml:space="preserve">, </w:t>
      </w:r>
      <w:r w:rsidRPr="005F5CA7">
        <w:rPr>
          <w:b/>
          <w:i/>
          <w:sz w:val="24"/>
        </w:rPr>
        <w:t xml:space="preserve">25-362 </w:t>
      </w:r>
      <w:proofErr w:type="spellStart"/>
      <w:r w:rsidRPr="005F5CA7">
        <w:rPr>
          <w:b/>
          <w:i/>
          <w:sz w:val="24"/>
        </w:rPr>
        <w:t>Kielce</w:t>
      </w:r>
      <w:proofErr w:type="spellEnd"/>
    </w:p>
    <w:p w:rsidR="00CA0F62" w:rsidRPr="00D460C6" w:rsidRDefault="00CA0F62" w:rsidP="00DB64DE">
      <w:pPr>
        <w:spacing w:line="276" w:lineRule="auto"/>
        <w:ind w:right="-426"/>
        <w:jc w:val="center"/>
        <w:rPr>
          <w:b/>
          <w:bCs/>
          <w:sz w:val="24"/>
        </w:rPr>
      </w:pPr>
    </w:p>
    <w:p w:rsidR="00CA0F62" w:rsidRPr="00D460C6" w:rsidRDefault="00CA0F62" w:rsidP="00DB64DE">
      <w:pPr>
        <w:spacing w:line="276" w:lineRule="auto"/>
        <w:ind w:right="-426"/>
        <w:jc w:val="both"/>
        <w:rPr>
          <w:b/>
          <w:i/>
          <w:sz w:val="24"/>
        </w:rPr>
      </w:pPr>
      <w:r w:rsidRPr="00D460C6">
        <w:rPr>
          <w:bCs/>
          <w:sz w:val="24"/>
        </w:rPr>
        <w:t>z</w:t>
      </w:r>
      <w:r w:rsidRPr="00D460C6">
        <w:rPr>
          <w:b/>
          <w:bCs/>
          <w:i/>
          <w:sz w:val="24"/>
        </w:rPr>
        <w:t xml:space="preserve"> </w:t>
      </w:r>
      <w:r w:rsidR="00763A61" w:rsidRPr="00D460C6">
        <w:rPr>
          <w:sz w:val="24"/>
        </w:rPr>
        <w:t xml:space="preserve">dnia </w:t>
      </w:r>
      <w:r w:rsidR="00DB64DE">
        <w:rPr>
          <w:sz w:val="24"/>
        </w:rPr>
        <w:t>24.05</w:t>
      </w:r>
      <w:r w:rsidR="004F595A" w:rsidRPr="00D460C6">
        <w:rPr>
          <w:sz w:val="24"/>
        </w:rPr>
        <w:t xml:space="preserve">.2023r. (wniosek uzupełniony </w:t>
      </w:r>
      <w:r w:rsidR="00DB64DE">
        <w:rPr>
          <w:sz w:val="24"/>
        </w:rPr>
        <w:t>14</w:t>
      </w:r>
      <w:r w:rsidR="00343CF0" w:rsidRPr="00D460C6">
        <w:rPr>
          <w:sz w:val="24"/>
        </w:rPr>
        <w:t>.0</w:t>
      </w:r>
      <w:r w:rsidR="00DB64DE">
        <w:rPr>
          <w:sz w:val="24"/>
        </w:rPr>
        <w:t>6</w:t>
      </w:r>
      <w:r w:rsidR="00763A61" w:rsidRPr="00D460C6">
        <w:rPr>
          <w:sz w:val="24"/>
        </w:rPr>
        <w:t>.2023</w:t>
      </w:r>
      <w:r w:rsidRPr="00D460C6">
        <w:rPr>
          <w:sz w:val="24"/>
        </w:rPr>
        <w:t>r</w:t>
      </w:r>
      <w:r w:rsidR="00AB11D4" w:rsidRPr="00D460C6">
        <w:rPr>
          <w:sz w:val="24"/>
        </w:rPr>
        <w:t>.</w:t>
      </w:r>
      <w:r w:rsidR="004F595A" w:rsidRPr="00D460C6">
        <w:rPr>
          <w:sz w:val="24"/>
        </w:rPr>
        <w:t>)</w:t>
      </w:r>
      <w:r w:rsidR="00AB11D4" w:rsidRPr="00D460C6">
        <w:rPr>
          <w:sz w:val="24"/>
        </w:rPr>
        <w:t xml:space="preserve"> </w:t>
      </w:r>
      <w:r w:rsidRPr="00D460C6">
        <w:rPr>
          <w:sz w:val="24"/>
        </w:rPr>
        <w:t xml:space="preserve">zostało wszczęte postępowanie w sprawie wydania decyzji o </w:t>
      </w:r>
      <w:r w:rsidRPr="00D460C6">
        <w:rPr>
          <w:bCs/>
          <w:sz w:val="24"/>
        </w:rPr>
        <w:t>ustaleniu lokalizacji inwestycji celu publicznego dla zamierzenia polegającego</w:t>
      </w:r>
      <w:r w:rsidR="00D460C6">
        <w:rPr>
          <w:bCs/>
          <w:sz w:val="24"/>
        </w:rPr>
        <w:t xml:space="preserve"> na</w:t>
      </w:r>
      <w:r w:rsidRPr="00D460C6">
        <w:rPr>
          <w:bCs/>
          <w:sz w:val="24"/>
        </w:rPr>
        <w:t xml:space="preserve"> </w:t>
      </w:r>
      <w:r w:rsidR="00DB64DE" w:rsidRPr="002D3A08">
        <w:rPr>
          <w:b/>
          <w:i/>
          <w:sz w:val="24"/>
        </w:rPr>
        <w:t xml:space="preserve">przebudowie stacji gazowej </w:t>
      </w:r>
      <w:r w:rsidR="00DB64DE">
        <w:rPr>
          <w:b/>
          <w:i/>
          <w:sz w:val="24"/>
        </w:rPr>
        <w:t xml:space="preserve">redukcyjno-pomiarowej w/c z Q=9400 na kontenerową stację gazową o maksymalnej przepustowości do Q=12500 (5 kontenerów) w tym drugi stopień redukcji </w:t>
      </w:r>
      <w:r w:rsidR="00DB64DE" w:rsidRPr="002D3A08">
        <w:rPr>
          <w:b/>
          <w:i/>
          <w:sz w:val="24"/>
        </w:rPr>
        <w:t>630m</w:t>
      </w:r>
      <w:r w:rsidR="00DB64DE" w:rsidRPr="002D3A08">
        <w:rPr>
          <w:b/>
          <w:i/>
          <w:sz w:val="24"/>
          <w:vertAlign w:val="superscript"/>
        </w:rPr>
        <w:t>3</w:t>
      </w:r>
      <w:r w:rsidR="00DB64DE">
        <w:rPr>
          <w:b/>
          <w:i/>
          <w:sz w:val="24"/>
          <w:vertAlign w:val="superscript"/>
        </w:rPr>
        <w:t>/</w:t>
      </w:r>
      <w:r w:rsidR="00DB64DE">
        <w:rPr>
          <w:b/>
          <w:i/>
          <w:sz w:val="24"/>
        </w:rPr>
        <w:t>/h wraz z przebudową sieci gazowej w/c, ś/c oraz n/c na działce</w:t>
      </w:r>
      <w:r w:rsidR="00DB64DE" w:rsidRPr="002D3A08">
        <w:rPr>
          <w:b/>
          <w:i/>
          <w:sz w:val="24"/>
        </w:rPr>
        <w:t xml:space="preserve"> nr ewid. </w:t>
      </w:r>
      <w:r w:rsidR="00DB64DE">
        <w:rPr>
          <w:b/>
          <w:i/>
          <w:sz w:val="24"/>
        </w:rPr>
        <w:t>2/2</w:t>
      </w:r>
      <w:r w:rsidR="00DB64DE" w:rsidRPr="002D3A08">
        <w:rPr>
          <w:b/>
          <w:i/>
          <w:sz w:val="24"/>
        </w:rPr>
        <w:t xml:space="preserve"> przy ulicy </w:t>
      </w:r>
      <w:r w:rsidR="00DB64DE">
        <w:rPr>
          <w:b/>
          <w:i/>
          <w:sz w:val="24"/>
        </w:rPr>
        <w:t>Młodzawy</w:t>
      </w:r>
      <w:r w:rsidR="00DB64DE" w:rsidRPr="002D3A08">
        <w:rPr>
          <w:b/>
          <w:i/>
          <w:sz w:val="24"/>
        </w:rPr>
        <w:t xml:space="preserve"> w Skarżysku-Kamiennej</w:t>
      </w:r>
      <w:r w:rsidR="004A6513" w:rsidRPr="00D460C6">
        <w:rPr>
          <w:b/>
          <w:i/>
          <w:sz w:val="24"/>
        </w:rPr>
        <w:t>.</w:t>
      </w:r>
    </w:p>
    <w:p w:rsidR="00E614F0" w:rsidRDefault="00E614F0" w:rsidP="00DB64DE">
      <w:pPr>
        <w:spacing w:line="276" w:lineRule="auto"/>
        <w:ind w:right="-426"/>
        <w:jc w:val="both"/>
        <w:rPr>
          <w:bCs/>
          <w:sz w:val="24"/>
        </w:rPr>
      </w:pPr>
    </w:p>
    <w:p w:rsidR="00C3480B" w:rsidRDefault="00C3480B" w:rsidP="00DB64DE">
      <w:pPr>
        <w:spacing w:line="276" w:lineRule="auto"/>
        <w:ind w:right="-426"/>
        <w:jc w:val="both"/>
        <w:rPr>
          <w:bCs/>
          <w:sz w:val="24"/>
        </w:rPr>
      </w:pPr>
    </w:p>
    <w:p w:rsidR="00C15276" w:rsidRPr="00AC575A" w:rsidRDefault="00C15276" w:rsidP="00DB64DE">
      <w:pPr>
        <w:pStyle w:val="Domylnie"/>
        <w:spacing w:line="276" w:lineRule="auto"/>
        <w:ind w:right="-426" w:firstLine="708"/>
        <w:jc w:val="both"/>
        <w:rPr>
          <w:sz w:val="22"/>
          <w:szCs w:val="22"/>
        </w:rPr>
      </w:pPr>
      <w:r w:rsidRPr="00AC575A">
        <w:rPr>
          <w:sz w:val="22"/>
          <w:szCs w:val="22"/>
        </w:rPr>
        <w:t>Z aktami sprawy strony mogą</w:t>
      </w:r>
      <w:r w:rsidRPr="00AC575A">
        <w:rPr>
          <w:b/>
          <w:bCs/>
          <w:sz w:val="22"/>
          <w:szCs w:val="22"/>
        </w:rPr>
        <w:t xml:space="preserve"> </w:t>
      </w:r>
      <w:r w:rsidRPr="00AC575A">
        <w:rPr>
          <w:bCs/>
          <w:sz w:val="22"/>
          <w:szCs w:val="22"/>
        </w:rPr>
        <w:t>zapoznać się</w:t>
      </w:r>
      <w:r w:rsidRPr="00AC575A">
        <w:rPr>
          <w:b/>
          <w:bCs/>
          <w:sz w:val="22"/>
          <w:szCs w:val="22"/>
        </w:rPr>
        <w:t xml:space="preserve"> </w:t>
      </w:r>
      <w:r w:rsidRPr="00AC575A">
        <w:rPr>
          <w:sz w:val="22"/>
          <w:szCs w:val="22"/>
        </w:rPr>
        <w:t xml:space="preserve">w terminie </w:t>
      </w:r>
      <w:r w:rsidRPr="00AC575A">
        <w:rPr>
          <w:b/>
          <w:bCs/>
          <w:sz w:val="22"/>
          <w:szCs w:val="22"/>
        </w:rPr>
        <w:t>7 dni</w:t>
      </w:r>
      <w:r w:rsidRPr="00AC575A">
        <w:rPr>
          <w:sz w:val="22"/>
          <w:szCs w:val="22"/>
        </w:rPr>
        <w:t xml:space="preserve"> od dnia doręczenia niniejszego zawiadomienia w Urzędzie Miasta Skarżyska-Kamiennej przy ulicy </w:t>
      </w:r>
      <w:r w:rsidR="00763A61" w:rsidRPr="00AC575A">
        <w:rPr>
          <w:sz w:val="22"/>
          <w:szCs w:val="22"/>
        </w:rPr>
        <w:t>Sikorskiego 18</w:t>
      </w:r>
      <w:r w:rsidRPr="00AC575A">
        <w:rPr>
          <w:sz w:val="22"/>
          <w:szCs w:val="22"/>
        </w:rPr>
        <w:t xml:space="preserve"> pokój </w:t>
      </w:r>
      <w:r w:rsidR="00763A61" w:rsidRPr="00AC575A">
        <w:rPr>
          <w:bCs/>
          <w:sz w:val="22"/>
          <w:szCs w:val="22"/>
        </w:rPr>
        <w:t>Nr 205</w:t>
      </w:r>
      <w:r w:rsidRPr="00AC575A">
        <w:rPr>
          <w:sz w:val="22"/>
          <w:szCs w:val="22"/>
        </w:rPr>
        <w:t xml:space="preserve"> tel. 412520167 oraz złożyć tu ewentualne zastrzeżenia, wnioski i wypowiedzi co do zebranych dowodów </w:t>
      </w:r>
      <w:r w:rsidR="00763A61" w:rsidRPr="00AC575A">
        <w:rPr>
          <w:sz w:val="22"/>
          <w:szCs w:val="22"/>
        </w:rPr>
        <w:br/>
      </w:r>
      <w:r w:rsidRPr="00AC575A">
        <w:rPr>
          <w:sz w:val="22"/>
          <w:szCs w:val="22"/>
        </w:rPr>
        <w:t>i materiałów oraz zgłaszanych żądań.</w:t>
      </w:r>
    </w:p>
    <w:p w:rsidR="00CA0F62" w:rsidRPr="00C3480B" w:rsidRDefault="00C15276" w:rsidP="00DB64DE">
      <w:pPr>
        <w:spacing w:line="276" w:lineRule="auto"/>
        <w:ind w:right="-426"/>
        <w:jc w:val="both"/>
        <w:rPr>
          <w:bCs/>
          <w:sz w:val="22"/>
          <w:szCs w:val="22"/>
        </w:rPr>
      </w:pPr>
      <w:r w:rsidRPr="00AC575A">
        <w:rPr>
          <w:sz w:val="22"/>
          <w:szCs w:val="22"/>
        </w:rPr>
        <w:t xml:space="preserve">Wgląd w akta sprawy </w:t>
      </w:r>
      <w:r w:rsidRPr="00AC575A">
        <w:rPr>
          <w:b/>
          <w:bCs/>
          <w:sz w:val="22"/>
          <w:szCs w:val="22"/>
          <w:u w:val="single"/>
        </w:rPr>
        <w:t>nie jest</w:t>
      </w:r>
      <w:r w:rsidRPr="00AC575A">
        <w:rPr>
          <w:sz w:val="22"/>
          <w:szCs w:val="22"/>
        </w:rPr>
        <w:t xml:space="preserve"> obowiązkowy. Po wyżej wyznaczonym terminie sprawa zostanie rozstrzygnięta na podstawie posiadanych dowodów i materiałów.</w:t>
      </w:r>
    </w:p>
    <w:p w:rsidR="00D804F5" w:rsidRPr="00DB64DE" w:rsidRDefault="00D804F5" w:rsidP="00DB64DE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DB64DE">
        <w:rPr>
          <w:sz w:val="22"/>
          <w:szCs w:val="22"/>
        </w:rPr>
        <w:t xml:space="preserve">Ponadto zgodnie z art. 53 ust. 4 ustawy o planowaniu i zagospodarowaniu przestrzennym </w:t>
      </w:r>
      <w:r w:rsidRPr="00DB64DE">
        <w:rPr>
          <w:sz w:val="22"/>
          <w:szCs w:val="22"/>
        </w:rPr>
        <w:br/>
        <w:t>z dnia 27 marca 20</w:t>
      </w:r>
      <w:r w:rsidR="00E6728A" w:rsidRPr="00DB64DE">
        <w:rPr>
          <w:sz w:val="22"/>
          <w:szCs w:val="22"/>
        </w:rPr>
        <w:t>03r. (</w:t>
      </w:r>
      <w:proofErr w:type="spellStart"/>
      <w:r w:rsidR="00935F0B">
        <w:rPr>
          <w:sz w:val="22"/>
          <w:szCs w:val="22"/>
        </w:rPr>
        <w:t>t.j</w:t>
      </w:r>
      <w:proofErr w:type="spellEnd"/>
      <w:r w:rsidR="00935F0B">
        <w:rPr>
          <w:sz w:val="22"/>
          <w:szCs w:val="22"/>
        </w:rPr>
        <w:t>. Dz. U. z 2023r. poz. 977</w:t>
      </w:r>
      <w:r w:rsidRPr="00DB64DE">
        <w:rPr>
          <w:sz w:val="22"/>
          <w:szCs w:val="22"/>
        </w:rPr>
        <w:t>) oraz art. 106 ustawy z dnia 14 czerwca 1960r. Kodeks postępowania administracyjnego (</w:t>
      </w:r>
      <w:r w:rsidR="00935F0B">
        <w:rPr>
          <w:sz w:val="22"/>
          <w:szCs w:val="22"/>
        </w:rPr>
        <w:t>Dz. U. z  2023r. poz. 775</w:t>
      </w:r>
      <w:r w:rsidR="00763A61" w:rsidRPr="00DB64DE">
        <w:rPr>
          <w:sz w:val="22"/>
          <w:szCs w:val="22"/>
        </w:rPr>
        <w:t xml:space="preserve"> ze zm.</w:t>
      </w:r>
      <w:r w:rsidRPr="00DB64DE">
        <w:rPr>
          <w:sz w:val="22"/>
          <w:szCs w:val="22"/>
        </w:rPr>
        <w:t>)</w:t>
      </w:r>
      <w:r w:rsidRPr="00DB64DE">
        <w:rPr>
          <w:bCs/>
          <w:iCs/>
          <w:sz w:val="22"/>
          <w:szCs w:val="22"/>
        </w:rPr>
        <w:t xml:space="preserve"> Prezydent Miasta przesyła projekt decyzji celem uzgodnienia do stosownych jednostek.</w:t>
      </w:r>
    </w:p>
    <w:p w:rsidR="00D804F5" w:rsidRPr="00DB64DE" w:rsidRDefault="00D804F5" w:rsidP="00DB64DE">
      <w:pPr>
        <w:spacing w:line="276" w:lineRule="auto"/>
        <w:ind w:right="-426" w:firstLine="708"/>
        <w:jc w:val="both"/>
        <w:rPr>
          <w:bCs/>
          <w:iCs/>
          <w:sz w:val="22"/>
          <w:szCs w:val="22"/>
        </w:rPr>
      </w:pPr>
      <w:r w:rsidRPr="00DB64DE">
        <w:rPr>
          <w:bCs/>
          <w:iCs/>
          <w:sz w:val="22"/>
          <w:szCs w:val="22"/>
        </w:rPr>
        <w:t xml:space="preserve">Zgodnie z ust. 5 w/w artykułu 53, uzyskanie powyższych uzgodnień dokonuje się w trybie art. 106 Kpa (kodeksu postępowania administracyjnego) </w:t>
      </w:r>
      <w:proofErr w:type="spellStart"/>
      <w:r w:rsidRPr="00DB64DE">
        <w:rPr>
          <w:bCs/>
          <w:iCs/>
          <w:sz w:val="22"/>
          <w:szCs w:val="22"/>
        </w:rPr>
        <w:t>t.j</w:t>
      </w:r>
      <w:proofErr w:type="spellEnd"/>
      <w:r w:rsidRPr="00DB64DE">
        <w:rPr>
          <w:bCs/>
          <w:iCs/>
          <w:sz w:val="22"/>
          <w:szCs w:val="22"/>
        </w:rPr>
        <w:t>. poprzez wydanie stosownego postanowienia, na które przysługuje zażalenie (z tym, że zażalenie przysługuje wyłącznie Inwestorowi).</w:t>
      </w:r>
    </w:p>
    <w:p w:rsidR="00CA0F62" w:rsidRPr="00DB64DE" w:rsidRDefault="00D804F5" w:rsidP="00DB64DE">
      <w:pPr>
        <w:spacing w:line="276" w:lineRule="auto"/>
        <w:ind w:right="-426"/>
        <w:jc w:val="both"/>
        <w:rPr>
          <w:b/>
          <w:bCs/>
          <w:sz w:val="22"/>
          <w:szCs w:val="22"/>
          <w:u w:val="single"/>
        </w:rPr>
      </w:pPr>
      <w:r w:rsidRPr="00DB64DE">
        <w:rPr>
          <w:bCs/>
          <w:iCs/>
          <w:sz w:val="22"/>
          <w:szCs w:val="22"/>
        </w:rPr>
        <w:t xml:space="preserve">W/w postanowienie będzie podstawą do wydania decyzji o ustaleniu lokalizacji inwestycji celu publicznego będzie </w:t>
      </w:r>
      <w:r w:rsidR="00E6728A" w:rsidRPr="00DB64DE">
        <w:rPr>
          <w:bCs/>
          <w:iCs/>
          <w:sz w:val="22"/>
          <w:szCs w:val="22"/>
        </w:rPr>
        <w:t>prawomocne</w:t>
      </w:r>
      <w:r w:rsidRPr="00DB64DE">
        <w:rPr>
          <w:bCs/>
          <w:iCs/>
          <w:sz w:val="22"/>
          <w:szCs w:val="22"/>
        </w:rPr>
        <w:t>.</w:t>
      </w:r>
    </w:p>
    <w:p w:rsidR="00AC575A" w:rsidRDefault="00AC575A" w:rsidP="00DB64DE">
      <w:pPr>
        <w:spacing w:line="276" w:lineRule="auto"/>
        <w:ind w:right="-426"/>
        <w:jc w:val="both"/>
        <w:rPr>
          <w:b/>
          <w:bCs/>
          <w:sz w:val="24"/>
          <w:u w:val="single"/>
        </w:rPr>
      </w:pPr>
    </w:p>
    <w:p w:rsidR="00DB64DE" w:rsidRDefault="00DB64DE" w:rsidP="00DB64DE">
      <w:pPr>
        <w:spacing w:line="276" w:lineRule="auto"/>
        <w:ind w:right="-426"/>
        <w:jc w:val="both"/>
        <w:rPr>
          <w:b/>
          <w:bCs/>
          <w:sz w:val="24"/>
          <w:u w:val="single"/>
        </w:rPr>
      </w:pPr>
    </w:p>
    <w:p w:rsidR="00CA0F62" w:rsidRPr="00DB64DE" w:rsidRDefault="00CA0F62" w:rsidP="00DB64DE">
      <w:pPr>
        <w:spacing w:line="276" w:lineRule="auto"/>
        <w:ind w:right="-426"/>
        <w:jc w:val="both"/>
        <w:rPr>
          <w:sz w:val="24"/>
        </w:rPr>
      </w:pPr>
      <w:r w:rsidRPr="00DB64DE">
        <w:rPr>
          <w:b/>
          <w:bCs/>
          <w:sz w:val="24"/>
          <w:u w:val="single"/>
        </w:rPr>
        <w:t>Otrzymują</w:t>
      </w:r>
      <w:r w:rsidRPr="00DB64DE">
        <w:rPr>
          <w:sz w:val="24"/>
        </w:rPr>
        <w:t>:</w:t>
      </w:r>
    </w:p>
    <w:p w:rsidR="00CA0F62" w:rsidRPr="00DB64DE" w:rsidRDefault="004C2299" w:rsidP="00DB64DE">
      <w:pPr>
        <w:numPr>
          <w:ilvl w:val="0"/>
          <w:numId w:val="1"/>
        </w:numPr>
        <w:spacing w:line="276" w:lineRule="auto"/>
        <w:ind w:right="-426"/>
        <w:jc w:val="both"/>
        <w:rPr>
          <w:sz w:val="24"/>
        </w:rPr>
      </w:pPr>
      <w:r w:rsidRPr="00DB64DE">
        <w:rPr>
          <w:sz w:val="24"/>
        </w:rPr>
        <w:t>Inwestor</w:t>
      </w:r>
    </w:p>
    <w:p w:rsidR="00CB47C9" w:rsidRPr="00DB64DE" w:rsidRDefault="00CB47C9" w:rsidP="00DB64DE">
      <w:pPr>
        <w:numPr>
          <w:ilvl w:val="0"/>
          <w:numId w:val="1"/>
        </w:numPr>
        <w:spacing w:line="276" w:lineRule="auto"/>
        <w:ind w:right="-426"/>
        <w:jc w:val="both"/>
        <w:rPr>
          <w:sz w:val="24"/>
        </w:rPr>
      </w:pPr>
      <w:r w:rsidRPr="00DB64DE">
        <w:rPr>
          <w:sz w:val="24"/>
        </w:rPr>
        <w:t>właściciele działek wg wykazu znajdującego się w aktach sprawy</w:t>
      </w:r>
    </w:p>
    <w:p w:rsidR="00CA0F62" w:rsidRPr="00DB64DE" w:rsidRDefault="00CA0F62" w:rsidP="00DB64DE">
      <w:pPr>
        <w:numPr>
          <w:ilvl w:val="0"/>
          <w:numId w:val="1"/>
        </w:numPr>
        <w:spacing w:line="276" w:lineRule="auto"/>
        <w:ind w:right="-426"/>
        <w:jc w:val="both"/>
        <w:rPr>
          <w:sz w:val="24"/>
        </w:rPr>
      </w:pPr>
      <w:r w:rsidRPr="00DB64DE">
        <w:rPr>
          <w:sz w:val="24"/>
        </w:rPr>
        <w:t>a/a</w:t>
      </w:r>
    </w:p>
    <w:p w:rsidR="00DB64DE" w:rsidRDefault="00DB64DE" w:rsidP="00DB64DE">
      <w:pPr>
        <w:pStyle w:val="Domylnie"/>
        <w:spacing w:line="276" w:lineRule="auto"/>
        <w:ind w:left="2844" w:right="-426" w:firstLine="696"/>
        <w:rPr>
          <w:sz w:val="18"/>
          <w:szCs w:val="18"/>
          <w:u w:val="single"/>
        </w:rPr>
      </w:pPr>
    </w:p>
    <w:p w:rsidR="00DB64DE" w:rsidRDefault="00DB64DE" w:rsidP="00DB64DE">
      <w:pPr>
        <w:pStyle w:val="Domylnie"/>
        <w:spacing w:line="276" w:lineRule="auto"/>
        <w:ind w:left="2844" w:right="-426" w:firstLine="696"/>
        <w:rPr>
          <w:sz w:val="18"/>
          <w:szCs w:val="18"/>
          <w:u w:val="single"/>
        </w:rPr>
      </w:pPr>
    </w:p>
    <w:p w:rsidR="002F799C" w:rsidRPr="00DB64DE" w:rsidRDefault="002F799C" w:rsidP="00DB64DE">
      <w:pPr>
        <w:pStyle w:val="Domylnie"/>
        <w:ind w:left="2844" w:right="-426" w:firstLine="696"/>
        <w:jc w:val="both"/>
        <w:rPr>
          <w:sz w:val="16"/>
          <w:szCs w:val="16"/>
          <w:u w:val="single"/>
        </w:rPr>
      </w:pPr>
      <w:r w:rsidRPr="00DB64DE">
        <w:rPr>
          <w:sz w:val="16"/>
          <w:szCs w:val="16"/>
          <w:u w:val="single"/>
        </w:rPr>
        <w:t>Obowiązek informacyjny:</w:t>
      </w:r>
    </w:p>
    <w:p w:rsidR="00005AAC" w:rsidRPr="00DB64DE" w:rsidRDefault="002F799C" w:rsidP="00DB64DE">
      <w:pPr>
        <w:pStyle w:val="Akapitzlist"/>
        <w:ind w:left="0" w:right="-426" w:firstLine="720"/>
        <w:jc w:val="both"/>
        <w:rPr>
          <w:sz w:val="16"/>
          <w:szCs w:val="16"/>
        </w:rPr>
      </w:pPr>
      <w:r w:rsidRPr="00DB64DE">
        <w:rPr>
          <w:sz w:val="16"/>
          <w:szCs w:val="16"/>
        </w:rPr>
        <w:lastRenderedPageBreak/>
        <w:t xml:space="preserve">Administratorem danych osobowych jest Prezydent Miasta Skarżyska-Kamiennej, 26-110 Skarżysko-Kamienna, </w:t>
      </w:r>
      <w:bookmarkStart w:id="0" w:name="_GoBack"/>
      <w:bookmarkEnd w:id="0"/>
      <w:r w:rsidRPr="00DB64DE">
        <w:rPr>
          <w:sz w:val="16"/>
          <w:szCs w:val="16"/>
        </w:rPr>
        <w:t>ul. Sikorskiego 18. Więcej informacji na temat przetwarzania danych osobowych w Urzędzie Miasta Skarżyska-Kamiennej znajduje się na stronie internetowej pod adresem: bip.skarzysko.pl w zakładce „Ochrona danych osobowych”.</w:t>
      </w:r>
    </w:p>
    <w:sectPr w:rsidR="00005AAC" w:rsidRPr="00DB64DE" w:rsidSect="0000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0CA0"/>
    <w:multiLevelType w:val="hybridMultilevel"/>
    <w:tmpl w:val="3BC20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A0F62"/>
    <w:rsid w:val="00005AAC"/>
    <w:rsid w:val="000A4FAC"/>
    <w:rsid w:val="001010CE"/>
    <w:rsid w:val="00103256"/>
    <w:rsid w:val="00144C51"/>
    <w:rsid w:val="00155C11"/>
    <w:rsid w:val="00184A1D"/>
    <w:rsid w:val="00197004"/>
    <w:rsid w:val="001C0948"/>
    <w:rsid w:val="00220A16"/>
    <w:rsid w:val="002524B5"/>
    <w:rsid w:val="00257E17"/>
    <w:rsid w:val="002C68F0"/>
    <w:rsid w:val="002F799C"/>
    <w:rsid w:val="00310517"/>
    <w:rsid w:val="00312D91"/>
    <w:rsid w:val="00333AC8"/>
    <w:rsid w:val="00343CF0"/>
    <w:rsid w:val="003440D7"/>
    <w:rsid w:val="00344519"/>
    <w:rsid w:val="003B483F"/>
    <w:rsid w:val="003F6B82"/>
    <w:rsid w:val="0041116E"/>
    <w:rsid w:val="00442752"/>
    <w:rsid w:val="004428F9"/>
    <w:rsid w:val="004622D5"/>
    <w:rsid w:val="00473EE0"/>
    <w:rsid w:val="004A0C98"/>
    <w:rsid w:val="004A6513"/>
    <w:rsid w:val="004C2299"/>
    <w:rsid w:val="004F595A"/>
    <w:rsid w:val="00513E40"/>
    <w:rsid w:val="00586F59"/>
    <w:rsid w:val="00591440"/>
    <w:rsid w:val="005B19B6"/>
    <w:rsid w:val="005F5CA7"/>
    <w:rsid w:val="00613B19"/>
    <w:rsid w:val="00646A0C"/>
    <w:rsid w:val="0069054B"/>
    <w:rsid w:val="006D70CD"/>
    <w:rsid w:val="006F4545"/>
    <w:rsid w:val="00711965"/>
    <w:rsid w:val="00763A61"/>
    <w:rsid w:val="007B7DD8"/>
    <w:rsid w:val="00832EB6"/>
    <w:rsid w:val="00846D66"/>
    <w:rsid w:val="00854798"/>
    <w:rsid w:val="008A7ED1"/>
    <w:rsid w:val="008D63C8"/>
    <w:rsid w:val="00935F0B"/>
    <w:rsid w:val="00944783"/>
    <w:rsid w:val="00952E48"/>
    <w:rsid w:val="00977529"/>
    <w:rsid w:val="009E4684"/>
    <w:rsid w:val="009F7A58"/>
    <w:rsid w:val="00A13F6F"/>
    <w:rsid w:val="00A66A7F"/>
    <w:rsid w:val="00AB11D4"/>
    <w:rsid w:val="00AC575A"/>
    <w:rsid w:val="00AD6E0E"/>
    <w:rsid w:val="00AF1AAE"/>
    <w:rsid w:val="00B336F7"/>
    <w:rsid w:val="00B77106"/>
    <w:rsid w:val="00B8223C"/>
    <w:rsid w:val="00B83239"/>
    <w:rsid w:val="00BC4DC5"/>
    <w:rsid w:val="00BF6075"/>
    <w:rsid w:val="00C03595"/>
    <w:rsid w:val="00C15276"/>
    <w:rsid w:val="00C17F66"/>
    <w:rsid w:val="00C3480B"/>
    <w:rsid w:val="00C640C0"/>
    <w:rsid w:val="00CA0F62"/>
    <w:rsid w:val="00CB47C9"/>
    <w:rsid w:val="00CB516A"/>
    <w:rsid w:val="00D034E1"/>
    <w:rsid w:val="00D15783"/>
    <w:rsid w:val="00D36A96"/>
    <w:rsid w:val="00D460C6"/>
    <w:rsid w:val="00D4736B"/>
    <w:rsid w:val="00D804F5"/>
    <w:rsid w:val="00DB64DE"/>
    <w:rsid w:val="00DE01DB"/>
    <w:rsid w:val="00DF0D27"/>
    <w:rsid w:val="00E614F0"/>
    <w:rsid w:val="00E6728A"/>
    <w:rsid w:val="00F50737"/>
    <w:rsid w:val="00F621A7"/>
    <w:rsid w:val="00FB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F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A0F62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F6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customStyle="1" w:styleId="Domylnie">
    <w:name w:val="Domyślnie"/>
    <w:rsid w:val="00CA0F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F7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E675-16A7-438C-ACB3-778EF46E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12</cp:revision>
  <cp:lastPrinted>2023-01-26T08:01:00Z</cp:lastPrinted>
  <dcterms:created xsi:type="dcterms:W3CDTF">2023-03-20T07:28:00Z</dcterms:created>
  <dcterms:modified xsi:type="dcterms:W3CDTF">2023-06-15T10:18:00Z</dcterms:modified>
</cp:coreProperties>
</file>