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2B5" w:rsidRDefault="008E02B5" w:rsidP="008E02B5">
      <w:pPr>
        <w:pStyle w:val="Nagwek2"/>
        <w:spacing w:before="0" w:beforeAutospacing="0" w:after="0" w:afterAutospacing="0"/>
        <w:jc w:val="center"/>
        <w:rPr>
          <w:rStyle w:val="title"/>
        </w:rPr>
      </w:pPr>
      <w:r>
        <w:rPr>
          <w:rStyle w:val="title"/>
        </w:rPr>
        <w:t xml:space="preserve">WYBORY ŁAWNIKÓW </w:t>
      </w:r>
    </w:p>
    <w:p w:rsidR="008E02B5" w:rsidRDefault="008E02B5" w:rsidP="008E02B5">
      <w:pPr>
        <w:pStyle w:val="Nagwek2"/>
        <w:spacing w:before="0" w:beforeAutospacing="0" w:after="0" w:afterAutospacing="0"/>
        <w:jc w:val="center"/>
        <w:rPr>
          <w:rStyle w:val="title"/>
        </w:rPr>
      </w:pPr>
      <w:r>
        <w:rPr>
          <w:rStyle w:val="title"/>
        </w:rPr>
        <w:t>DO SĄDÓW POWSZECHNYCH</w:t>
      </w:r>
    </w:p>
    <w:p w:rsidR="008E02B5" w:rsidRDefault="008E02B5" w:rsidP="008E02B5">
      <w:pPr>
        <w:pStyle w:val="Nagwek2"/>
        <w:spacing w:before="0" w:beforeAutospacing="0" w:after="0" w:afterAutospacing="0"/>
        <w:jc w:val="center"/>
        <w:rPr>
          <w:rStyle w:val="title"/>
        </w:rPr>
      </w:pPr>
      <w:r>
        <w:rPr>
          <w:rStyle w:val="title"/>
        </w:rPr>
        <w:t>na kadencję 2024-2027</w:t>
      </w:r>
    </w:p>
    <w:p w:rsidR="0030432C" w:rsidRPr="004427DF" w:rsidRDefault="0030432C" w:rsidP="0030432C">
      <w:pPr>
        <w:spacing w:after="80"/>
        <w:ind w:firstLine="708"/>
        <w:jc w:val="both"/>
      </w:pPr>
    </w:p>
    <w:p w:rsidR="0030432C" w:rsidRDefault="0030432C" w:rsidP="0030432C">
      <w:pPr>
        <w:spacing w:after="80"/>
        <w:ind w:firstLine="708"/>
        <w:jc w:val="both"/>
      </w:pPr>
    </w:p>
    <w:p w:rsidR="0030432C" w:rsidRPr="004427DF" w:rsidRDefault="0030432C" w:rsidP="0030432C">
      <w:pPr>
        <w:spacing w:after="80"/>
        <w:ind w:firstLine="708"/>
        <w:jc w:val="both"/>
        <w:rPr>
          <w:b/>
        </w:rPr>
      </w:pPr>
      <w:r w:rsidRPr="004427DF">
        <w:t xml:space="preserve">Prezes Sądu Okręgowego w Kielcach wystąpił do Rady Miasta Skarżyska-Kamiennej o dokonanie wyboru ławników na kadencję </w:t>
      </w:r>
      <w:r>
        <w:rPr>
          <w:b/>
        </w:rPr>
        <w:t>2024</w:t>
      </w:r>
      <w:r w:rsidRPr="004427DF">
        <w:rPr>
          <w:b/>
        </w:rPr>
        <w:t>-202</w:t>
      </w:r>
      <w:r>
        <w:rPr>
          <w:b/>
        </w:rPr>
        <w:t>7</w:t>
      </w:r>
      <w:r w:rsidRPr="004427DF">
        <w:t>.</w:t>
      </w:r>
    </w:p>
    <w:p w:rsidR="0030432C" w:rsidRDefault="0030432C" w:rsidP="0030432C">
      <w:pPr>
        <w:pStyle w:val="Bezodstpw"/>
        <w:spacing w:after="80"/>
        <w:rPr>
          <w:rFonts w:ascii="Times New Roman" w:hAnsi="Times New Roman" w:cs="Times New Roman"/>
          <w:lang w:eastAsia="pl-PL"/>
        </w:rPr>
      </w:pPr>
    </w:p>
    <w:p w:rsidR="0030432C" w:rsidRPr="004427DF" w:rsidRDefault="0030432C" w:rsidP="0030432C">
      <w:pPr>
        <w:pStyle w:val="Bezodstpw"/>
        <w:spacing w:after="80"/>
        <w:rPr>
          <w:rFonts w:ascii="Times New Roman" w:hAnsi="Times New Roman" w:cs="Times New Roman"/>
          <w:lang w:eastAsia="pl-PL"/>
        </w:rPr>
      </w:pPr>
      <w:r w:rsidRPr="004427DF">
        <w:rPr>
          <w:rFonts w:ascii="Times New Roman" w:hAnsi="Times New Roman" w:cs="Times New Roman"/>
          <w:lang w:eastAsia="pl-PL"/>
        </w:rPr>
        <w:t>Liczba ławników do wybrania wynosi:</w:t>
      </w:r>
    </w:p>
    <w:p w:rsidR="0030432C" w:rsidRDefault="0030432C" w:rsidP="0030432C">
      <w:pPr>
        <w:pStyle w:val="Bezodstpw"/>
        <w:spacing w:after="80"/>
        <w:ind w:left="709"/>
        <w:rPr>
          <w:rFonts w:ascii="Times New Roman" w:hAnsi="Times New Roman" w:cs="Times New Roman"/>
          <w:lang w:eastAsia="pl-PL"/>
        </w:rPr>
      </w:pPr>
      <w:r w:rsidRPr="004427DF">
        <w:rPr>
          <w:rFonts w:ascii="Times New Roman" w:hAnsi="Times New Roman" w:cs="Times New Roman"/>
          <w:lang w:eastAsia="pl-PL"/>
        </w:rPr>
        <w:t>- do Sądu Okręgowego w Kielcach  -</w:t>
      </w:r>
      <w:r w:rsidRPr="004427DF">
        <w:rPr>
          <w:rFonts w:ascii="Times New Roman" w:hAnsi="Times New Roman" w:cs="Times New Roman"/>
          <w:b/>
          <w:bCs/>
          <w:lang w:eastAsia="pl-PL"/>
        </w:rPr>
        <w:t xml:space="preserve"> 1</w:t>
      </w:r>
      <w:r w:rsidRPr="004427DF">
        <w:rPr>
          <w:rFonts w:ascii="Times New Roman" w:hAnsi="Times New Roman" w:cs="Times New Roman"/>
          <w:lang w:eastAsia="pl-PL"/>
        </w:rPr>
        <w:br/>
      </w:r>
    </w:p>
    <w:p w:rsidR="008E02B5" w:rsidRPr="00306B6F" w:rsidRDefault="0030432C" w:rsidP="00306B6F">
      <w:pPr>
        <w:pStyle w:val="Bezodstpw"/>
        <w:spacing w:after="80"/>
        <w:ind w:left="709"/>
        <w:rPr>
          <w:rStyle w:val="title"/>
          <w:rFonts w:ascii="Times New Roman" w:hAnsi="Times New Roman" w:cs="Times New Roman"/>
          <w:lang w:eastAsia="pl-PL"/>
        </w:rPr>
      </w:pPr>
      <w:r w:rsidRPr="004427DF">
        <w:rPr>
          <w:rFonts w:ascii="Times New Roman" w:hAnsi="Times New Roman" w:cs="Times New Roman"/>
          <w:lang w:eastAsia="pl-PL"/>
        </w:rPr>
        <w:t>- do Sądu Rejonowego w Skarżysku- Kamiennej ogółem  -</w:t>
      </w:r>
      <w:r>
        <w:rPr>
          <w:rFonts w:ascii="Times New Roman" w:hAnsi="Times New Roman" w:cs="Times New Roman"/>
          <w:b/>
          <w:lang w:eastAsia="pl-PL"/>
        </w:rPr>
        <w:t xml:space="preserve"> 15</w:t>
      </w:r>
      <w:r w:rsidRPr="004427DF">
        <w:rPr>
          <w:rFonts w:ascii="Times New Roman" w:hAnsi="Times New Roman" w:cs="Times New Roman"/>
          <w:lang w:eastAsia="pl-PL"/>
        </w:rPr>
        <w:br/>
        <w:t>w tym do orzekania w sprawach z zakresu prawa pracy -</w:t>
      </w:r>
      <w:r w:rsidRPr="004427DF">
        <w:rPr>
          <w:rFonts w:ascii="Times New Roman" w:hAnsi="Times New Roman" w:cs="Times New Roman"/>
          <w:b/>
          <w:lang w:eastAsia="pl-PL"/>
        </w:rPr>
        <w:t xml:space="preserve"> </w:t>
      </w:r>
      <w:r>
        <w:rPr>
          <w:rFonts w:ascii="Times New Roman" w:hAnsi="Times New Roman" w:cs="Times New Roman"/>
          <w:b/>
          <w:lang w:eastAsia="pl-PL"/>
        </w:rPr>
        <w:t>8</w:t>
      </w:r>
    </w:p>
    <w:p w:rsidR="008E02B5" w:rsidRPr="00A142C8" w:rsidRDefault="008E02B5" w:rsidP="008E02B5">
      <w:pPr>
        <w:pStyle w:val="Nagwek2"/>
        <w:spacing w:before="0" w:beforeAutospacing="0" w:after="0" w:afterAutospacing="0"/>
        <w:rPr>
          <w:rStyle w:val="title"/>
          <w:sz w:val="22"/>
          <w:u w:val="single"/>
        </w:rPr>
      </w:pPr>
      <w:r w:rsidRPr="00A142C8">
        <w:rPr>
          <w:rStyle w:val="title"/>
          <w:sz w:val="22"/>
          <w:u w:val="single"/>
        </w:rPr>
        <w:t>Podstawa prawna:</w:t>
      </w:r>
    </w:p>
    <w:p w:rsidR="008E02B5" w:rsidRPr="00A142C8" w:rsidRDefault="008E02B5" w:rsidP="008E02B5">
      <w:pPr>
        <w:pStyle w:val="Nagwek2"/>
        <w:spacing w:before="0" w:beforeAutospacing="0" w:after="0" w:afterAutospacing="0"/>
        <w:rPr>
          <w:rStyle w:val="title"/>
          <w:sz w:val="18"/>
          <w:u w:val="single"/>
        </w:rPr>
      </w:pPr>
    </w:p>
    <w:p w:rsidR="008E02B5" w:rsidRPr="00A142C8" w:rsidRDefault="008E02B5" w:rsidP="008E02B5">
      <w:pPr>
        <w:pStyle w:val="Nagwek2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b w:val="0"/>
          <w:sz w:val="22"/>
        </w:rPr>
      </w:pPr>
      <w:r w:rsidRPr="00A142C8">
        <w:rPr>
          <w:b w:val="0"/>
          <w:bCs w:val="0"/>
          <w:sz w:val="22"/>
          <w:szCs w:val="24"/>
        </w:rPr>
        <w:t xml:space="preserve">ustawą z dnia 27 lipca 2001 r. - Prawo o ustroju sądów powszechnych (Dz. U. z 2023 r. poz. 217, 289 i 614) - </w:t>
      </w:r>
      <w:r w:rsidRPr="00A142C8">
        <w:rPr>
          <w:b w:val="0"/>
          <w:sz w:val="22"/>
          <w:szCs w:val="24"/>
        </w:rPr>
        <w:t>przepisy rozdziału 7 w dziale IV ustawy</w:t>
      </w:r>
      <w:r w:rsidRPr="00A142C8">
        <w:rPr>
          <w:b w:val="0"/>
          <w:bCs w:val="0"/>
          <w:sz w:val="22"/>
          <w:szCs w:val="24"/>
        </w:rPr>
        <w:t>,</w:t>
      </w:r>
    </w:p>
    <w:p w:rsidR="008E02B5" w:rsidRPr="00A142C8" w:rsidRDefault="008E02B5" w:rsidP="008E02B5">
      <w:pPr>
        <w:pStyle w:val="Nagwek2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b w:val="0"/>
          <w:sz w:val="22"/>
        </w:rPr>
      </w:pPr>
      <w:r w:rsidRPr="00A142C8">
        <w:rPr>
          <w:b w:val="0"/>
          <w:bCs w:val="0"/>
          <w:sz w:val="22"/>
          <w:szCs w:val="24"/>
        </w:rPr>
        <w:t xml:space="preserve">oraz rozporządzeniem Ministra Sprawiedliwości z dnia 9 czerwca 2011 r. w sprawie sposobu postępowania z dokumentami złożonymi radom gmin przy zgłaszaniu kandydatów na ławników oraz wzoru karty zgłoszenia (Dz. U. Nr 121, poz. 693 oraz z 2022 r. poz. 2155) </w:t>
      </w:r>
      <w:r w:rsidRPr="00A142C8">
        <w:rPr>
          <w:sz w:val="22"/>
          <w:szCs w:val="24"/>
        </w:rPr>
        <w:t xml:space="preserve">do dnia </w:t>
      </w:r>
      <w:r>
        <w:rPr>
          <w:sz w:val="22"/>
          <w:szCs w:val="24"/>
        </w:rPr>
        <w:t xml:space="preserve"> </w:t>
      </w:r>
      <w:r w:rsidRPr="00A142C8">
        <w:rPr>
          <w:sz w:val="22"/>
          <w:szCs w:val="24"/>
        </w:rPr>
        <w:t>30 czerwca 2023 r. przyjmowane są zgłoszenia kandydatów na ławników</w:t>
      </w:r>
      <w:r w:rsidRPr="00A142C8">
        <w:rPr>
          <w:sz w:val="32"/>
        </w:rPr>
        <w:t xml:space="preserve"> </w:t>
      </w:r>
    </w:p>
    <w:p w:rsidR="008E02B5" w:rsidRPr="00A142C8" w:rsidRDefault="008E02B5" w:rsidP="008E02B5">
      <w:pPr>
        <w:pStyle w:val="NormalnyWeb"/>
        <w:rPr>
          <w:sz w:val="22"/>
        </w:rPr>
      </w:pPr>
      <w:r w:rsidRPr="00A142C8">
        <w:rPr>
          <w:sz w:val="22"/>
        </w:rPr>
        <w:t xml:space="preserve">Art. 158 ustawy w § 1 -  </w:t>
      </w:r>
      <w:r w:rsidRPr="00A142C8">
        <w:rPr>
          <w:rStyle w:val="Uwydatnienie"/>
          <w:b/>
          <w:i w:val="0"/>
          <w:sz w:val="22"/>
          <w:u w:val="single"/>
        </w:rPr>
        <w:t>Ławnikiem</w:t>
      </w:r>
      <w:r w:rsidRPr="00A142C8">
        <w:rPr>
          <w:b/>
          <w:i/>
          <w:sz w:val="22"/>
          <w:u w:val="single"/>
        </w:rPr>
        <w:t xml:space="preserve"> może być wybrany ten, kto</w:t>
      </w:r>
      <w:r w:rsidRPr="00A142C8">
        <w:rPr>
          <w:i/>
          <w:sz w:val="22"/>
        </w:rPr>
        <w:t>:</w:t>
      </w:r>
    </w:p>
    <w:p w:rsidR="008E02B5" w:rsidRPr="00A142C8" w:rsidRDefault="008E02B5" w:rsidP="008E02B5">
      <w:pPr>
        <w:numPr>
          <w:ilvl w:val="0"/>
          <w:numId w:val="3"/>
        </w:numPr>
        <w:spacing w:before="100" w:beforeAutospacing="1" w:after="100" w:afterAutospacing="1" w:line="276" w:lineRule="auto"/>
        <w:ind w:left="567" w:hanging="567"/>
        <w:rPr>
          <w:sz w:val="22"/>
        </w:rPr>
      </w:pPr>
      <w:r w:rsidRPr="00A142C8">
        <w:rPr>
          <w:sz w:val="22"/>
        </w:rPr>
        <w:t>posiada obywatelstwo polskie i korzysta z pełni praw cywilnych i obywatelskich;</w:t>
      </w:r>
    </w:p>
    <w:p w:rsidR="008E02B5" w:rsidRPr="00A142C8" w:rsidRDefault="008E02B5" w:rsidP="008E02B5">
      <w:pPr>
        <w:numPr>
          <w:ilvl w:val="0"/>
          <w:numId w:val="3"/>
        </w:numPr>
        <w:spacing w:before="100" w:beforeAutospacing="1" w:after="100" w:afterAutospacing="1" w:line="276" w:lineRule="auto"/>
        <w:ind w:left="567" w:hanging="567"/>
        <w:rPr>
          <w:sz w:val="22"/>
        </w:rPr>
      </w:pPr>
      <w:r w:rsidRPr="00A142C8">
        <w:rPr>
          <w:sz w:val="22"/>
        </w:rPr>
        <w:t xml:space="preserve"> jest nieskazitelnego charakteru;</w:t>
      </w:r>
    </w:p>
    <w:p w:rsidR="008E02B5" w:rsidRPr="00A142C8" w:rsidRDefault="008E02B5" w:rsidP="008E02B5">
      <w:pPr>
        <w:numPr>
          <w:ilvl w:val="0"/>
          <w:numId w:val="3"/>
        </w:numPr>
        <w:spacing w:before="100" w:beforeAutospacing="1" w:after="100" w:afterAutospacing="1" w:line="276" w:lineRule="auto"/>
        <w:ind w:left="567" w:hanging="567"/>
        <w:rPr>
          <w:sz w:val="22"/>
        </w:rPr>
      </w:pPr>
      <w:r w:rsidRPr="00A142C8">
        <w:rPr>
          <w:sz w:val="22"/>
        </w:rPr>
        <w:t xml:space="preserve"> ukończył 30 lat;</w:t>
      </w:r>
    </w:p>
    <w:p w:rsidR="008E02B5" w:rsidRPr="00A142C8" w:rsidRDefault="008E02B5" w:rsidP="008E02B5">
      <w:pPr>
        <w:numPr>
          <w:ilvl w:val="0"/>
          <w:numId w:val="3"/>
        </w:numPr>
        <w:spacing w:before="100" w:beforeAutospacing="1" w:after="100" w:afterAutospacing="1" w:line="276" w:lineRule="auto"/>
        <w:ind w:left="567" w:hanging="567"/>
        <w:rPr>
          <w:sz w:val="22"/>
        </w:rPr>
      </w:pPr>
      <w:r w:rsidRPr="00A142C8">
        <w:rPr>
          <w:sz w:val="22"/>
        </w:rPr>
        <w:t>jest zatrudniony, prowadzi działalność gospodarczą lub mieszka w miejscu kandydowania co najmniej od roku;</w:t>
      </w:r>
    </w:p>
    <w:p w:rsidR="008E02B5" w:rsidRPr="00A142C8" w:rsidRDefault="008E02B5" w:rsidP="008E02B5">
      <w:pPr>
        <w:numPr>
          <w:ilvl w:val="0"/>
          <w:numId w:val="3"/>
        </w:numPr>
        <w:spacing w:before="100" w:beforeAutospacing="1" w:after="100" w:afterAutospacing="1" w:line="276" w:lineRule="auto"/>
        <w:ind w:left="567" w:hanging="567"/>
        <w:rPr>
          <w:sz w:val="22"/>
        </w:rPr>
      </w:pPr>
      <w:r w:rsidRPr="00A142C8">
        <w:rPr>
          <w:sz w:val="22"/>
        </w:rPr>
        <w:t xml:space="preserve"> nie przekroczył 70 lat;</w:t>
      </w:r>
    </w:p>
    <w:p w:rsidR="008E02B5" w:rsidRPr="00A142C8" w:rsidRDefault="008E02B5" w:rsidP="008E02B5">
      <w:pPr>
        <w:numPr>
          <w:ilvl w:val="0"/>
          <w:numId w:val="3"/>
        </w:numPr>
        <w:spacing w:before="100" w:beforeAutospacing="1" w:after="100" w:afterAutospacing="1" w:line="276" w:lineRule="auto"/>
        <w:ind w:left="567" w:hanging="567"/>
        <w:rPr>
          <w:sz w:val="22"/>
        </w:rPr>
      </w:pPr>
      <w:r w:rsidRPr="00A142C8">
        <w:rPr>
          <w:sz w:val="22"/>
        </w:rPr>
        <w:t xml:space="preserve"> jest zdolny, ze względu na stan zdrowia, do pełnienia obowiązków ławnika;</w:t>
      </w:r>
    </w:p>
    <w:p w:rsidR="008E02B5" w:rsidRPr="00A142C8" w:rsidRDefault="008E02B5" w:rsidP="008E02B5">
      <w:pPr>
        <w:numPr>
          <w:ilvl w:val="0"/>
          <w:numId w:val="3"/>
        </w:numPr>
        <w:spacing w:before="100" w:beforeAutospacing="1" w:after="100" w:afterAutospacing="1" w:line="276" w:lineRule="auto"/>
        <w:ind w:left="567" w:hanging="567"/>
        <w:rPr>
          <w:sz w:val="22"/>
        </w:rPr>
      </w:pPr>
      <w:r w:rsidRPr="00A142C8">
        <w:rPr>
          <w:sz w:val="22"/>
        </w:rPr>
        <w:t>posiada co najmniej wykształcenie średnie lub średnie branżowe.</w:t>
      </w:r>
    </w:p>
    <w:p w:rsidR="008E02B5" w:rsidRPr="00A142C8" w:rsidRDefault="008E02B5" w:rsidP="008E02B5">
      <w:pPr>
        <w:pStyle w:val="Nagwek2"/>
        <w:spacing w:before="0" w:beforeAutospacing="0" w:after="0" w:afterAutospacing="0"/>
        <w:jc w:val="both"/>
        <w:rPr>
          <w:b w:val="0"/>
          <w:sz w:val="22"/>
          <w:u w:val="single"/>
        </w:rPr>
      </w:pPr>
      <w:r w:rsidRPr="00A142C8">
        <w:rPr>
          <w:b w:val="0"/>
          <w:sz w:val="22"/>
          <w:u w:val="single"/>
        </w:rPr>
        <w:t xml:space="preserve">Do orzekania w sprawach </w:t>
      </w:r>
      <w:r w:rsidRPr="00A142C8">
        <w:rPr>
          <w:sz w:val="22"/>
          <w:u w:val="single"/>
        </w:rPr>
        <w:t xml:space="preserve">z zakresu prawa pracy </w:t>
      </w:r>
      <w:r w:rsidRPr="00A142C8">
        <w:rPr>
          <w:rStyle w:val="Uwydatnienie"/>
          <w:sz w:val="22"/>
          <w:u w:val="single"/>
        </w:rPr>
        <w:t>ławnikiem</w:t>
      </w:r>
      <w:r w:rsidRPr="00A142C8">
        <w:rPr>
          <w:b w:val="0"/>
          <w:sz w:val="22"/>
          <w:u w:val="single"/>
        </w:rPr>
        <w:t xml:space="preserve"> powinna być wybrana osoba wykazująca szczególną znajomość spraw pracowniczych.</w:t>
      </w:r>
      <w:r w:rsidRPr="00A142C8">
        <w:rPr>
          <w:b w:val="0"/>
          <w:sz w:val="22"/>
        </w:rPr>
        <w:t>(art. 158 , §  3.)</w:t>
      </w:r>
    </w:p>
    <w:p w:rsidR="008E02B5" w:rsidRPr="00A142C8" w:rsidRDefault="008E02B5" w:rsidP="008E02B5">
      <w:pPr>
        <w:spacing w:line="276" w:lineRule="auto"/>
        <w:rPr>
          <w:sz w:val="22"/>
          <w:u w:val="single"/>
        </w:rPr>
      </w:pPr>
    </w:p>
    <w:p w:rsidR="008E02B5" w:rsidRPr="00A142C8" w:rsidRDefault="008E02B5" w:rsidP="008E02B5">
      <w:pPr>
        <w:spacing w:line="276" w:lineRule="auto"/>
        <w:rPr>
          <w:sz w:val="22"/>
        </w:rPr>
      </w:pPr>
      <w:r w:rsidRPr="00A142C8">
        <w:rPr>
          <w:sz w:val="22"/>
        </w:rPr>
        <w:t xml:space="preserve">Zgodnie  z art.159 ustawy (§ 1)   - </w:t>
      </w:r>
      <w:r w:rsidRPr="00A142C8">
        <w:rPr>
          <w:b/>
          <w:bCs/>
          <w:sz w:val="22"/>
          <w:u w:val="single"/>
        </w:rPr>
        <w:t>Ławnikami nie mogą być:</w:t>
      </w:r>
    </w:p>
    <w:p w:rsidR="008E02B5" w:rsidRPr="00A142C8" w:rsidRDefault="008E02B5" w:rsidP="008E02B5">
      <w:pPr>
        <w:spacing w:line="276" w:lineRule="auto"/>
        <w:rPr>
          <w:sz w:val="16"/>
        </w:rPr>
      </w:pPr>
    </w:p>
    <w:p w:rsidR="008E02B5" w:rsidRPr="00A142C8" w:rsidRDefault="008E02B5" w:rsidP="008E02B5">
      <w:pPr>
        <w:spacing w:line="276" w:lineRule="auto"/>
        <w:rPr>
          <w:sz w:val="22"/>
        </w:rPr>
      </w:pPr>
      <w:r w:rsidRPr="00A142C8">
        <w:rPr>
          <w:sz w:val="22"/>
        </w:rPr>
        <w:t>1) osoby zatrudnione w sądach powszechnych i innych sądach oraz w prokuraturze;</w:t>
      </w:r>
      <w:r w:rsidRPr="00A142C8">
        <w:rPr>
          <w:sz w:val="22"/>
        </w:rPr>
        <w:br/>
        <w:t>2) osoby wchodzące w skład organów, od których orzeczenia można żądać skierowania sprawy na drogę postępowania sądowego;</w:t>
      </w:r>
      <w:r w:rsidRPr="00A142C8">
        <w:rPr>
          <w:sz w:val="22"/>
        </w:rPr>
        <w:br/>
        <w:t>3) funkcjonariusze Policji oraz inne osoby zajmujące stanowiska związane ze ściganiem przestępstw i wykroczeń;</w:t>
      </w:r>
      <w:r w:rsidRPr="00A142C8">
        <w:rPr>
          <w:sz w:val="22"/>
        </w:rPr>
        <w:br/>
        <w:t>4) adwokaci i aplikanci adwokaccy;</w:t>
      </w:r>
      <w:r w:rsidRPr="00A142C8">
        <w:rPr>
          <w:sz w:val="22"/>
        </w:rPr>
        <w:br/>
        <w:t>5) radcy prawni i aplikanci radcowscy;</w:t>
      </w:r>
      <w:r w:rsidRPr="00A142C8">
        <w:rPr>
          <w:sz w:val="22"/>
        </w:rPr>
        <w:br/>
        <w:t>6) duchowni;</w:t>
      </w:r>
      <w:r w:rsidRPr="00A142C8">
        <w:rPr>
          <w:sz w:val="22"/>
        </w:rPr>
        <w:br/>
        <w:t>7) żołnierze w czynnej służbie wojskowej;</w:t>
      </w:r>
      <w:r w:rsidRPr="00A142C8">
        <w:rPr>
          <w:sz w:val="22"/>
        </w:rPr>
        <w:br/>
      </w:r>
      <w:r w:rsidRPr="00A142C8">
        <w:rPr>
          <w:sz w:val="22"/>
        </w:rPr>
        <w:lastRenderedPageBreak/>
        <w:t>8) funkcjonariusze Służby Więziennej;</w:t>
      </w:r>
      <w:r w:rsidRPr="00A142C8">
        <w:rPr>
          <w:sz w:val="22"/>
        </w:rPr>
        <w:br/>
        <w:t>9) radni gminy, powiatu i województwa.</w:t>
      </w:r>
    </w:p>
    <w:p w:rsidR="00E75BBF" w:rsidRDefault="008E02B5" w:rsidP="00E75BBF">
      <w:pPr>
        <w:spacing w:before="100" w:beforeAutospacing="1" w:after="100" w:afterAutospacing="1"/>
        <w:rPr>
          <w:sz w:val="22"/>
        </w:rPr>
      </w:pPr>
      <w:r w:rsidRPr="00A142C8">
        <w:rPr>
          <w:b/>
          <w:sz w:val="22"/>
          <w:u w:val="single"/>
        </w:rPr>
        <w:t>Nie można być ławnikiem jednocześnie w więcej niż jednym sądzie</w:t>
      </w:r>
      <w:r w:rsidRPr="00A142C8">
        <w:rPr>
          <w:sz w:val="22"/>
          <w:u w:val="single"/>
        </w:rPr>
        <w:t xml:space="preserve"> </w:t>
      </w:r>
      <w:r w:rsidRPr="00A142C8">
        <w:rPr>
          <w:sz w:val="22"/>
        </w:rPr>
        <w:t>(art.159, § 2).</w:t>
      </w:r>
    </w:p>
    <w:p w:rsidR="008E02B5" w:rsidRPr="00E75BBF" w:rsidRDefault="008E02B5" w:rsidP="00E75BBF">
      <w:pPr>
        <w:spacing w:before="100" w:beforeAutospacing="1" w:after="100" w:afterAutospacing="1"/>
        <w:jc w:val="center"/>
        <w:rPr>
          <w:sz w:val="22"/>
        </w:rPr>
      </w:pPr>
      <w:r w:rsidRPr="00A142C8">
        <w:rPr>
          <w:b/>
          <w:bCs/>
          <w:sz w:val="22"/>
          <w:u w:val="single"/>
        </w:rPr>
        <w:t>Jak dokonać zgłoszenia kandydatów na ławników?</w:t>
      </w:r>
    </w:p>
    <w:p w:rsidR="008E02B5" w:rsidRPr="00A142C8" w:rsidRDefault="008E02B5" w:rsidP="008E02B5">
      <w:pPr>
        <w:spacing w:before="100" w:beforeAutospacing="1" w:after="100" w:afterAutospacing="1"/>
        <w:rPr>
          <w:sz w:val="22"/>
        </w:rPr>
      </w:pPr>
      <w:r w:rsidRPr="00A142C8">
        <w:rPr>
          <w:bCs/>
          <w:sz w:val="22"/>
        </w:rPr>
        <w:t>Zgodnie z</w:t>
      </w:r>
      <w:r w:rsidRPr="00A142C8">
        <w:rPr>
          <w:b/>
          <w:bCs/>
          <w:sz w:val="22"/>
        </w:rPr>
        <w:t xml:space="preserve"> </w:t>
      </w:r>
      <w:r w:rsidRPr="00A142C8">
        <w:rPr>
          <w:sz w:val="22"/>
        </w:rPr>
        <w:t xml:space="preserve">art.  162 ustawy - </w:t>
      </w:r>
      <w:r w:rsidRPr="00A142C8">
        <w:rPr>
          <w:b/>
          <w:bCs/>
          <w:sz w:val="22"/>
        </w:rPr>
        <w:t>kandydatów na ławników mogą zgłaszać radom gmin</w:t>
      </w:r>
      <w:r w:rsidRPr="00A142C8">
        <w:rPr>
          <w:sz w:val="22"/>
        </w:rPr>
        <w:t>:</w:t>
      </w:r>
    </w:p>
    <w:p w:rsidR="008E02B5" w:rsidRPr="00A142C8" w:rsidRDefault="008E02B5" w:rsidP="008E02B5">
      <w:pPr>
        <w:spacing w:before="100" w:beforeAutospacing="1" w:after="100" w:afterAutospacing="1"/>
        <w:rPr>
          <w:sz w:val="22"/>
        </w:rPr>
      </w:pPr>
      <w:r w:rsidRPr="00A142C8">
        <w:rPr>
          <w:sz w:val="22"/>
        </w:rPr>
        <w:t>1) prezesi właściwych sądów;</w:t>
      </w:r>
      <w:r w:rsidRPr="00A142C8">
        <w:rPr>
          <w:sz w:val="22"/>
        </w:rPr>
        <w:br/>
        <w:t>2) stowarzyszenia, inne organizacje społeczne i zawodowe, zarejestrowane na podstawie przepisów prawa, z wyłączeniem partii politycznych;</w:t>
      </w:r>
      <w:r w:rsidRPr="00A142C8">
        <w:rPr>
          <w:sz w:val="22"/>
        </w:rPr>
        <w:br/>
        <w:t>3) co najmniej pięćdziesięciu obywateli mających czynne prawo wyborcze, zamieszkujących stale na terenie gminy dokonującej wyboru,</w:t>
      </w:r>
    </w:p>
    <w:p w:rsidR="008E02B5" w:rsidRPr="00A142C8" w:rsidRDefault="008E02B5" w:rsidP="008E02B5">
      <w:pPr>
        <w:spacing w:before="100" w:beforeAutospacing="1" w:after="100" w:afterAutospacing="1"/>
        <w:rPr>
          <w:b/>
          <w:sz w:val="22"/>
          <w:u w:val="single"/>
        </w:rPr>
      </w:pPr>
      <w:r w:rsidRPr="00A142C8">
        <w:rPr>
          <w:sz w:val="22"/>
        </w:rPr>
        <w:t xml:space="preserve">- </w:t>
      </w:r>
      <w:r w:rsidRPr="00A142C8">
        <w:rPr>
          <w:b/>
          <w:sz w:val="22"/>
          <w:u w:val="single"/>
        </w:rPr>
        <w:t>w terminie do dnia 30 czerwca ostatniego roku kadencji.</w:t>
      </w:r>
    </w:p>
    <w:p w:rsidR="008E02B5" w:rsidRPr="00A142C8" w:rsidRDefault="008E02B5" w:rsidP="008E02B5">
      <w:pPr>
        <w:spacing w:before="100" w:beforeAutospacing="1" w:after="100" w:afterAutospacing="1"/>
        <w:jc w:val="both"/>
        <w:rPr>
          <w:sz w:val="22"/>
        </w:rPr>
      </w:pPr>
      <w:r w:rsidRPr="00A142C8">
        <w:rPr>
          <w:b/>
          <w:bCs/>
          <w:sz w:val="22"/>
        </w:rPr>
        <w:t xml:space="preserve">Zgłoszenia kandydatów na ławników dokonuje się na karcie zgłoszenia  - </w:t>
      </w:r>
      <w:r w:rsidRPr="00A142C8">
        <w:rPr>
          <w:bCs/>
          <w:sz w:val="22"/>
        </w:rPr>
        <w:t xml:space="preserve">według wzoru zgłoszenia określonego </w:t>
      </w:r>
      <w:r w:rsidRPr="00A142C8">
        <w:rPr>
          <w:b/>
          <w:bCs/>
          <w:sz w:val="22"/>
        </w:rPr>
        <w:t xml:space="preserve">w </w:t>
      </w:r>
      <w:r w:rsidRPr="00A142C8">
        <w:rPr>
          <w:sz w:val="22"/>
        </w:rPr>
        <w:t>załączniku do rozporządzenia Ministra Sprawiedliwości z dnia 11 października 2022r. w sprawie sposobu postępowania z dokumentami złożonymi radom gmin przy zgłaszaniu kandydatów na ławników oraz wzoru karty zgłoszeni (</w:t>
      </w:r>
      <w:proofErr w:type="spellStart"/>
      <w:r w:rsidRPr="00A142C8">
        <w:rPr>
          <w:sz w:val="22"/>
        </w:rPr>
        <w:t>Dz.U</w:t>
      </w:r>
      <w:proofErr w:type="spellEnd"/>
      <w:r w:rsidRPr="00A142C8">
        <w:rPr>
          <w:sz w:val="22"/>
        </w:rPr>
        <w:t>. poz.2155).</w:t>
      </w:r>
    </w:p>
    <w:p w:rsidR="008E02B5" w:rsidRPr="00A142C8" w:rsidRDefault="008E02B5" w:rsidP="008E02B5">
      <w:pPr>
        <w:pStyle w:val="NormalnyWeb"/>
        <w:rPr>
          <w:sz w:val="22"/>
        </w:rPr>
      </w:pPr>
      <w:r w:rsidRPr="00A142C8">
        <w:rPr>
          <w:sz w:val="22"/>
        </w:rPr>
        <w:t>Karta zgłoszenia składa się z trzech części:</w:t>
      </w:r>
    </w:p>
    <w:p w:rsidR="008E02B5" w:rsidRPr="00A142C8" w:rsidRDefault="008E02B5" w:rsidP="008E02B5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sz w:val="22"/>
        </w:rPr>
      </w:pPr>
      <w:r w:rsidRPr="00A142C8">
        <w:rPr>
          <w:sz w:val="22"/>
        </w:rPr>
        <w:t>Część A – wypełniana jest przez kandydata poprzez wpisanie właściwej gminy</w:t>
      </w:r>
    </w:p>
    <w:p w:rsidR="008E02B5" w:rsidRPr="00A142C8" w:rsidRDefault="008E02B5" w:rsidP="008E02B5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sz w:val="22"/>
        </w:rPr>
      </w:pPr>
      <w:r w:rsidRPr="00A142C8">
        <w:rPr>
          <w:sz w:val="22"/>
        </w:rPr>
        <w:t>Część B – wypełniana przez kandydata – obejmuje dane personalne i teleadresowe oraz inne istotne informacje o kandydacie (m.in. status zawodowy, doświadczenie w pracy społecznej, motywy kandydowania na ławnika, informacja o pełnieniu funkcji ławnika w poprzednich kadencjach). W części tej kandydat wskazuje również, do orzekania w którym sądzie jest proponowany (w sądzie rejonowym lub okręgowym) oraz czy jest proponowany do orzekania w sprawach z zakresu prawa pracy (jeśli tak, to dodatkowo wpisuje zwięzłe uzasadnienie potwierdzające szczególną znajomość praw pracowniczych).</w:t>
      </w:r>
    </w:p>
    <w:p w:rsidR="008E02B5" w:rsidRPr="00A142C8" w:rsidRDefault="008E02B5" w:rsidP="008E02B5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sz w:val="22"/>
        </w:rPr>
      </w:pPr>
      <w:r w:rsidRPr="00A142C8">
        <w:rPr>
          <w:sz w:val="22"/>
        </w:rPr>
        <w:t>Część C – wypełniana przez przedstawiciela podmiotu zgłaszającego kandydata – obejmuje dane podmiotu zgłaszającego i osoby go reprezentującej. Prezes sądu zgłaszający kandydata wypełnia w tej części tylko rubrykę nr 1.</w:t>
      </w:r>
    </w:p>
    <w:p w:rsidR="008E02B5" w:rsidRPr="00A142C8" w:rsidRDefault="008E02B5" w:rsidP="008E02B5">
      <w:pPr>
        <w:pStyle w:val="NormalnyWeb"/>
        <w:jc w:val="both"/>
        <w:rPr>
          <w:b/>
          <w:sz w:val="22"/>
        </w:rPr>
      </w:pPr>
      <w:r w:rsidRPr="00A142C8">
        <w:rPr>
          <w:b/>
          <w:sz w:val="22"/>
        </w:rPr>
        <w:t xml:space="preserve">Do zgłoszenia kandydata na </w:t>
      </w:r>
      <w:r w:rsidRPr="00A142C8">
        <w:rPr>
          <w:rStyle w:val="Uwydatnienie"/>
          <w:b/>
          <w:sz w:val="22"/>
        </w:rPr>
        <w:t>ławnika</w:t>
      </w:r>
      <w:r w:rsidRPr="00A142C8">
        <w:rPr>
          <w:b/>
          <w:sz w:val="22"/>
        </w:rPr>
        <w:t xml:space="preserve"> dokonanego na karcie zgłoszenia dołącza się następujące dokumenty:</w:t>
      </w:r>
    </w:p>
    <w:p w:rsidR="008E02B5" w:rsidRPr="00A142C8" w:rsidRDefault="008E02B5" w:rsidP="008E02B5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sz w:val="22"/>
        </w:rPr>
      </w:pPr>
      <w:r w:rsidRPr="00A142C8">
        <w:rPr>
          <w:sz w:val="22"/>
        </w:rPr>
        <w:t>informację z Krajowego Rejestru Karnego dotyczącą zgłaszanej osoby;</w:t>
      </w:r>
    </w:p>
    <w:p w:rsidR="008E02B5" w:rsidRPr="00A142C8" w:rsidRDefault="008E02B5" w:rsidP="008E02B5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sz w:val="22"/>
        </w:rPr>
      </w:pPr>
      <w:r w:rsidRPr="00A142C8">
        <w:rPr>
          <w:sz w:val="22"/>
        </w:rPr>
        <w:t>oświadczenie kandydata, że nie jest prowadzone przeciwko niemu postępowanie o przestępstwo ścigane z oskarżenia publicznego lub przestępstwo skarbowe;</w:t>
      </w:r>
    </w:p>
    <w:p w:rsidR="008E02B5" w:rsidRPr="00A142C8" w:rsidRDefault="008E02B5" w:rsidP="008E02B5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sz w:val="22"/>
        </w:rPr>
      </w:pPr>
      <w:r w:rsidRPr="00A142C8">
        <w:rPr>
          <w:sz w:val="22"/>
        </w:rPr>
        <w:t>oświadczenie kandydata, że nie jest lub nie był pozbawiony władzy rodzicielskiej, a także, że władza rodzicielska nie została mu ograniczona ani zawieszona;</w:t>
      </w:r>
    </w:p>
    <w:p w:rsidR="008E02B5" w:rsidRPr="00A142C8" w:rsidRDefault="008E02B5" w:rsidP="008E02B5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sz w:val="22"/>
        </w:rPr>
      </w:pPr>
      <w:r w:rsidRPr="00A142C8">
        <w:rPr>
          <w:sz w:val="22"/>
        </w:rPr>
        <w:t xml:space="preserve">zaświadczenie lekarskie o stanie zdrowia, wystawione przez lekarza podstawowej opieki zdrowotnej, w rozumieniu przepisów </w:t>
      </w:r>
      <w:hyperlink r:id="rId5" w:anchor="/document/18655397?cm=DOCUMENT" w:history="1">
        <w:r w:rsidRPr="00A142C8">
          <w:rPr>
            <w:rStyle w:val="Hipercze"/>
            <w:sz w:val="22"/>
          </w:rPr>
          <w:t>ustawy</w:t>
        </w:r>
      </w:hyperlink>
      <w:r w:rsidRPr="00A142C8">
        <w:rPr>
          <w:sz w:val="22"/>
        </w:rPr>
        <w:t xml:space="preserve"> z dnia 27 października 2017 r. o podstawowej opiece zdrowotnej (Dz. U. poz. 2217 oraz z 2018 r. poz. 1000 i 1544), stwierdzające brak przeciwwskazań do wykonywania funkcji </w:t>
      </w:r>
      <w:r w:rsidRPr="00A142C8">
        <w:rPr>
          <w:rStyle w:val="Uwydatnienie"/>
          <w:sz w:val="22"/>
        </w:rPr>
        <w:t>ławnika</w:t>
      </w:r>
      <w:r w:rsidRPr="00A142C8">
        <w:rPr>
          <w:sz w:val="22"/>
        </w:rPr>
        <w:t>;</w:t>
      </w:r>
    </w:p>
    <w:p w:rsidR="008E02B5" w:rsidRPr="00A142C8" w:rsidRDefault="008E02B5" w:rsidP="008E02B5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sz w:val="22"/>
        </w:rPr>
      </w:pPr>
      <w:r w:rsidRPr="00A142C8">
        <w:rPr>
          <w:sz w:val="22"/>
        </w:rPr>
        <w:t>dwa zdjęcia zgodne z wymogami stosowanymi przy składaniu wniosku o wydanie dowodu osobistego.</w:t>
      </w:r>
    </w:p>
    <w:p w:rsidR="008E02B5" w:rsidRPr="00A142C8" w:rsidRDefault="008E02B5" w:rsidP="008E02B5">
      <w:pPr>
        <w:spacing w:before="100" w:beforeAutospacing="1" w:after="100" w:afterAutospacing="1"/>
        <w:jc w:val="both"/>
        <w:rPr>
          <w:sz w:val="22"/>
        </w:rPr>
      </w:pPr>
      <w:r w:rsidRPr="00A142C8">
        <w:rPr>
          <w:sz w:val="22"/>
          <w:u w:val="single"/>
        </w:rPr>
        <w:t xml:space="preserve">Dokumenty wymienione w </w:t>
      </w:r>
      <w:proofErr w:type="spellStart"/>
      <w:r w:rsidRPr="00A142C8">
        <w:rPr>
          <w:sz w:val="22"/>
          <w:u w:val="single"/>
        </w:rPr>
        <w:t>pkt</w:t>
      </w:r>
      <w:proofErr w:type="spellEnd"/>
      <w:r w:rsidRPr="00A142C8">
        <w:rPr>
          <w:sz w:val="22"/>
          <w:u w:val="single"/>
        </w:rPr>
        <w:t xml:space="preserve"> 1-4 powinny być opatrzone datą nie wcześniejszą niż 30 dni przed dniem zgłoszenia.</w:t>
      </w:r>
    </w:p>
    <w:p w:rsidR="008E02B5" w:rsidRPr="00A142C8" w:rsidRDefault="008E02B5" w:rsidP="008E02B5">
      <w:pPr>
        <w:spacing w:before="100" w:beforeAutospacing="1" w:after="100" w:afterAutospacing="1"/>
        <w:rPr>
          <w:b/>
          <w:bCs/>
          <w:sz w:val="22"/>
        </w:rPr>
      </w:pPr>
      <w:r w:rsidRPr="00A142C8">
        <w:rPr>
          <w:b/>
          <w:bCs/>
          <w:sz w:val="22"/>
        </w:rPr>
        <w:lastRenderedPageBreak/>
        <w:t>Ponadto do karty zgłoszenia należy dołączyć:</w:t>
      </w:r>
    </w:p>
    <w:p w:rsidR="008E02B5" w:rsidRPr="00210E2B" w:rsidRDefault="008E02B5" w:rsidP="008E02B5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jc w:val="both"/>
        <w:rPr>
          <w:sz w:val="22"/>
        </w:rPr>
      </w:pPr>
      <w:r w:rsidRPr="00210E2B">
        <w:rPr>
          <w:sz w:val="22"/>
        </w:rPr>
        <w:t>aktualny odpis z Krajowego Rejestru Sądowego albo odpis lub zaświadczenie potwierdzające wpis do innego właściwego rejestru lub ewidencji</w:t>
      </w:r>
      <w:r w:rsidRPr="00A142C8">
        <w:rPr>
          <w:sz w:val="22"/>
        </w:rPr>
        <w:t xml:space="preserve"> dotyczącej tej organizacji</w:t>
      </w:r>
      <w:r w:rsidRPr="00210E2B">
        <w:rPr>
          <w:sz w:val="22"/>
        </w:rPr>
        <w:t xml:space="preserve"> – </w:t>
      </w:r>
      <w:r w:rsidRPr="00210E2B">
        <w:rPr>
          <w:b/>
          <w:sz w:val="22"/>
        </w:rPr>
        <w:t>jeśli kandydata zgłasza stowarzyszenie lub inna organizacja społeczna lub zawodowa, zarejestrowana na podstawie przepisów prawa</w:t>
      </w:r>
      <w:r w:rsidRPr="00210E2B">
        <w:rPr>
          <w:sz w:val="22"/>
        </w:rPr>
        <w:t>. Zgodnie z treścią art. 4 ust. 4aa us</w:t>
      </w:r>
      <w:r w:rsidRPr="00A142C8">
        <w:rPr>
          <w:sz w:val="22"/>
        </w:rPr>
        <w:t xml:space="preserve">tawy z dnia 20 sierpnia 1997 r. </w:t>
      </w:r>
      <w:r w:rsidRPr="00210E2B">
        <w:rPr>
          <w:sz w:val="22"/>
        </w:rPr>
        <w:t>o Krajowym Rejestrze Sądowym (Dz. U. z 2022 r. poz. 1683 ze zm.), dalej „ustawa o KRS”, pobrane samodzielnie wydruki komputerowe informacji o podmiotach wpisanych do Rejestru mają moc zrównaną z mocą odpisu aktualnego z rejestru, wydawanego przez Centralną Informację Krajowego Rejestru Sądowego, o których mowa w art. 4 ust. 3 ustawy o KRS, jeżeli posiadają cechy umożliwiające ich</w:t>
      </w:r>
      <w:r w:rsidRPr="00A142C8">
        <w:rPr>
          <w:sz w:val="22"/>
        </w:rPr>
        <w:t xml:space="preserve"> weryfikację z danymi zawartymi </w:t>
      </w:r>
      <w:r w:rsidRPr="00210E2B">
        <w:rPr>
          <w:sz w:val="22"/>
        </w:rPr>
        <w:t>w Rejestrze.</w:t>
      </w:r>
    </w:p>
    <w:p w:rsidR="008E02B5" w:rsidRPr="00A142C8" w:rsidRDefault="008E02B5" w:rsidP="008E02B5">
      <w:pPr>
        <w:spacing w:before="100" w:beforeAutospacing="1" w:after="100" w:afterAutospacing="1" w:line="276" w:lineRule="auto"/>
        <w:ind w:left="426"/>
        <w:jc w:val="both"/>
        <w:rPr>
          <w:b/>
          <w:bCs/>
          <w:sz w:val="22"/>
        </w:rPr>
      </w:pPr>
      <w:r w:rsidRPr="00A142C8">
        <w:rPr>
          <w:sz w:val="22"/>
          <w:u w:val="single"/>
        </w:rPr>
        <w:t>Powyższe dokumenty powinny być opatrzone datą nie wcześniejszą niż trzy miesiące przed dniem zgłoszenia.</w:t>
      </w:r>
    </w:p>
    <w:p w:rsidR="008E02B5" w:rsidRPr="00A142C8" w:rsidRDefault="008E02B5" w:rsidP="008E02B5">
      <w:pPr>
        <w:spacing w:before="100" w:beforeAutospacing="1" w:after="100" w:afterAutospacing="1" w:line="276" w:lineRule="auto"/>
        <w:ind w:left="426"/>
        <w:jc w:val="both"/>
        <w:rPr>
          <w:sz w:val="22"/>
        </w:rPr>
      </w:pPr>
      <w:r w:rsidRPr="00A142C8">
        <w:rPr>
          <w:sz w:val="22"/>
        </w:rPr>
        <w:t>Koszt opłaty za wydanie aktualnego odpisu z Krajowego Rejestru Sądowego albo odpisu lub zaświadczenia z innego właściwego rejestru lub ewidencji ponosi Skarb Państwa.</w:t>
      </w:r>
    </w:p>
    <w:p w:rsidR="008E02B5" w:rsidRPr="00A142C8" w:rsidRDefault="008E02B5" w:rsidP="008E02B5">
      <w:pPr>
        <w:numPr>
          <w:ilvl w:val="0"/>
          <w:numId w:val="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jc w:val="both"/>
        <w:rPr>
          <w:sz w:val="22"/>
        </w:rPr>
      </w:pPr>
      <w:r w:rsidRPr="00A142C8">
        <w:rPr>
          <w:sz w:val="22"/>
        </w:rPr>
        <w:t>imienną listę osób zgłaszających kandydata wraz z podaniem ich numeru PESEL, miejsca stałego zamieszkania i własnoręcznym podpisem każdej z tych osób –</w:t>
      </w:r>
      <w:r w:rsidRPr="00A142C8">
        <w:rPr>
          <w:b/>
          <w:sz w:val="22"/>
        </w:rPr>
        <w:t xml:space="preserve"> gdy zgłoszenia kandydata na ławnika dokonuje grupa pięćdziesięciu obywateli. </w:t>
      </w:r>
      <w:r w:rsidRPr="00A142C8">
        <w:rPr>
          <w:sz w:val="22"/>
        </w:rPr>
        <w:t xml:space="preserve">Osobą uprawnioną do składania wyjaśnień w sprawie zgłoszenia kandydata jest osoba, której nazwisko zostało umieszczone jako pierwsze na liście. (Osoba ta, wypełnia również kartę zgłoszenia kandydata na ławnika w części C </w:t>
      </w:r>
      <w:proofErr w:type="spellStart"/>
      <w:r w:rsidRPr="00A142C8">
        <w:rPr>
          <w:sz w:val="22"/>
        </w:rPr>
        <w:t>pkt</w:t>
      </w:r>
      <w:proofErr w:type="spellEnd"/>
      <w:r w:rsidRPr="00A142C8">
        <w:rPr>
          <w:sz w:val="22"/>
        </w:rPr>
        <w:t xml:space="preserve"> 2, 3, 5 oraz podpisuje ostatnią stronę karty).</w:t>
      </w:r>
    </w:p>
    <w:p w:rsidR="008E02B5" w:rsidRPr="001E4DA8" w:rsidRDefault="008E02B5" w:rsidP="008E02B5">
      <w:pPr>
        <w:spacing w:before="100" w:beforeAutospacing="1" w:after="100" w:afterAutospacing="1"/>
        <w:jc w:val="both"/>
        <w:rPr>
          <w:sz w:val="22"/>
        </w:rPr>
      </w:pPr>
      <w:r w:rsidRPr="00A142C8">
        <w:rPr>
          <w:b/>
          <w:bCs/>
          <w:sz w:val="22"/>
        </w:rPr>
        <w:t>Koszty  związane z uzyskaniem dokumentów stanowiących załączniki do karty zgłoszenia kandydata na ławnika:</w:t>
      </w:r>
    </w:p>
    <w:p w:rsidR="008E02B5" w:rsidRPr="00A142C8" w:rsidRDefault="008E02B5" w:rsidP="008E02B5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2"/>
        </w:rPr>
      </w:pPr>
      <w:r w:rsidRPr="00A142C8">
        <w:rPr>
          <w:sz w:val="22"/>
        </w:rPr>
        <w:t>Koszt opłaty za badanie lekarskie i za wystawienie zaświadczenia lekarskiego oraz koszty zdjęć kandydata -  ponosi kandydat na ławnika.</w:t>
      </w:r>
    </w:p>
    <w:p w:rsidR="008E02B5" w:rsidRPr="00A142C8" w:rsidRDefault="008E02B5" w:rsidP="008E02B5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2"/>
        </w:rPr>
      </w:pPr>
      <w:r w:rsidRPr="00A142C8">
        <w:rPr>
          <w:sz w:val="22"/>
        </w:rPr>
        <w:t xml:space="preserve">Koszt opłaty za wydanie informacji z Krajowego Rejestru Karnego, </w:t>
      </w:r>
      <w:r w:rsidRPr="001E4DA8">
        <w:rPr>
          <w:sz w:val="22"/>
        </w:rPr>
        <w:t>wydaniem aktualnego odpisu z Krajowego Rejestru Sądowego albo odpisy lub zaświadczenia z innego rejestru lub ewidencji ponosi Skarb Państwa.</w:t>
      </w:r>
    </w:p>
    <w:p w:rsidR="008E02B5" w:rsidRDefault="008E02B5" w:rsidP="008E02B5">
      <w:pPr>
        <w:spacing w:before="100" w:beforeAutospacing="1" w:after="100" w:afterAutospacing="1" w:line="276" w:lineRule="auto"/>
        <w:jc w:val="both"/>
        <w:rPr>
          <w:bCs/>
          <w:sz w:val="22"/>
        </w:rPr>
      </w:pPr>
      <w:r w:rsidRPr="00A142C8">
        <w:rPr>
          <w:b/>
          <w:bCs/>
          <w:sz w:val="22"/>
        </w:rPr>
        <w:t xml:space="preserve">TERMIN ZGŁASZANIA KANDYDATÓW NA ŁAWNIKÓW UPŁYWA </w:t>
      </w:r>
      <w:r w:rsidRPr="00A142C8">
        <w:rPr>
          <w:b/>
          <w:bCs/>
          <w:sz w:val="22"/>
          <w:u w:val="single"/>
        </w:rPr>
        <w:t>- 30 czerwca 2023r.</w:t>
      </w:r>
      <w:r w:rsidRPr="00A142C8">
        <w:rPr>
          <w:b/>
          <w:bCs/>
          <w:sz w:val="22"/>
        </w:rPr>
        <w:t xml:space="preserve"> </w:t>
      </w:r>
      <w:r w:rsidRPr="00A142C8">
        <w:rPr>
          <w:bCs/>
          <w:sz w:val="22"/>
        </w:rPr>
        <w:t xml:space="preserve">Zgłoszenie kandydata na ławnika należy składać do Rady Miasta Skarżyska </w:t>
      </w:r>
      <w:r w:rsidR="00F4498F">
        <w:rPr>
          <w:bCs/>
          <w:sz w:val="22"/>
        </w:rPr>
        <w:t>–</w:t>
      </w:r>
      <w:r w:rsidRPr="00A142C8">
        <w:rPr>
          <w:bCs/>
          <w:sz w:val="22"/>
        </w:rPr>
        <w:t xml:space="preserve"> Kamiennej</w:t>
      </w:r>
      <w:r w:rsidR="00E75BBF">
        <w:rPr>
          <w:bCs/>
          <w:sz w:val="22"/>
        </w:rPr>
        <w:t xml:space="preserve"> </w:t>
      </w:r>
      <w:r w:rsidR="00F4498F">
        <w:rPr>
          <w:bCs/>
          <w:sz w:val="22"/>
        </w:rPr>
        <w:t xml:space="preserve"> I piętro </w:t>
      </w:r>
      <w:r w:rsidR="00E75BBF">
        <w:rPr>
          <w:bCs/>
          <w:sz w:val="22"/>
        </w:rPr>
        <w:t xml:space="preserve">ul. Sikorskiego 18 </w:t>
      </w:r>
      <w:r w:rsidRPr="00A142C8">
        <w:rPr>
          <w:bCs/>
          <w:sz w:val="22"/>
        </w:rPr>
        <w:t>, w godzinach pracy Urzędu Miasta w Skarżysku</w:t>
      </w:r>
      <w:r w:rsidR="00E75BBF">
        <w:rPr>
          <w:bCs/>
          <w:sz w:val="22"/>
        </w:rPr>
        <w:t xml:space="preserve"> – Kamiennej </w:t>
      </w:r>
      <w:r w:rsidR="00E75BBF" w:rsidRPr="00E75BBF">
        <w:rPr>
          <w:b/>
          <w:bCs/>
          <w:sz w:val="22"/>
        </w:rPr>
        <w:t>(Biuro Rady Miasta</w:t>
      </w:r>
      <w:r w:rsidR="00E75BBF">
        <w:rPr>
          <w:bCs/>
          <w:sz w:val="22"/>
        </w:rPr>
        <w:t xml:space="preserve">  </w:t>
      </w:r>
      <w:r w:rsidR="00E75BBF" w:rsidRPr="00E75BBF">
        <w:rPr>
          <w:b/>
          <w:bCs/>
          <w:sz w:val="22"/>
        </w:rPr>
        <w:t>pokój 124 , 126 I piętro</w:t>
      </w:r>
      <w:r w:rsidRPr="00E75BBF">
        <w:rPr>
          <w:b/>
          <w:bCs/>
          <w:sz w:val="22"/>
        </w:rPr>
        <w:t>),</w:t>
      </w:r>
      <w:r w:rsidRPr="00A142C8">
        <w:rPr>
          <w:bCs/>
          <w:sz w:val="22"/>
        </w:rPr>
        <w:t xml:space="preserve"> tj. poniedziałek: 7:30 -17:00, wtorek-czwartek : 7:30-15:30 oraz piątek</w:t>
      </w:r>
      <w:r w:rsidR="0070462F">
        <w:rPr>
          <w:bCs/>
          <w:sz w:val="22"/>
        </w:rPr>
        <w:t xml:space="preserve"> </w:t>
      </w:r>
      <w:r w:rsidRPr="00A142C8">
        <w:rPr>
          <w:bCs/>
          <w:sz w:val="22"/>
        </w:rPr>
        <w:t>7:30-14;00</w:t>
      </w:r>
      <w:r w:rsidR="00EE1801">
        <w:rPr>
          <w:bCs/>
          <w:sz w:val="22"/>
        </w:rPr>
        <w:t>, lub w Biur</w:t>
      </w:r>
      <w:r w:rsidR="00E600C9">
        <w:rPr>
          <w:bCs/>
          <w:sz w:val="22"/>
        </w:rPr>
        <w:t>ze Obsługi Interesanta (parter)</w:t>
      </w:r>
      <w:r w:rsidR="00EE1801">
        <w:rPr>
          <w:bCs/>
          <w:sz w:val="22"/>
        </w:rPr>
        <w:t xml:space="preserve">. </w:t>
      </w:r>
      <w:r w:rsidR="00F4498F">
        <w:rPr>
          <w:bCs/>
          <w:sz w:val="22"/>
        </w:rPr>
        <w:t>Dokumenty należy złożyć w zamkniętej kopercie z dopiskiem „Wybory Ławników”</w:t>
      </w:r>
    </w:p>
    <w:p w:rsidR="00F4498F" w:rsidRPr="00E75BBF" w:rsidRDefault="00F4498F" w:rsidP="00E75BBF">
      <w:pPr>
        <w:pStyle w:val="NormalnyWeb"/>
        <w:spacing w:before="0" w:beforeAutospacing="0" w:after="80" w:afterAutospacing="0"/>
        <w:jc w:val="both"/>
        <w:rPr>
          <w:b/>
          <w:sz w:val="22"/>
          <w:szCs w:val="22"/>
          <w:u w:val="single"/>
        </w:rPr>
      </w:pPr>
      <w:r w:rsidRPr="00E75BBF">
        <w:rPr>
          <w:b/>
          <w:sz w:val="22"/>
          <w:szCs w:val="22"/>
          <w:u w:val="single"/>
        </w:rPr>
        <w:t xml:space="preserve">Decyduje data wpływu do urzędu. </w:t>
      </w:r>
    </w:p>
    <w:p w:rsidR="00DD07CE" w:rsidRPr="00E600C9" w:rsidRDefault="008E02B5" w:rsidP="00E600C9">
      <w:pPr>
        <w:spacing w:before="100" w:beforeAutospacing="1" w:after="100" w:afterAutospacing="1"/>
        <w:jc w:val="both"/>
        <w:rPr>
          <w:b/>
          <w:bCs/>
          <w:sz w:val="22"/>
        </w:rPr>
      </w:pPr>
      <w:r w:rsidRPr="00A142C8">
        <w:rPr>
          <w:b/>
          <w:bCs/>
          <w:sz w:val="22"/>
        </w:rPr>
        <w:t>Zgłoszenie, które wpły</w:t>
      </w:r>
      <w:r w:rsidR="00E600C9">
        <w:rPr>
          <w:b/>
          <w:bCs/>
          <w:sz w:val="22"/>
        </w:rPr>
        <w:t>nęło do Rady Miasta Skarżyska-</w:t>
      </w:r>
      <w:r w:rsidRPr="00A142C8">
        <w:rPr>
          <w:b/>
          <w:bCs/>
          <w:sz w:val="22"/>
        </w:rPr>
        <w:t>Kamienna po upływie terminu</w:t>
      </w:r>
      <w:r w:rsidRPr="00A142C8">
        <w:rPr>
          <w:sz w:val="22"/>
        </w:rPr>
        <w:t xml:space="preserve"> określonego w art. 162 § 1 ustawy z dnia 27 lipca 2001 r. - Prawo o ustroju sądów powszechnych</w:t>
      </w:r>
      <w:r w:rsidRPr="00A142C8">
        <w:rPr>
          <w:b/>
          <w:sz w:val="22"/>
        </w:rPr>
        <w:t>, tj. po 30 czerwca 2023 r</w:t>
      </w:r>
      <w:r w:rsidRPr="00A142C8">
        <w:rPr>
          <w:sz w:val="22"/>
        </w:rPr>
        <w:t xml:space="preserve">., </w:t>
      </w:r>
      <w:r w:rsidRPr="00A142C8">
        <w:rPr>
          <w:b/>
          <w:bCs/>
          <w:sz w:val="22"/>
        </w:rPr>
        <w:t>lub nie spełniające wymagań formalnych</w:t>
      </w:r>
      <w:r w:rsidRPr="00A142C8">
        <w:rPr>
          <w:sz w:val="22"/>
        </w:rPr>
        <w:t xml:space="preserve">, o których mowa w art. 162 § 2-5 ww. ustawy, </w:t>
      </w:r>
      <w:r w:rsidRPr="00A142C8">
        <w:rPr>
          <w:b/>
          <w:bCs/>
          <w:sz w:val="22"/>
        </w:rPr>
        <w:t>pozostawia się bez dalszego biegu. Termin do zgłoszenia kandydata nie podlega przywróceniu.</w:t>
      </w:r>
      <w:r w:rsidRPr="00A142C8">
        <w:rPr>
          <w:sz w:val="22"/>
        </w:rPr>
        <w:t xml:space="preserve"> Pozostawienie zgłoszenia bez dalszego biegu rada gminy stwierdza w drodze uchwały (art. 162 ustawy,§  10). </w:t>
      </w:r>
    </w:p>
    <w:sectPr w:rsidR="00DD07CE" w:rsidRPr="00E600C9" w:rsidSect="00DD0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5555D"/>
    <w:multiLevelType w:val="multilevel"/>
    <w:tmpl w:val="27F4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F62B1"/>
    <w:multiLevelType w:val="multilevel"/>
    <w:tmpl w:val="423A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A70842"/>
    <w:multiLevelType w:val="hybridMultilevel"/>
    <w:tmpl w:val="DFF40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7543B"/>
    <w:multiLevelType w:val="multilevel"/>
    <w:tmpl w:val="612A2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CD7166"/>
    <w:multiLevelType w:val="multilevel"/>
    <w:tmpl w:val="2B4C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570D05"/>
    <w:multiLevelType w:val="hybridMultilevel"/>
    <w:tmpl w:val="51F47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02B5"/>
    <w:rsid w:val="0030432C"/>
    <w:rsid w:val="00306B6F"/>
    <w:rsid w:val="00691D3D"/>
    <w:rsid w:val="0070462F"/>
    <w:rsid w:val="008E02B5"/>
    <w:rsid w:val="0093576F"/>
    <w:rsid w:val="00DD07CE"/>
    <w:rsid w:val="00E356FE"/>
    <w:rsid w:val="00E600C9"/>
    <w:rsid w:val="00E75BBF"/>
    <w:rsid w:val="00EE1801"/>
    <w:rsid w:val="00F44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E02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E02B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8E02B5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8E02B5"/>
    <w:rPr>
      <w:color w:val="0000FF"/>
      <w:u w:val="single"/>
    </w:rPr>
  </w:style>
  <w:style w:type="character" w:customStyle="1" w:styleId="title">
    <w:name w:val="title"/>
    <w:basedOn w:val="Domylnaczcionkaakapitu"/>
    <w:rsid w:val="008E02B5"/>
  </w:style>
  <w:style w:type="character" w:styleId="Uwydatnienie">
    <w:name w:val="Emphasis"/>
    <w:basedOn w:val="Domylnaczcionkaakapitu"/>
    <w:uiPriority w:val="20"/>
    <w:qFormat/>
    <w:rsid w:val="008E02B5"/>
    <w:rPr>
      <w:i/>
      <w:iCs/>
    </w:rPr>
  </w:style>
  <w:style w:type="paragraph" w:styleId="Bezodstpw">
    <w:name w:val="No Spacing"/>
    <w:uiPriority w:val="1"/>
    <w:qFormat/>
    <w:rsid w:val="003043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1147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bfigarska</dc:creator>
  <cp:keywords/>
  <dc:description/>
  <cp:lastModifiedBy>bfigarska</cp:lastModifiedBy>
  <cp:revision>9</cp:revision>
  <cp:lastPrinted>2023-05-22T10:33:00Z</cp:lastPrinted>
  <dcterms:created xsi:type="dcterms:W3CDTF">2023-05-17T12:42:00Z</dcterms:created>
  <dcterms:modified xsi:type="dcterms:W3CDTF">2023-05-24T09:33:00Z</dcterms:modified>
</cp:coreProperties>
</file>