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97C1F" w:rsidP="00531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133D"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53133D" w:rsidRDefault="0053133D" w:rsidP="009A2795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3133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53133D">
              <w:rPr>
                <w:rFonts w:ascii="Arial" w:hAnsi="Arial" w:cs="Arial"/>
                <w:sz w:val="22"/>
                <w:szCs w:val="22"/>
              </w:rPr>
              <w:t>Świerk szt. 1,  Kasztanowiec szt. 1, Lipa szt. 1, Grusza szt. 1, z nieruchomości przy ul. Konopnickiej/Mickiewicza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5313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GKOŚ-II.6131.1.1</w:t>
            </w:r>
            <w:r w:rsidR="0053133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3133D" w:rsidRPr="0053133D" w:rsidRDefault="0053133D" w:rsidP="0053133D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3133D">
              <w:rPr>
                <w:rFonts w:ascii="Arial" w:hAnsi="Arial" w:cs="Arial"/>
                <w:sz w:val="22"/>
                <w:szCs w:val="22"/>
                <w:lang w:eastAsia="ar-SA"/>
              </w:rPr>
              <w:t>QUEST SC. SP. z o.o.</w:t>
            </w:r>
          </w:p>
          <w:p w:rsidR="009A2795" w:rsidRPr="00B05DDF" w:rsidRDefault="0053133D" w:rsidP="0053133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3133D">
              <w:rPr>
                <w:rFonts w:ascii="Arial" w:hAnsi="Arial" w:cs="Arial"/>
                <w:sz w:val="22"/>
                <w:szCs w:val="22"/>
                <w:lang w:eastAsia="ar-SA"/>
              </w:rPr>
              <w:t>ul. Czarnowska 62</w:t>
            </w:r>
            <w:r w:rsidRPr="00FB15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FB15CD">
              <w:rPr>
                <w:rFonts w:ascii="Arial" w:hAnsi="Arial" w:cs="Arial"/>
                <w:sz w:val="22"/>
                <w:szCs w:val="22"/>
                <w:lang w:eastAsia="ar-SA"/>
              </w:rPr>
              <w:t>26-065 Piekoszów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53133D" w:rsidP="00EA5F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EA5FE4">
              <w:rPr>
                <w:rFonts w:ascii="Arial" w:hAnsi="Arial" w:cs="Arial"/>
                <w:sz w:val="22"/>
                <w:szCs w:val="22"/>
              </w:rPr>
              <w:t>3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3133D" w:rsidRPr="0053133D" w:rsidRDefault="0053133D" w:rsidP="0053133D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bookmarkStart w:id="0" w:name="_GoBack"/>
            <w:r w:rsidRPr="0053133D">
              <w:rPr>
                <w:rFonts w:ascii="Arial" w:hAnsi="Arial" w:cs="Arial"/>
                <w:sz w:val="22"/>
                <w:szCs w:val="22"/>
                <w:lang w:eastAsia="ar-SA"/>
              </w:rPr>
              <w:t>QUEST SC. SP. z o.o.</w:t>
            </w:r>
          </w:p>
          <w:p w:rsidR="009A2795" w:rsidRPr="00173306" w:rsidRDefault="0053133D" w:rsidP="0053133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3133D">
              <w:rPr>
                <w:rFonts w:ascii="Arial" w:hAnsi="Arial" w:cs="Arial"/>
                <w:sz w:val="22"/>
                <w:szCs w:val="22"/>
                <w:lang w:eastAsia="ar-SA"/>
              </w:rPr>
              <w:t>ul. Czarnowska 62</w:t>
            </w:r>
            <w:r w:rsidRPr="00FB15CD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FB15CD">
              <w:rPr>
                <w:rFonts w:ascii="Arial" w:hAnsi="Arial" w:cs="Arial"/>
                <w:sz w:val="22"/>
                <w:szCs w:val="22"/>
                <w:lang w:eastAsia="ar-SA"/>
              </w:rPr>
              <w:t>26-065 Piekoszów</w:t>
            </w:r>
            <w:bookmarkEnd w:id="0"/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EA5F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</w:t>
            </w:r>
            <w:r w:rsidR="00EA5FE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91439"/>
    <w:rsid w:val="00091568"/>
    <w:rsid w:val="000A45EB"/>
    <w:rsid w:val="000A706F"/>
    <w:rsid w:val="000F0639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3133D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247</cp:revision>
  <dcterms:created xsi:type="dcterms:W3CDTF">2017-07-27T12:43:00Z</dcterms:created>
  <dcterms:modified xsi:type="dcterms:W3CDTF">2023-03-20T14:12:00Z</dcterms:modified>
</cp:coreProperties>
</file>