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D0C2" w14:textId="77777777" w:rsidR="00D84F7A" w:rsidRDefault="00D84F7A" w:rsidP="00D84F7A">
      <w:pPr>
        <w:widowControl w:val="0"/>
        <w:autoSpaceDE w:val="0"/>
        <w:rPr>
          <w:rFonts w:ascii="Arial Narrow" w:hAnsi="Arial Narrow" w:cs="Arial"/>
          <w:b/>
          <w:sz w:val="40"/>
          <w:szCs w:val="40"/>
        </w:rPr>
      </w:pPr>
    </w:p>
    <w:p w14:paraId="3A9E774C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OGŁOSZENIE O ZAMÓWIENIU </w:t>
      </w:r>
    </w:p>
    <w:p w14:paraId="6C5369C3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postępowaniu dotyczącym zamówienia na usługi społeczne i inne szczególne usługi</w:t>
      </w:r>
    </w:p>
    <w:p w14:paraId="570D3ECC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</w:p>
    <w:p w14:paraId="322EF3BF" w14:textId="77777777" w:rsidR="00D84F7A" w:rsidRDefault="00D84F7A" w:rsidP="00D84F7A">
      <w:pPr>
        <w:widowControl w:val="0"/>
        <w:autoSpaceDE w:val="0"/>
        <w:jc w:val="center"/>
        <w:rPr>
          <w:sz w:val="28"/>
          <w:szCs w:val="28"/>
        </w:rPr>
      </w:pPr>
    </w:p>
    <w:p w14:paraId="4E49C5D8" w14:textId="653324A5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bookmarkStart w:id="0" w:name="_Hlk27402902"/>
      <w:r>
        <w:rPr>
          <w:b/>
          <w:sz w:val="40"/>
          <w:szCs w:val="40"/>
        </w:rPr>
        <w:t xml:space="preserve">„Świadczenie usług opiekuńczych w miejscu zamieszkania podopiecznych </w:t>
      </w:r>
      <w:r>
        <w:rPr>
          <w:b/>
          <w:sz w:val="40"/>
          <w:szCs w:val="40"/>
        </w:rPr>
        <w:br/>
        <w:t>Miejskiego Ośrodka Pomocy Społecznej</w:t>
      </w:r>
      <w:r>
        <w:rPr>
          <w:b/>
          <w:sz w:val="40"/>
          <w:szCs w:val="40"/>
        </w:rPr>
        <w:br/>
        <w:t>w Skarżysku</w:t>
      </w:r>
      <w:r w:rsidR="00810CB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</w:t>
      </w:r>
      <w:r w:rsidR="00810CB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Kamiennej</w:t>
      </w:r>
    </w:p>
    <w:p w14:paraId="7F37D90A" w14:textId="5D34918D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okresie od 01.01.202</w:t>
      </w:r>
      <w:r w:rsidR="00AF63F5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r. do 31.12.202</w:t>
      </w:r>
      <w:r w:rsidR="00AF63F5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r.”</w:t>
      </w:r>
    </w:p>
    <w:p w14:paraId="1C8E5237" w14:textId="7061A8E4" w:rsidR="00D84F7A" w:rsidRDefault="00F70C24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PS.I.271.7.2022</w:t>
      </w:r>
    </w:p>
    <w:bookmarkEnd w:id="0"/>
    <w:p w14:paraId="1AF4CBF1" w14:textId="77777777" w:rsidR="00D84F7A" w:rsidRPr="00631A83" w:rsidRDefault="00D84F7A" w:rsidP="00D84F7A">
      <w:pPr>
        <w:keepNext/>
        <w:jc w:val="center"/>
        <w:rPr>
          <w:i/>
          <w:sz w:val="22"/>
          <w:szCs w:val="20"/>
        </w:rPr>
      </w:pPr>
    </w:p>
    <w:p w14:paraId="3C40ACB9" w14:textId="1BA63BE5" w:rsidR="00D84F7A" w:rsidRPr="00631A83" w:rsidRDefault="00D84F7A" w:rsidP="00D84F7A">
      <w:pPr>
        <w:widowControl w:val="0"/>
        <w:autoSpaceDE w:val="0"/>
        <w:jc w:val="center"/>
        <w:rPr>
          <w:sz w:val="20"/>
          <w:szCs w:val="20"/>
        </w:rPr>
      </w:pPr>
      <w:r>
        <w:t xml:space="preserve">Zamówienie udzielane jest w trybie podstawowym na podstawie: art. 275 pkt 1 w myśl art. 359 ustawy PZP z dnia 11 września 2019 r. </w:t>
      </w:r>
      <w:r w:rsidR="00B7139A">
        <w:t xml:space="preserve">( </w:t>
      </w:r>
      <w:proofErr w:type="spellStart"/>
      <w:r w:rsidR="00B7139A">
        <w:t>t.j</w:t>
      </w:r>
      <w:proofErr w:type="spellEnd"/>
      <w:r w:rsidR="00B7139A">
        <w:t>. Dz.U. z 2022 r. poz. 1710 )</w:t>
      </w:r>
    </w:p>
    <w:p w14:paraId="182F1CB0" w14:textId="77777777" w:rsidR="00D84F7A" w:rsidRDefault="00D84F7A" w:rsidP="00D84F7A">
      <w:pPr>
        <w:widowControl w:val="0"/>
        <w:autoSpaceDE w:val="0"/>
        <w:rPr>
          <w:color w:val="000000"/>
          <w:sz w:val="20"/>
          <w:szCs w:val="20"/>
        </w:rPr>
      </w:pPr>
    </w:p>
    <w:p w14:paraId="626C397E" w14:textId="77777777" w:rsidR="00D84F7A" w:rsidRDefault="00D84F7A" w:rsidP="00D84F7A">
      <w:pPr>
        <w:widowControl w:val="0"/>
        <w:autoSpaceDE w:val="0"/>
        <w:jc w:val="center"/>
        <w:rPr>
          <w:sz w:val="20"/>
          <w:szCs w:val="20"/>
        </w:rPr>
      </w:pPr>
    </w:p>
    <w:p w14:paraId="6CE68165" w14:textId="77777777" w:rsidR="00D84F7A" w:rsidRDefault="00D84F7A" w:rsidP="00D84F7A">
      <w:pPr>
        <w:widowControl w:val="0"/>
        <w:overflowPunct w:val="0"/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Kod i nazwa wg Wspólnego Słownika Zamówień (CPV):</w:t>
      </w:r>
    </w:p>
    <w:p w14:paraId="61FEEBBC" w14:textId="77777777" w:rsidR="00D84F7A" w:rsidRDefault="00D84F7A" w:rsidP="00D84F7A">
      <w:pPr>
        <w:autoSpaceDE w:val="0"/>
        <w:ind w:left="708"/>
        <w:jc w:val="center"/>
        <w:rPr>
          <w:sz w:val="20"/>
          <w:szCs w:val="20"/>
        </w:rPr>
      </w:pPr>
    </w:p>
    <w:p w14:paraId="2815B933" w14:textId="3DD67734" w:rsidR="0081262A" w:rsidRPr="0081262A" w:rsidRDefault="0081262A" w:rsidP="0081262A">
      <w:pPr>
        <w:autoSpaceDE w:val="0"/>
        <w:ind w:left="708"/>
        <w:jc w:val="both"/>
        <w:rPr>
          <w:sz w:val="22"/>
          <w:szCs w:val="22"/>
        </w:rPr>
      </w:pPr>
      <w:r w:rsidRPr="0081262A">
        <w:rPr>
          <w:sz w:val="22"/>
          <w:szCs w:val="22"/>
        </w:rPr>
        <w:t xml:space="preserve">85.31.2000-9 </w:t>
      </w:r>
      <w:r w:rsidR="00B640E4">
        <w:rPr>
          <w:sz w:val="22"/>
          <w:szCs w:val="22"/>
        </w:rPr>
        <w:t>u</w:t>
      </w:r>
      <w:r w:rsidRPr="0081262A">
        <w:rPr>
          <w:sz w:val="22"/>
          <w:szCs w:val="22"/>
        </w:rPr>
        <w:t>sługi opieki społecznej nieobejmujące miejsc noclegowych</w:t>
      </w:r>
    </w:p>
    <w:p w14:paraId="646EAC8C" w14:textId="77777777" w:rsidR="0081262A" w:rsidRPr="0081262A" w:rsidRDefault="0081262A" w:rsidP="0081262A">
      <w:pPr>
        <w:autoSpaceDE w:val="0"/>
        <w:ind w:left="708"/>
        <w:jc w:val="both"/>
        <w:rPr>
          <w:sz w:val="22"/>
          <w:szCs w:val="22"/>
        </w:rPr>
      </w:pPr>
      <w:r w:rsidRPr="0081262A">
        <w:rPr>
          <w:sz w:val="22"/>
          <w:szCs w:val="22"/>
        </w:rPr>
        <w:t>85320000-8 usługi społeczne</w:t>
      </w:r>
    </w:p>
    <w:p w14:paraId="04DE5A98" w14:textId="77777777" w:rsidR="0081262A" w:rsidRPr="0081262A" w:rsidRDefault="0081262A" w:rsidP="0081262A">
      <w:pPr>
        <w:autoSpaceDE w:val="0"/>
        <w:ind w:left="708"/>
        <w:jc w:val="both"/>
        <w:rPr>
          <w:sz w:val="22"/>
          <w:szCs w:val="22"/>
        </w:rPr>
      </w:pPr>
      <w:r w:rsidRPr="0081262A">
        <w:rPr>
          <w:sz w:val="22"/>
          <w:szCs w:val="22"/>
        </w:rPr>
        <w:t>85312100-0 usługi opieki dziennej</w:t>
      </w:r>
    </w:p>
    <w:p w14:paraId="614623A0" w14:textId="77777777" w:rsidR="0081262A" w:rsidRPr="0081262A" w:rsidRDefault="0081262A" w:rsidP="0081262A">
      <w:pPr>
        <w:autoSpaceDE w:val="0"/>
        <w:ind w:left="708"/>
        <w:jc w:val="both"/>
        <w:rPr>
          <w:sz w:val="22"/>
          <w:szCs w:val="22"/>
        </w:rPr>
      </w:pPr>
      <w:r w:rsidRPr="0081262A">
        <w:rPr>
          <w:sz w:val="22"/>
          <w:szCs w:val="22"/>
        </w:rPr>
        <w:t>85311100-3 usługi opieki społecznej dla osób starszych</w:t>
      </w:r>
    </w:p>
    <w:p w14:paraId="032EB050" w14:textId="5AD1A9FC" w:rsidR="00D84F7A" w:rsidRDefault="0081262A" w:rsidP="0081262A">
      <w:pPr>
        <w:autoSpaceDE w:val="0"/>
        <w:ind w:left="708"/>
        <w:jc w:val="both"/>
        <w:rPr>
          <w:sz w:val="22"/>
          <w:szCs w:val="22"/>
        </w:rPr>
      </w:pPr>
      <w:r w:rsidRPr="0081262A">
        <w:rPr>
          <w:sz w:val="22"/>
          <w:szCs w:val="22"/>
        </w:rPr>
        <w:t>85311200-4 usługi opieki społecznej dla osób niepełnosprawnych</w:t>
      </w:r>
    </w:p>
    <w:p w14:paraId="312EADCD" w14:textId="77777777" w:rsidR="00D84F7A" w:rsidRDefault="00D84F7A" w:rsidP="00D84F7A">
      <w:pPr>
        <w:jc w:val="center"/>
      </w:pPr>
    </w:p>
    <w:p w14:paraId="2F1B428B" w14:textId="77777777" w:rsidR="0081262A" w:rsidRDefault="0081262A" w:rsidP="00D84F7A">
      <w:pPr>
        <w:jc w:val="center"/>
      </w:pPr>
    </w:p>
    <w:p w14:paraId="4ECC6E1D" w14:textId="77777777" w:rsidR="0081262A" w:rsidRDefault="0081262A" w:rsidP="00D84F7A">
      <w:pPr>
        <w:jc w:val="center"/>
      </w:pPr>
    </w:p>
    <w:p w14:paraId="5D140A4F" w14:textId="77777777" w:rsidR="0081262A" w:rsidRDefault="0081262A" w:rsidP="00D84F7A">
      <w:pPr>
        <w:jc w:val="center"/>
      </w:pPr>
    </w:p>
    <w:p w14:paraId="66CE68EA" w14:textId="13A932F1" w:rsidR="00D84F7A" w:rsidRDefault="00D84F7A" w:rsidP="00D84F7A">
      <w:pPr>
        <w:jc w:val="center"/>
        <w:rPr>
          <w:b/>
          <w:smallCaps/>
        </w:rPr>
      </w:pPr>
      <w:r>
        <w:t>Zatwierdził:</w:t>
      </w:r>
    </w:p>
    <w:p w14:paraId="179BC8E1" w14:textId="77777777" w:rsidR="00D84F7A" w:rsidRDefault="00D84F7A" w:rsidP="00D84F7A">
      <w:pPr>
        <w:widowControl w:val="0"/>
        <w:tabs>
          <w:tab w:val="left" w:pos="720"/>
        </w:tabs>
        <w:autoSpaceDE w:val="0"/>
        <w:jc w:val="center"/>
        <w:rPr>
          <w:b/>
          <w:smallCaps/>
        </w:rPr>
      </w:pPr>
    </w:p>
    <w:p w14:paraId="4E761A7B" w14:textId="77777777" w:rsidR="00D84F7A" w:rsidRDefault="00D84F7A" w:rsidP="00D84F7A">
      <w:pPr>
        <w:tabs>
          <w:tab w:val="left" w:pos="-3060"/>
        </w:tabs>
        <w:jc w:val="center"/>
        <w:rPr>
          <w:b/>
        </w:rPr>
      </w:pPr>
      <w:r>
        <w:rPr>
          <w:b/>
          <w:bCs/>
          <w:smallCaps/>
        </w:rPr>
        <w:t>DYREKTOR MOPS</w:t>
      </w:r>
    </w:p>
    <w:p w14:paraId="23E2CA1C" w14:textId="77777777" w:rsidR="00D84F7A" w:rsidRDefault="00D84F7A" w:rsidP="00D84F7A">
      <w:pPr>
        <w:widowControl w:val="0"/>
        <w:autoSpaceDE w:val="0"/>
        <w:jc w:val="center"/>
        <w:rPr>
          <w:b/>
        </w:rPr>
      </w:pPr>
    </w:p>
    <w:p w14:paraId="4E705D74" w14:textId="07CB4FE7" w:rsidR="00D84F7A" w:rsidRDefault="00D84F7A" w:rsidP="00D84F7A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 Marzanna </w:t>
      </w:r>
      <w:proofErr w:type="spellStart"/>
      <w:r>
        <w:rPr>
          <w:b/>
        </w:rPr>
        <w:t>Łasek</w:t>
      </w:r>
      <w:proofErr w:type="spellEnd"/>
    </w:p>
    <w:p w14:paraId="47BDF758" w14:textId="77777777" w:rsidR="00D84F7A" w:rsidRDefault="00D84F7A" w:rsidP="00D84F7A">
      <w:pPr>
        <w:widowControl w:val="0"/>
        <w:tabs>
          <w:tab w:val="left" w:pos="720"/>
        </w:tabs>
        <w:autoSpaceDE w:val="0"/>
        <w:jc w:val="center"/>
        <w:rPr>
          <w:b/>
          <w:i/>
        </w:rPr>
      </w:pPr>
    </w:p>
    <w:p w14:paraId="5DC6BA64" w14:textId="2D7718FA" w:rsidR="00D84F7A" w:rsidRDefault="00D84F7A" w:rsidP="00D84F7A">
      <w:pPr>
        <w:widowControl w:val="0"/>
        <w:tabs>
          <w:tab w:val="left" w:pos="720"/>
        </w:tabs>
        <w:autoSpaceDE w:val="0"/>
        <w:jc w:val="center"/>
      </w:pPr>
    </w:p>
    <w:p w14:paraId="4D0602F7" w14:textId="7AAC96E4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4A25AEE0" w14:textId="22B29F91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39A04F80" w14:textId="5616A276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3D637537" w14:textId="2B948B7C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7CB7D8FA" w14:textId="340BF338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1E0F8BF7" w14:textId="55794976" w:rsidR="000F29FC" w:rsidRDefault="000F29FC" w:rsidP="00A175F9">
      <w:pPr>
        <w:widowControl w:val="0"/>
        <w:tabs>
          <w:tab w:val="left" w:pos="720"/>
        </w:tabs>
        <w:autoSpaceDE w:val="0"/>
      </w:pPr>
    </w:p>
    <w:p w14:paraId="29041FB1" w14:textId="1E408B64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7E113B06" w14:textId="77777777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679B787C" w14:textId="3B6BE6E7" w:rsidR="00D84F7A" w:rsidRPr="004F1312" w:rsidRDefault="00D84F7A" w:rsidP="004F1312">
      <w:pPr>
        <w:widowControl w:val="0"/>
        <w:tabs>
          <w:tab w:val="left" w:pos="720"/>
        </w:tabs>
        <w:autoSpaceDE w:val="0"/>
        <w:jc w:val="center"/>
        <w:rPr>
          <w:b/>
        </w:rPr>
      </w:pPr>
      <w:r>
        <w:t xml:space="preserve">Skarżysko-Kamienna, </w:t>
      </w:r>
      <w:r w:rsidR="00FF3126">
        <w:t>październik</w:t>
      </w:r>
      <w:r>
        <w:t xml:space="preserve"> 202</w:t>
      </w:r>
      <w:r w:rsidR="00AF63F5">
        <w:t>2</w:t>
      </w:r>
      <w:r w:rsidR="000F29FC">
        <w:t xml:space="preserve"> </w:t>
      </w:r>
      <w:r>
        <w:t>r</w:t>
      </w:r>
      <w:r w:rsidR="004F1312">
        <w:rPr>
          <w:b/>
        </w:rPr>
        <w:t>.</w:t>
      </w:r>
    </w:p>
    <w:p w14:paraId="4D8E88E6" w14:textId="77777777" w:rsidR="0093056E" w:rsidRDefault="0093056E" w:rsidP="00D84F7A">
      <w:pPr>
        <w:jc w:val="center"/>
        <w:rPr>
          <w:b/>
        </w:rPr>
      </w:pPr>
    </w:p>
    <w:p w14:paraId="5EAFEAAE" w14:textId="12E09A5C" w:rsidR="00D84F7A" w:rsidRPr="00FA35B5" w:rsidRDefault="00D84F7A" w:rsidP="00D84F7A">
      <w:pPr>
        <w:jc w:val="center"/>
        <w:rPr>
          <w:b/>
        </w:rPr>
      </w:pPr>
      <w:r w:rsidRPr="00FA35B5">
        <w:rPr>
          <w:b/>
        </w:rPr>
        <w:t>Rozdział 1</w:t>
      </w:r>
    </w:p>
    <w:p w14:paraId="1DCAFFC3" w14:textId="5E052CCB" w:rsidR="00D84F7A" w:rsidRPr="00FA35B5" w:rsidRDefault="00D84F7A" w:rsidP="00D84F7A">
      <w:pPr>
        <w:jc w:val="center"/>
        <w:rPr>
          <w:b/>
        </w:rPr>
      </w:pPr>
      <w:r w:rsidRPr="00FA35B5">
        <w:rPr>
          <w:b/>
        </w:rPr>
        <w:t>CZĘŚĆ OGÓLNA</w:t>
      </w:r>
    </w:p>
    <w:p w14:paraId="07944CD4" w14:textId="77777777" w:rsidR="00D84F7A" w:rsidRPr="00FA35B5" w:rsidRDefault="00D84F7A" w:rsidP="00D84F7A">
      <w:pPr>
        <w:jc w:val="center"/>
        <w:rPr>
          <w:b/>
        </w:rPr>
      </w:pPr>
    </w:p>
    <w:p w14:paraId="30E5B9F5" w14:textId="77777777" w:rsidR="00F70C24" w:rsidRDefault="00F70C24" w:rsidP="00F70C24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A35B5">
        <w:rPr>
          <w:rFonts w:ascii="Times New Roman" w:hAnsi="Times New Roman"/>
          <w:b/>
          <w:sz w:val="24"/>
          <w:szCs w:val="24"/>
        </w:rPr>
        <w:t>Nazwa (firma) i adres Zamawiającego</w:t>
      </w:r>
    </w:p>
    <w:p w14:paraId="781BA95E" w14:textId="77777777" w:rsidR="00F70C24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9B751F">
        <w:rPr>
          <w:rFonts w:ascii="Times New Roman" w:hAnsi="Times New Roman"/>
          <w:b/>
          <w:sz w:val="24"/>
          <w:szCs w:val="24"/>
        </w:rPr>
        <w:t>Gmina Skarżysko-Kamienna</w:t>
      </w:r>
    </w:p>
    <w:p w14:paraId="583D7249" w14:textId="77777777" w:rsidR="00F70C24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Sikorskiego 18</w:t>
      </w:r>
    </w:p>
    <w:p w14:paraId="48562D2A" w14:textId="77777777" w:rsidR="00F70C24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26-110 Skarżysko-Kamienna</w:t>
      </w:r>
    </w:p>
    <w:p w14:paraId="2D0F8B83" w14:textId="77777777" w:rsidR="00F70C24" w:rsidRPr="009B751F" w:rsidRDefault="00F70C24" w:rsidP="00F70C24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 reprezentujący Zamawiającego: </w:t>
      </w:r>
    </w:p>
    <w:p w14:paraId="4867DF9B" w14:textId="77777777" w:rsidR="00F70C24" w:rsidRPr="009B751F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9B751F">
        <w:rPr>
          <w:rFonts w:ascii="Times New Roman" w:hAnsi="Times New Roman"/>
          <w:sz w:val="24"/>
          <w:szCs w:val="24"/>
        </w:rPr>
        <w:t>Miejski Ośrodek Pomocy Społecznej</w:t>
      </w:r>
    </w:p>
    <w:p w14:paraId="53FA0DEE" w14:textId="77777777" w:rsidR="00F70C24" w:rsidRPr="00FA35B5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-</w:t>
      </w:r>
      <w:r w:rsidRPr="00FA35B5">
        <w:rPr>
          <w:rFonts w:ascii="Times New Roman" w:hAnsi="Times New Roman"/>
          <w:sz w:val="24"/>
          <w:szCs w:val="24"/>
        </w:rPr>
        <w:t>110 Skarżysko-Kamienna</w:t>
      </w:r>
    </w:p>
    <w:p w14:paraId="3AF54E62" w14:textId="77777777" w:rsidR="00F70C24" w:rsidRPr="00FA35B5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ul. Sikorskiego 19</w:t>
      </w:r>
    </w:p>
    <w:p w14:paraId="6FCCE728" w14:textId="77777777" w:rsidR="00F70C24" w:rsidRPr="00FA35B5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 xml:space="preserve"> 290507889</w:t>
      </w:r>
    </w:p>
    <w:p w14:paraId="22CCD667" w14:textId="77777777" w:rsidR="00F70C24" w:rsidRPr="00FA35B5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Strona internetowa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213D2">
        <w:rPr>
          <w:rFonts w:ascii="Times New Roman" w:hAnsi="Times New Roman"/>
          <w:sz w:val="24"/>
          <w:szCs w:val="24"/>
        </w:rPr>
        <w:t>mops.skarkam.pl</w:t>
      </w:r>
    </w:p>
    <w:p w14:paraId="274A0469" w14:textId="77777777" w:rsidR="00F70C24" w:rsidRPr="00FA35B5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 sekretariat@mops.skarkam.pl</w:t>
      </w:r>
    </w:p>
    <w:p w14:paraId="59B3493C" w14:textId="70FBEBE8" w:rsidR="00D84F7A" w:rsidRPr="00F70C24" w:rsidRDefault="00F70C24" w:rsidP="00F70C24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zwany dalej „Zamawiającym”</w:t>
      </w:r>
    </w:p>
    <w:p w14:paraId="020F9703" w14:textId="308FCD74" w:rsidR="00D84F7A" w:rsidRDefault="00D84F7A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A35B5">
        <w:rPr>
          <w:rFonts w:ascii="Times New Roman" w:hAnsi="Times New Roman"/>
          <w:b/>
          <w:sz w:val="24"/>
          <w:szCs w:val="24"/>
        </w:rPr>
        <w:t>Podstawa prawna postępowania</w:t>
      </w:r>
    </w:p>
    <w:p w14:paraId="360D3C97" w14:textId="38686077" w:rsidR="00AF63F5" w:rsidRPr="00AF63F5" w:rsidRDefault="00AF63F5" w:rsidP="00A175F9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F63F5">
        <w:rPr>
          <w:rFonts w:ascii="Times New Roman" w:hAnsi="Times New Roman"/>
          <w:bCs/>
          <w:sz w:val="24"/>
          <w:szCs w:val="24"/>
        </w:rPr>
        <w:t>1) Ustawa z dnia 11 września 2019 r. Prawo zamówień publicznych (</w:t>
      </w:r>
      <w:proofErr w:type="spellStart"/>
      <w:r w:rsidR="00B7139A" w:rsidRPr="00B7139A">
        <w:rPr>
          <w:rFonts w:ascii="Times New Roman" w:hAnsi="Times New Roman"/>
          <w:bCs/>
          <w:sz w:val="24"/>
          <w:szCs w:val="24"/>
        </w:rPr>
        <w:t>t</w:t>
      </w:r>
      <w:r w:rsidR="00B7139A">
        <w:rPr>
          <w:rFonts w:ascii="Times New Roman" w:hAnsi="Times New Roman"/>
          <w:bCs/>
          <w:sz w:val="24"/>
          <w:szCs w:val="24"/>
        </w:rPr>
        <w:t>.</w:t>
      </w:r>
      <w:r w:rsidR="00B7139A" w:rsidRPr="00B7139A">
        <w:rPr>
          <w:rFonts w:ascii="Times New Roman" w:hAnsi="Times New Roman"/>
          <w:bCs/>
          <w:sz w:val="24"/>
          <w:szCs w:val="24"/>
        </w:rPr>
        <w:t>j</w:t>
      </w:r>
      <w:proofErr w:type="spellEnd"/>
      <w:r w:rsidR="00B7139A" w:rsidRPr="00B7139A">
        <w:rPr>
          <w:rFonts w:ascii="Times New Roman" w:hAnsi="Times New Roman"/>
          <w:bCs/>
          <w:sz w:val="24"/>
          <w:szCs w:val="24"/>
        </w:rPr>
        <w:t>. Dz.U. z 2022 r. poz. 1710)</w:t>
      </w:r>
      <w:r w:rsidR="00B640E4">
        <w:rPr>
          <w:rFonts w:ascii="Times New Roman" w:hAnsi="Times New Roman"/>
          <w:bCs/>
          <w:sz w:val="24"/>
          <w:szCs w:val="24"/>
        </w:rPr>
        <w:t xml:space="preserve">. </w:t>
      </w:r>
      <w:r w:rsidRPr="00AF63F5">
        <w:rPr>
          <w:rFonts w:ascii="Times New Roman" w:hAnsi="Times New Roman"/>
          <w:bCs/>
          <w:sz w:val="24"/>
          <w:szCs w:val="24"/>
        </w:rPr>
        <w:t xml:space="preserve">Ilekroć w niniejszej specyfikacji znajduje się odwołanie do ustawy bez podania jej nazwy należy przez to rozumieć ustawę Prawo zamówień publicznych (zwanej dalej „Ustawą” lub „ustawą </w:t>
      </w:r>
      <w:proofErr w:type="spellStart"/>
      <w:r w:rsidRPr="00AF63F5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AF63F5">
        <w:rPr>
          <w:rFonts w:ascii="Times New Roman" w:hAnsi="Times New Roman"/>
          <w:bCs/>
          <w:sz w:val="24"/>
          <w:szCs w:val="24"/>
        </w:rPr>
        <w:t xml:space="preserve">”). </w:t>
      </w:r>
    </w:p>
    <w:p w14:paraId="313C35DA" w14:textId="3D3FF7B1" w:rsidR="00AF63F5" w:rsidRPr="00AF63F5" w:rsidRDefault="00AF63F5" w:rsidP="00A175F9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F63F5">
        <w:rPr>
          <w:rFonts w:ascii="Times New Roman" w:hAnsi="Times New Roman"/>
          <w:bCs/>
          <w:sz w:val="24"/>
          <w:szCs w:val="24"/>
        </w:rPr>
        <w:t>2) Rozporządzenie Ministra Rozwoju, Pracy i Technologii z dnia 23 grudnia 2020</w:t>
      </w:r>
      <w:r w:rsidR="001B3439">
        <w:rPr>
          <w:rFonts w:ascii="Times New Roman" w:hAnsi="Times New Roman"/>
          <w:bCs/>
          <w:sz w:val="24"/>
          <w:szCs w:val="24"/>
        </w:rPr>
        <w:t xml:space="preserve"> </w:t>
      </w:r>
      <w:r w:rsidRPr="00AF63F5">
        <w:rPr>
          <w:rFonts w:ascii="Times New Roman" w:hAnsi="Times New Roman"/>
          <w:bCs/>
          <w:sz w:val="24"/>
          <w:szCs w:val="24"/>
        </w:rPr>
        <w:t xml:space="preserve">r. </w:t>
      </w:r>
      <w:r w:rsidR="00B640E4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AF63F5">
        <w:rPr>
          <w:rFonts w:ascii="Times New Roman" w:hAnsi="Times New Roman"/>
          <w:bCs/>
          <w:sz w:val="24"/>
          <w:szCs w:val="24"/>
        </w:rPr>
        <w:t xml:space="preserve">w sprawie podmiotowych środków dowodowych oraz innych dokumentów lub oświadczeń, jakich może żądać zamawiający od wykonawcy (Dz. U. </w:t>
      </w:r>
      <w:r w:rsidR="00364C0D">
        <w:rPr>
          <w:rFonts w:ascii="Times New Roman" w:hAnsi="Times New Roman"/>
          <w:bCs/>
          <w:sz w:val="24"/>
          <w:szCs w:val="24"/>
        </w:rPr>
        <w:t>z</w:t>
      </w:r>
      <w:r w:rsidRPr="00AF63F5">
        <w:rPr>
          <w:rFonts w:ascii="Times New Roman" w:hAnsi="Times New Roman"/>
          <w:bCs/>
          <w:sz w:val="24"/>
          <w:szCs w:val="24"/>
        </w:rPr>
        <w:t xml:space="preserve"> 2020</w:t>
      </w:r>
      <w:r w:rsidR="001B3439">
        <w:rPr>
          <w:rFonts w:ascii="Times New Roman" w:hAnsi="Times New Roman"/>
          <w:bCs/>
          <w:sz w:val="24"/>
          <w:szCs w:val="24"/>
        </w:rPr>
        <w:t xml:space="preserve"> </w:t>
      </w:r>
      <w:r w:rsidRPr="00AF63F5">
        <w:rPr>
          <w:rFonts w:ascii="Times New Roman" w:hAnsi="Times New Roman"/>
          <w:bCs/>
          <w:sz w:val="24"/>
          <w:szCs w:val="24"/>
        </w:rPr>
        <w:t xml:space="preserve"> r., poz. 2415), zwane dalej: „Rozporządzeniem Ministra Rozwoju”. </w:t>
      </w:r>
    </w:p>
    <w:p w14:paraId="5FB11BFD" w14:textId="5CBF84DF" w:rsidR="00AF63F5" w:rsidRPr="00AF63F5" w:rsidRDefault="00AF63F5" w:rsidP="00A175F9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F63F5">
        <w:rPr>
          <w:rFonts w:ascii="Times New Roman" w:hAnsi="Times New Roman"/>
          <w:bCs/>
          <w:sz w:val="24"/>
          <w:szCs w:val="24"/>
        </w:rPr>
        <w:t>3) Rozporządzenie Prezesa Rady Ministrów z dnia 30 grudnia 2020</w:t>
      </w:r>
      <w:r w:rsidR="001B3439">
        <w:rPr>
          <w:rFonts w:ascii="Times New Roman" w:hAnsi="Times New Roman"/>
          <w:bCs/>
          <w:sz w:val="24"/>
          <w:szCs w:val="24"/>
        </w:rPr>
        <w:t xml:space="preserve"> </w:t>
      </w:r>
      <w:r w:rsidRPr="00AF63F5">
        <w:rPr>
          <w:rFonts w:ascii="Times New Roman" w:hAnsi="Times New Roman"/>
          <w:bCs/>
          <w:sz w:val="24"/>
          <w:szCs w:val="24"/>
        </w:rPr>
        <w:t xml:space="preserve">r. w sprawie sposobu sporządzania i przekazywania informacji oraz wymagań technicznych dla dokumentów elektronicznych oraz środków komunikacji elektronicznej w postępowaniu o udzielenie zamówienia publicznego lub konkursie (Dz. U </w:t>
      </w:r>
      <w:r w:rsidR="00364C0D">
        <w:rPr>
          <w:rFonts w:ascii="Times New Roman" w:hAnsi="Times New Roman"/>
          <w:bCs/>
          <w:sz w:val="24"/>
          <w:szCs w:val="24"/>
        </w:rPr>
        <w:t xml:space="preserve">z </w:t>
      </w:r>
      <w:r w:rsidRPr="00AF63F5">
        <w:rPr>
          <w:rFonts w:ascii="Times New Roman" w:hAnsi="Times New Roman"/>
          <w:bCs/>
          <w:sz w:val="24"/>
          <w:szCs w:val="24"/>
        </w:rPr>
        <w:t xml:space="preserve">2020 r., poz. 2452). </w:t>
      </w:r>
    </w:p>
    <w:p w14:paraId="20125AC3" w14:textId="14F10AB6" w:rsidR="00AF63F5" w:rsidRDefault="00AF63F5" w:rsidP="00A175F9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F63F5">
        <w:rPr>
          <w:rFonts w:ascii="Times New Roman" w:hAnsi="Times New Roman"/>
          <w:bCs/>
          <w:sz w:val="24"/>
          <w:szCs w:val="24"/>
        </w:rPr>
        <w:t>4) Obwieszczenie Prezesa Urzędu Zamówień Publicznych z dnia 0</w:t>
      </w:r>
      <w:r w:rsidR="00B640E4">
        <w:rPr>
          <w:rFonts w:ascii="Times New Roman" w:hAnsi="Times New Roman"/>
          <w:bCs/>
          <w:sz w:val="24"/>
          <w:szCs w:val="24"/>
        </w:rPr>
        <w:t>3</w:t>
      </w:r>
      <w:r w:rsidRPr="00AF63F5">
        <w:rPr>
          <w:rFonts w:ascii="Times New Roman" w:hAnsi="Times New Roman"/>
          <w:bCs/>
          <w:sz w:val="24"/>
          <w:szCs w:val="24"/>
        </w:rPr>
        <w:t xml:space="preserve"> </w:t>
      </w:r>
      <w:r w:rsidR="00B640E4">
        <w:rPr>
          <w:rFonts w:ascii="Times New Roman" w:hAnsi="Times New Roman"/>
          <w:bCs/>
          <w:sz w:val="24"/>
          <w:szCs w:val="24"/>
        </w:rPr>
        <w:t>grudnia</w:t>
      </w:r>
      <w:r w:rsidRPr="00AF63F5">
        <w:rPr>
          <w:rFonts w:ascii="Times New Roman" w:hAnsi="Times New Roman"/>
          <w:bCs/>
          <w:sz w:val="24"/>
          <w:szCs w:val="24"/>
        </w:rPr>
        <w:t xml:space="preserve"> 2021</w:t>
      </w:r>
      <w:r w:rsidR="001B3439">
        <w:rPr>
          <w:rFonts w:ascii="Times New Roman" w:hAnsi="Times New Roman"/>
          <w:bCs/>
          <w:sz w:val="24"/>
          <w:szCs w:val="24"/>
        </w:rPr>
        <w:t xml:space="preserve"> </w:t>
      </w:r>
      <w:r w:rsidRPr="00AF63F5">
        <w:rPr>
          <w:rFonts w:ascii="Times New Roman" w:hAnsi="Times New Roman"/>
          <w:bCs/>
          <w:sz w:val="24"/>
          <w:szCs w:val="24"/>
        </w:rPr>
        <w:t xml:space="preserve">r. </w:t>
      </w:r>
      <w:r w:rsidR="00B640E4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AF63F5">
        <w:rPr>
          <w:rFonts w:ascii="Times New Roman" w:hAnsi="Times New Roman"/>
          <w:bCs/>
          <w:sz w:val="24"/>
          <w:szCs w:val="24"/>
        </w:rPr>
        <w:t>w sprawie aktualny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AF63F5">
        <w:rPr>
          <w:rFonts w:ascii="Times New Roman" w:hAnsi="Times New Roman"/>
          <w:bCs/>
          <w:sz w:val="24"/>
          <w:szCs w:val="24"/>
        </w:rPr>
        <w:t xml:space="preserve">progów unijnych, ich równowartości w złotych, równowartości </w:t>
      </w:r>
      <w:r w:rsidR="00B640E4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AF63F5">
        <w:rPr>
          <w:rFonts w:ascii="Times New Roman" w:hAnsi="Times New Roman"/>
          <w:bCs/>
          <w:sz w:val="24"/>
          <w:szCs w:val="24"/>
        </w:rPr>
        <w:t>w złotych kwot wyrażonych w euro oraz średniego kursu złotego w stosunku do euro stanowiącego podstawę przeliczenia wartości zamówień publicznych lub k</w:t>
      </w:r>
      <w:r w:rsidR="00B640E4">
        <w:rPr>
          <w:rFonts w:ascii="Times New Roman" w:hAnsi="Times New Roman"/>
          <w:bCs/>
          <w:sz w:val="24"/>
          <w:szCs w:val="24"/>
        </w:rPr>
        <w:t>onkursów</w:t>
      </w:r>
      <w:r w:rsidRPr="00AF63F5">
        <w:rPr>
          <w:rFonts w:ascii="Times New Roman" w:hAnsi="Times New Roman"/>
          <w:bCs/>
          <w:sz w:val="24"/>
          <w:szCs w:val="24"/>
        </w:rPr>
        <w:t xml:space="preserve"> </w:t>
      </w:r>
      <w:r w:rsidR="00B640E4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AF63F5">
        <w:rPr>
          <w:rFonts w:ascii="Times New Roman" w:hAnsi="Times New Roman"/>
          <w:bCs/>
          <w:sz w:val="24"/>
          <w:szCs w:val="24"/>
        </w:rPr>
        <w:t xml:space="preserve">(M. P. </w:t>
      </w:r>
      <w:r w:rsidR="004862D7">
        <w:rPr>
          <w:rFonts w:ascii="Times New Roman" w:hAnsi="Times New Roman"/>
          <w:bCs/>
          <w:sz w:val="24"/>
          <w:szCs w:val="24"/>
        </w:rPr>
        <w:t>z</w:t>
      </w:r>
      <w:r w:rsidRPr="00AF63F5">
        <w:rPr>
          <w:rFonts w:ascii="Times New Roman" w:hAnsi="Times New Roman"/>
          <w:bCs/>
          <w:sz w:val="24"/>
          <w:szCs w:val="24"/>
        </w:rPr>
        <w:t xml:space="preserve"> 2021 r., poz. </w:t>
      </w:r>
      <w:r w:rsidR="00364C0D">
        <w:rPr>
          <w:rFonts w:ascii="Times New Roman" w:hAnsi="Times New Roman"/>
          <w:bCs/>
          <w:sz w:val="24"/>
          <w:szCs w:val="24"/>
        </w:rPr>
        <w:t>1177</w:t>
      </w:r>
      <w:r w:rsidRPr="00AF63F5">
        <w:rPr>
          <w:rFonts w:ascii="Times New Roman" w:hAnsi="Times New Roman"/>
          <w:bCs/>
          <w:sz w:val="24"/>
          <w:szCs w:val="24"/>
        </w:rPr>
        <w:t xml:space="preserve">). </w:t>
      </w:r>
    </w:p>
    <w:p w14:paraId="17C9B356" w14:textId="0453C07C" w:rsidR="00AF63F5" w:rsidRPr="00AF63F5" w:rsidRDefault="00AF63F5" w:rsidP="00A175F9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F63F5">
        <w:rPr>
          <w:rFonts w:ascii="Times New Roman" w:hAnsi="Times New Roman"/>
          <w:bCs/>
          <w:sz w:val="24"/>
          <w:szCs w:val="24"/>
        </w:rPr>
        <w:lastRenderedPageBreak/>
        <w:t>5) Ustawa z dnia 23 kwietnia 1964r. Kodeks Cywilny (t. j. Dz. U. z 202</w:t>
      </w:r>
      <w:r w:rsidR="004862D7">
        <w:rPr>
          <w:rFonts w:ascii="Times New Roman" w:hAnsi="Times New Roman"/>
          <w:bCs/>
          <w:sz w:val="24"/>
          <w:szCs w:val="24"/>
        </w:rPr>
        <w:t xml:space="preserve">2 </w:t>
      </w:r>
      <w:r w:rsidRPr="00AF63F5">
        <w:rPr>
          <w:rFonts w:ascii="Times New Roman" w:hAnsi="Times New Roman"/>
          <w:bCs/>
          <w:sz w:val="24"/>
          <w:szCs w:val="24"/>
        </w:rPr>
        <w:t xml:space="preserve">r. poz. </w:t>
      </w:r>
      <w:r w:rsidR="004862D7">
        <w:rPr>
          <w:rFonts w:ascii="Times New Roman" w:hAnsi="Times New Roman"/>
          <w:bCs/>
          <w:sz w:val="24"/>
          <w:szCs w:val="24"/>
        </w:rPr>
        <w:t>1360</w:t>
      </w:r>
      <w:r w:rsidRPr="00AF63F5">
        <w:rPr>
          <w:rFonts w:ascii="Times New Roman" w:hAnsi="Times New Roman"/>
          <w:bCs/>
          <w:sz w:val="24"/>
          <w:szCs w:val="24"/>
        </w:rPr>
        <w:t xml:space="preserve">) jeżeli przepisy ustawy </w:t>
      </w:r>
      <w:proofErr w:type="spellStart"/>
      <w:r w:rsidRPr="00AF63F5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AF63F5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4E6634DC" w14:textId="77777777" w:rsidR="00D84F7A" w:rsidRPr="00FA35B5" w:rsidRDefault="00D84F7A" w:rsidP="00A175F9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79DDF6A" w14:textId="4245EEA4" w:rsidR="00D84F7A" w:rsidRDefault="0081262A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Tryb udzielania zamówienia</w:t>
      </w:r>
    </w:p>
    <w:p w14:paraId="634AB133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1) Postępowanie o udzielenie zamówienia prowadzone jest w trybie podstawowym na podstawie art. 275 pkt 1 w związku z art. 359 pkt 2 Ustawy oraz aktów wykonawczych do Ustawy. </w:t>
      </w:r>
    </w:p>
    <w:p w14:paraId="17A4B3C6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2) Zamawiający nie dopuszcza składania ofert częściowych z uwagi na jednorodność przedmiotu zamówienia. Zapewniona zostaje w ten sposób jednolitość świadczenia oraz zwiększa się odpowiedzialność wykonawcy za rezultat końcowy. Podział zamówienia na części oznaczałaby znaczący wzrost zaangażowania Zamawiającego do nadzoru i koordynacji nad realizacją zamówień oraz generowałoby dodatkowy, niepotrzebny wzrost kosztów u zamawiającego. </w:t>
      </w:r>
    </w:p>
    <w:p w14:paraId="7951B29B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3) Zamawiający nie dopuszcza składania ofert wariantowych. </w:t>
      </w:r>
    </w:p>
    <w:p w14:paraId="354C602B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4) Zamawiający nie przewiduje zawarcia umowy ramowej. </w:t>
      </w:r>
    </w:p>
    <w:p w14:paraId="28EC4D1F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5) Zamawiający nie przewiduje prowadzenia aukcji elektronicznej. </w:t>
      </w:r>
    </w:p>
    <w:p w14:paraId="0E715F9E" w14:textId="77777777" w:rsidR="00A175F9" w:rsidRPr="00500364" w:rsidRDefault="0081262A" w:rsidP="00A175F9">
      <w:pPr>
        <w:spacing w:line="360" w:lineRule="auto"/>
        <w:jc w:val="both"/>
        <w:rPr>
          <w:bCs/>
        </w:rPr>
      </w:pPr>
      <w:r w:rsidRPr="00500364">
        <w:rPr>
          <w:bCs/>
        </w:rPr>
        <w:t xml:space="preserve">6) Zamawiający nie wymaga złożenia przedmiotowych środków dowodowych. </w:t>
      </w:r>
    </w:p>
    <w:p w14:paraId="4A5B6812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7) Zamawiający nie wymaga złożenia oferty po odbyciu wizji lokalnej lub sprawdzeniu dokumentów niezbędnych do realizacji zamówienia, o których mowa w art. 131 ust. 2 Ustawy. </w:t>
      </w:r>
    </w:p>
    <w:p w14:paraId="34693B29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8) Zamawiający nie przewiduje rozliczenia w walutach obcych. </w:t>
      </w:r>
    </w:p>
    <w:p w14:paraId="1E36BF61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9) Zamawiający nie przewiduje zwrotu kosztów udziału w postępowaniu. </w:t>
      </w:r>
    </w:p>
    <w:p w14:paraId="23C8E318" w14:textId="7352D168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10) Zamawiający, zgodnie z art. 310 Ustawy, może unieważnić postępowanie o udzielenie zamówienia, jeżeli środki publiczne, które </w:t>
      </w:r>
      <w:r w:rsidR="00500364">
        <w:rPr>
          <w:bCs/>
        </w:rPr>
        <w:t>Z</w:t>
      </w:r>
      <w:r w:rsidRPr="0081262A">
        <w:rPr>
          <w:bCs/>
        </w:rPr>
        <w:t xml:space="preserve">amawiający zamierzał przeznaczyć na sfinansowanie całości lub części zamówienia, nie zostały mu przyznane. </w:t>
      </w:r>
    </w:p>
    <w:p w14:paraId="240B9F23" w14:textId="77777777" w:rsidR="00A175F9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11) Zamawiający nie zastrzega możliwości ubiegania się o udzielenie zamówienia wyłącznie przez wykonawców, o których mowa w art. 94 Ustawy. </w:t>
      </w:r>
    </w:p>
    <w:p w14:paraId="335D4B43" w14:textId="0B47137E" w:rsidR="004C6424" w:rsidRDefault="0081262A" w:rsidP="00A175F9">
      <w:pPr>
        <w:spacing w:line="360" w:lineRule="auto"/>
        <w:jc w:val="both"/>
        <w:rPr>
          <w:bCs/>
        </w:rPr>
      </w:pPr>
      <w:r w:rsidRPr="0081262A">
        <w:rPr>
          <w:bCs/>
        </w:rPr>
        <w:t xml:space="preserve">Zamawiający wezwie wykonawcę, którego oferta została najwyżej oceniona, do złożenia </w:t>
      </w:r>
      <w:r w:rsidR="00500364">
        <w:rPr>
          <w:bCs/>
        </w:rPr>
        <w:t xml:space="preserve">            </w:t>
      </w:r>
      <w:r w:rsidRPr="0081262A">
        <w:rPr>
          <w:bCs/>
        </w:rPr>
        <w:t xml:space="preserve">w wyznaczonym terminie, nie krótszym niż 5 dni od dnia wezwania, podmiotowych środków dowodowych, aktualnych na dzień składania, chyba że Zamawiający jest w posiadaniu lub ma dostęp do tych podmiotowych środków dowodowych. </w:t>
      </w:r>
    </w:p>
    <w:p w14:paraId="0FE0E080" w14:textId="0F9DCA0F" w:rsidR="0081262A" w:rsidRPr="00353651" w:rsidRDefault="0081262A" w:rsidP="00A175F9">
      <w:pPr>
        <w:spacing w:line="360" w:lineRule="auto"/>
        <w:jc w:val="both"/>
        <w:rPr>
          <w:b/>
        </w:rPr>
      </w:pPr>
      <w:r w:rsidRPr="00353651">
        <w:rPr>
          <w:b/>
        </w:rPr>
        <w:t>W sprawach nieuregulowanych SWZ (i odpowiednio ogłoszeniem), bądź w sytuacji rozbieżności zapisów SWZ (odpowiednio ogłoszenia) w stosunku do Ustawy, odpowiednie zastosowanie i nadrzędne znaczenie mają przepisy Ustawy.</w:t>
      </w:r>
    </w:p>
    <w:p w14:paraId="279E8EDD" w14:textId="08DB76FA" w:rsidR="001E3FC2" w:rsidRPr="005A392C" w:rsidRDefault="001E3FC2" w:rsidP="005A392C">
      <w:pPr>
        <w:spacing w:line="360" w:lineRule="auto"/>
        <w:jc w:val="both"/>
      </w:pPr>
    </w:p>
    <w:p w14:paraId="11FBE840" w14:textId="782E3210" w:rsidR="001E3FC2" w:rsidRPr="00FA35B5" w:rsidRDefault="0081262A" w:rsidP="001E3FC2">
      <w:pPr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1E3FC2" w:rsidRPr="00FA35B5">
        <w:rPr>
          <w:b/>
          <w:bCs/>
        </w:rPr>
        <w:t>.    Przedmiot postępowania oraz określenie wielkości lub zakresu zamówienia</w:t>
      </w:r>
    </w:p>
    <w:p w14:paraId="08099461" w14:textId="4233ED59" w:rsidR="001E3FC2" w:rsidRPr="001B65D0" w:rsidRDefault="001B65D0" w:rsidP="001B65D0">
      <w:pPr>
        <w:spacing w:line="360" w:lineRule="auto"/>
        <w:jc w:val="both"/>
      </w:pPr>
      <w:r>
        <w:t xml:space="preserve">      </w:t>
      </w:r>
      <w:r w:rsidR="001E3FC2" w:rsidRPr="001B65D0">
        <w:t xml:space="preserve"> Wspólny Słownik Zamówień (CPV):</w:t>
      </w:r>
    </w:p>
    <w:p w14:paraId="728DF865" w14:textId="5C2EE4AF" w:rsidR="001E3FC2" w:rsidRPr="00FA35B5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85.00.00.00-9 - usługi w zakresie zdrowia i opieki społecznej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5A212818" w14:textId="0E080670" w:rsidR="000F29FC" w:rsidRPr="000F29FC" w:rsidRDefault="001E3FC2" w:rsidP="000F29FC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85.31.11.00-3 – usługi opieki społecznej dla osób starszych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4C0BD7CC" w14:textId="52E7449D" w:rsidR="001E3FC2" w:rsidRPr="00ED22E6" w:rsidRDefault="001E3FC2" w:rsidP="00ED22E6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0F29FC">
        <w:rPr>
          <w:rFonts w:ascii="Times New Roman" w:hAnsi="Times New Roman"/>
          <w:sz w:val="24"/>
          <w:szCs w:val="24"/>
        </w:rPr>
        <w:t>85.31.20.00-9 – usługi opieki społecznej nieobejmujące miejsc noclegowych</w:t>
      </w:r>
      <w:r w:rsidR="001B65D0">
        <w:rPr>
          <w:rFonts w:ascii="Times New Roman" w:hAnsi="Times New Roman"/>
          <w:sz w:val="24"/>
          <w:szCs w:val="24"/>
        </w:rPr>
        <w:t>,</w:t>
      </w:r>
      <w:r w:rsidRPr="000F29FC">
        <w:rPr>
          <w:rFonts w:ascii="Times New Roman" w:hAnsi="Times New Roman"/>
          <w:sz w:val="24"/>
          <w:szCs w:val="24"/>
        </w:rPr>
        <w:cr/>
      </w:r>
      <w:r w:rsidR="000F29FC" w:rsidRPr="000F29FC">
        <w:rPr>
          <w:rFonts w:ascii="Times New Roman" w:hAnsi="Times New Roman"/>
          <w:sz w:val="24"/>
          <w:szCs w:val="24"/>
        </w:rPr>
        <w:t xml:space="preserve">85.31.12.00-4 </w:t>
      </w:r>
      <w:r w:rsidR="00DD5FA2">
        <w:rPr>
          <w:rFonts w:ascii="Times New Roman" w:hAnsi="Times New Roman"/>
          <w:sz w:val="24"/>
          <w:szCs w:val="24"/>
        </w:rPr>
        <w:t>u</w:t>
      </w:r>
      <w:r w:rsidR="000F29FC" w:rsidRPr="000F29FC">
        <w:rPr>
          <w:rFonts w:ascii="Times New Roman" w:hAnsi="Times New Roman"/>
          <w:sz w:val="24"/>
          <w:szCs w:val="24"/>
        </w:rPr>
        <w:t>sługi opieki społecznej dla osób niepełnosprawnych</w:t>
      </w:r>
      <w:r w:rsidR="00DD5FA2">
        <w:rPr>
          <w:rFonts w:ascii="Times New Roman" w:hAnsi="Times New Roman"/>
          <w:sz w:val="24"/>
          <w:szCs w:val="24"/>
        </w:rPr>
        <w:t>.</w:t>
      </w:r>
    </w:p>
    <w:p w14:paraId="4AE2474A" w14:textId="50CFED49" w:rsidR="001E3FC2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Przedmiotem zamówienia jest świadczenie usług opiekuńczych </w:t>
      </w:r>
      <w:r w:rsidR="009D2CCE">
        <w:rPr>
          <w:rFonts w:ascii="Times New Roman" w:hAnsi="Times New Roman"/>
          <w:sz w:val="24"/>
          <w:szCs w:val="24"/>
        </w:rPr>
        <w:t xml:space="preserve">w ramach realizacji </w:t>
      </w:r>
      <w:r w:rsidRPr="00FA35B5">
        <w:rPr>
          <w:rFonts w:ascii="Times New Roman" w:hAnsi="Times New Roman"/>
          <w:sz w:val="24"/>
          <w:szCs w:val="24"/>
        </w:rPr>
        <w:t xml:space="preserve"> zadań własnych gminy na podstawie art. 50 ustawy z dnia 12 marca 2004 r. o </w:t>
      </w:r>
      <w:r w:rsidRPr="00AD6B16">
        <w:rPr>
          <w:rFonts w:ascii="Times New Roman" w:hAnsi="Times New Roman"/>
          <w:sz w:val="24"/>
          <w:szCs w:val="24"/>
        </w:rPr>
        <w:t>pomocy społecznej (tj. Dz. U. z 20</w:t>
      </w:r>
      <w:r w:rsidR="00AD6B16" w:rsidRPr="00AD6B16">
        <w:rPr>
          <w:rFonts w:ascii="Times New Roman" w:hAnsi="Times New Roman"/>
          <w:sz w:val="24"/>
          <w:szCs w:val="24"/>
        </w:rPr>
        <w:t>2</w:t>
      </w:r>
      <w:r w:rsidR="00364C0D">
        <w:rPr>
          <w:rFonts w:ascii="Times New Roman" w:hAnsi="Times New Roman"/>
          <w:sz w:val="24"/>
          <w:szCs w:val="24"/>
        </w:rPr>
        <w:t>1</w:t>
      </w:r>
      <w:r w:rsidRPr="00AD6B16">
        <w:rPr>
          <w:rFonts w:ascii="Times New Roman" w:hAnsi="Times New Roman"/>
          <w:sz w:val="24"/>
          <w:szCs w:val="24"/>
        </w:rPr>
        <w:t xml:space="preserve"> r., poz. </w:t>
      </w:r>
      <w:r w:rsidR="00364C0D">
        <w:rPr>
          <w:rFonts w:ascii="Times New Roman" w:hAnsi="Times New Roman"/>
          <w:sz w:val="24"/>
          <w:szCs w:val="24"/>
        </w:rPr>
        <w:t>2268</w:t>
      </w:r>
      <w:r w:rsidRPr="00AD6B16">
        <w:rPr>
          <w:rFonts w:ascii="Times New Roman" w:hAnsi="Times New Roman"/>
          <w:sz w:val="24"/>
          <w:szCs w:val="24"/>
        </w:rPr>
        <w:t xml:space="preserve"> z</w:t>
      </w:r>
      <w:r w:rsidR="009D2CCE">
        <w:rPr>
          <w:rFonts w:ascii="Times New Roman" w:hAnsi="Times New Roman"/>
          <w:sz w:val="24"/>
          <w:szCs w:val="24"/>
        </w:rPr>
        <w:t>e</w:t>
      </w:r>
      <w:r w:rsidRPr="00AD6B16">
        <w:rPr>
          <w:rFonts w:ascii="Times New Roman" w:hAnsi="Times New Roman"/>
          <w:sz w:val="24"/>
          <w:szCs w:val="24"/>
        </w:rPr>
        <w:t xml:space="preserve"> zm.) </w:t>
      </w:r>
      <w:r w:rsidRPr="00FA35B5">
        <w:rPr>
          <w:rFonts w:ascii="Times New Roman" w:hAnsi="Times New Roman"/>
          <w:sz w:val="24"/>
          <w:szCs w:val="24"/>
        </w:rPr>
        <w:t>zwanych dalej „Usługami” dla podopiecznych Miejskiego Ośrodka Pomocy Społecznej w Skarżysku</w:t>
      </w:r>
      <w:r w:rsidR="00B213D2">
        <w:rPr>
          <w:rFonts w:ascii="Times New Roman" w:hAnsi="Times New Roman"/>
          <w:sz w:val="24"/>
          <w:szCs w:val="24"/>
        </w:rPr>
        <w:t xml:space="preserve"> </w:t>
      </w:r>
      <w:r w:rsidRPr="00FA35B5">
        <w:rPr>
          <w:rFonts w:ascii="Times New Roman" w:hAnsi="Times New Roman"/>
          <w:sz w:val="24"/>
          <w:szCs w:val="24"/>
        </w:rPr>
        <w:t>-</w:t>
      </w:r>
      <w:r w:rsidR="00B213D2">
        <w:rPr>
          <w:rFonts w:ascii="Times New Roman" w:hAnsi="Times New Roman"/>
          <w:sz w:val="24"/>
          <w:szCs w:val="24"/>
        </w:rPr>
        <w:t xml:space="preserve"> </w:t>
      </w:r>
      <w:r w:rsidRPr="00FA35B5">
        <w:rPr>
          <w:rFonts w:ascii="Times New Roman" w:hAnsi="Times New Roman"/>
          <w:sz w:val="24"/>
          <w:szCs w:val="24"/>
        </w:rPr>
        <w:t>Kamiennej (zwanego dalej Zamawiającym), w miejscu zamieszkania podopiecznego w okresie: 01.01.202</w:t>
      </w:r>
      <w:r w:rsidR="002A19C5">
        <w:rPr>
          <w:rFonts w:ascii="Times New Roman" w:hAnsi="Times New Roman"/>
          <w:sz w:val="24"/>
          <w:szCs w:val="24"/>
        </w:rPr>
        <w:t>3</w:t>
      </w:r>
      <w:r w:rsidRPr="00FA35B5">
        <w:rPr>
          <w:rFonts w:ascii="Times New Roman" w:hAnsi="Times New Roman"/>
          <w:sz w:val="24"/>
          <w:szCs w:val="24"/>
        </w:rPr>
        <w:t xml:space="preserve"> r. do 31.12.202</w:t>
      </w:r>
      <w:r w:rsidR="002A19C5">
        <w:rPr>
          <w:rFonts w:ascii="Times New Roman" w:hAnsi="Times New Roman"/>
          <w:sz w:val="24"/>
          <w:szCs w:val="24"/>
        </w:rPr>
        <w:t>3</w:t>
      </w:r>
      <w:r w:rsidRPr="00FA35B5">
        <w:rPr>
          <w:rFonts w:ascii="Times New Roman" w:hAnsi="Times New Roman"/>
          <w:sz w:val="24"/>
          <w:szCs w:val="24"/>
        </w:rPr>
        <w:t xml:space="preserve"> r.</w:t>
      </w:r>
    </w:p>
    <w:p w14:paraId="69F7987E" w14:textId="41518CFB" w:rsidR="0088615E" w:rsidRPr="00111E6A" w:rsidRDefault="0088615E" w:rsidP="0088615E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E6A">
        <w:rPr>
          <w:rFonts w:ascii="Times New Roman" w:hAnsi="Times New Roman"/>
          <w:sz w:val="24"/>
          <w:szCs w:val="24"/>
        </w:rPr>
        <w:t>Zamawiający będzie przekazywać Wykonawcy jeden egzemplarz decyzji wraz z „Kartą Informacyjną Podopiecznego” (stanowi Załącznik Nr 2 do opisu przedmiotu zamówienia), zawierającą wszystkie niezbędne dane o sytuacji osobistej, rodzinnej, zdrowotnej podopiecznego oraz szczegółowy zakres świadczonych usług dla danego podopiecznego (Załącznik nr 3 do opisu przedmiotu zamówienia), w celu właściwego świadczenia usług</w:t>
      </w:r>
      <w:r w:rsidR="00111E6A" w:rsidRPr="00111E6A">
        <w:rPr>
          <w:rFonts w:ascii="Times New Roman" w:hAnsi="Times New Roman"/>
          <w:sz w:val="24"/>
          <w:szCs w:val="24"/>
        </w:rPr>
        <w:t>.</w:t>
      </w:r>
    </w:p>
    <w:p w14:paraId="6C4AF52C" w14:textId="53C98C3D" w:rsidR="001E3FC2" w:rsidRPr="00111E6A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E6A">
        <w:rPr>
          <w:rFonts w:ascii="Times New Roman" w:hAnsi="Times New Roman"/>
          <w:sz w:val="24"/>
          <w:szCs w:val="24"/>
        </w:rPr>
        <w:t xml:space="preserve">Usługi opiekuńcze obejmują pomoc w miejscu zamieszkania osób samotnych, które </w:t>
      </w:r>
      <w:r w:rsidR="00111E6A" w:rsidRPr="00111E6A">
        <w:rPr>
          <w:rFonts w:ascii="Times New Roman" w:hAnsi="Times New Roman"/>
          <w:sz w:val="24"/>
          <w:szCs w:val="24"/>
        </w:rPr>
        <w:t xml:space="preserve">                         </w:t>
      </w:r>
      <w:r w:rsidRPr="00111E6A">
        <w:rPr>
          <w:rFonts w:ascii="Times New Roman" w:hAnsi="Times New Roman"/>
          <w:sz w:val="24"/>
          <w:szCs w:val="24"/>
        </w:rPr>
        <w:t>z powodu wieku, choroby lub innych przyczyn wymagają pomocy drugich osób i są jej pozbawione, jak również osobom, które wymagają pomocy innych, a rodzina, a także wspólnie niezamieszkujący małżonek, wstępni, zstępni nie mogą takiej pomocy zapewnić.</w:t>
      </w:r>
    </w:p>
    <w:p w14:paraId="3B1AAFA6" w14:textId="48E0C87B" w:rsidR="00ED2AFD" w:rsidRDefault="00ED2AFD" w:rsidP="00ED2AFD">
      <w:pPr>
        <w:spacing w:line="360" w:lineRule="auto"/>
        <w:ind w:left="360"/>
        <w:jc w:val="both"/>
      </w:pPr>
      <w:r w:rsidRPr="00FA35B5">
        <w:t xml:space="preserve">Liczba godzin określona decyzją jest czasem efektywnie przepracowanym przez </w:t>
      </w:r>
      <w:r w:rsidR="00FA35B5">
        <w:t>zaplecze personalne Wykonawcy</w:t>
      </w:r>
      <w:r w:rsidRPr="00FA35B5">
        <w:t xml:space="preserve">. W przypadku, gdy ilość wykonanych godzin będzie mniejsza, Zamawiający zapłaci Wykonawcy za faktyczną liczbę wykonanych godzin. </w:t>
      </w:r>
      <w:r w:rsidRPr="00866176">
        <w:t xml:space="preserve">Jedna godzina świadczonych usług równa się </w:t>
      </w:r>
      <w:r w:rsidR="009E28D3">
        <w:t>60</w:t>
      </w:r>
      <w:r w:rsidR="00866176">
        <w:t xml:space="preserve"> minut</w:t>
      </w:r>
      <w:r w:rsidRPr="00866176">
        <w:t xml:space="preserve">. Czas dojazdu do miejsca świadczenia usług na rzecz podopiecznego nie jest wliczany do czasu świadczenia usługi. </w:t>
      </w:r>
      <w:r w:rsidRPr="00FA35B5">
        <w:t xml:space="preserve">Szacowane ilości osób odzwierciedlają obecną ilość osób wymagających usług opiekuńczych. Liczba ta w ciągu roku może ulec zwiększeniu lub zmniejszeniu w zależności od ilości podopiecznych oraz wydanych przez </w:t>
      </w:r>
      <w:r w:rsidR="00941CBA">
        <w:t>Dyrektora Miejskiego</w:t>
      </w:r>
      <w:r w:rsidRPr="00FA35B5">
        <w:t xml:space="preserve"> Ośrodka Pomocy Społecznej w </w:t>
      </w:r>
      <w:proofErr w:type="spellStart"/>
      <w:r w:rsidR="00941CBA">
        <w:t>Skarżysku-Kamiennej</w:t>
      </w:r>
      <w:proofErr w:type="spellEnd"/>
      <w:r w:rsidRPr="00FA35B5">
        <w:t xml:space="preserve"> decyzji. W przypadku zmiany liczby osób wymagających opieki, lub zmiany liczby godzin przypadających na daną osobę, do rozliczenia zostanie przyjęta godzinowa </w:t>
      </w:r>
      <w:r w:rsidRPr="00FA35B5">
        <w:lastRenderedPageBreak/>
        <w:t>stawka podana przez Wykonawcę w złożonej ofercie oraz liczba efektywnie przepracowanych godzin niezbędnych dla prawidłowego wykonania usług opiekuńczych.</w:t>
      </w:r>
    </w:p>
    <w:p w14:paraId="332967C7" w14:textId="54244E26" w:rsidR="00ED2AFD" w:rsidRPr="00443E52" w:rsidRDefault="004C6424" w:rsidP="00ED2AFD">
      <w:pPr>
        <w:spacing w:line="360" w:lineRule="auto"/>
        <w:ind w:left="360"/>
        <w:jc w:val="both"/>
      </w:pPr>
      <w:r>
        <w:t>5</w:t>
      </w:r>
      <w:r w:rsidR="00ED2AFD" w:rsidRPr="00443E52">
        <w:t>.1. Zakres usług opiekuńczych obejmuje</w:t>
      </w:r>
      <w:r w:rsidR="009A227B">
        <w:t>, w szczególności</w:t>
      </w:r>
      <w:r w:rsidR="00ED2AFD" w:rsidRPr="00443E52">
        <w:t>:</w:t>
      </w:r>
    </w:p>
    <w:p w14:paraId="6D1323AD" w14:textId="4E8A7982" w:rsidR="005A392C" w:rsidRPr="004C6424" w:rsidRDefault="004C6424" w:rsidP="004C6424">
      <w:pPr>
        <w:spacing w:line="360" w:lineRule="auto"/>
        <w:jc w:val="both"/>
      </w:pPr>
      <w:r>
        <w:t xml:space="preserve">           5.1.1.</w:t>
      </w:r>
      <w:r w:rsidR="005A392C" w:rsidRPr="004C6424">
        <w:t>Podstawową opiekę higieniczną:</w:t>
      </w:r>
    </w:p>
    <w:p w14:paraId="37884228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pomoc w utrzymaniu higieny osobistej podopiecznego,</w:t>
      </w:r>
    </w:p>
    <w:p w14:paraId="4DD4566C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pomoc w zmianie bielizny osobistej, pościelowej, przesłanie łóżka,</w:t>
      </w:r>
    </w:p>
    <w:p w14:paraId="55648C17" w14:textId="10B25C2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bielizny osobistej i pościelowej podopiecznego</w:t>
      </w:r>
      <w:r w:rsidR="00313500">
        <w:rPr>
          <w:rFonts w:ascii="Times New Roman" w:hAnsi="Times New Roman"/>
          <w:sz w:val="24"/>
          <w:szCs w:val="24"/>
        </w:rPr>
        <w:t>,</w:t>
      </w:r>
    </w:p>
    <w:p w14:paraId="0F93E4CA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pomieszczeń użytkowanych przez podopiecznego,</w:t>
      </w:r>
    </w:p>
    <w:p w14:paraId="1E175C7A" w14:textId="2195E562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sprzętu i urządzeń sanitarnych</w:t>
      </w:r>
      <w:r w:rsidR="00270D98" w:rsidRPr="00443E52">
        <w:rPr>
          <w:rFonts w:ascii="Times New Roman" w:hAnsi="Times New Roman"/>
          <w:sz w:val="24"/>
          <w:szCs w:val="24"/>
        </w:rPr>
        <w:t>.</w:t>
      </w:r>
    </w:p>
    <w:p w14:paraId="0E437D09" w14:textId="32E08DED" w:rsidR="005A392C" w:rsidRPr="004C6424" w:rsidRDefault="004C6424" w:rsidP="004C6424">
      <w:pPr>
        <w:spacing w:line="360" w:lineRule="auto"/>
        <w:jc w:val="both"/>
      </w:pPr>
      <w:r>
        <w:t>5.1.2</w:t>
      </w:r>
      <w:r w:rsidR="005A392C" w:rsidRPr="004C6424">
        <w:t xml:space="preserve">  Pielęgnację zalecaną przez lekarza:</w:t>
      </w:r>
    </w:p>
    <w:p w14:paraId="659B0447" w14:textId="310B0174" w:rsidR="005A392C" w:rsidRPr="00443E52" w:rsidRDefault="005A392C" w:rsidP="00B213D2">
      <w:pPr>
        <w:pStyle w:val="Akapitzlist"/>
        <w:numPr>
          <w:ilvl w:val="0"/>
          <w:numId w:val="16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zapobieganie powstawaniu odleżyn i </w:t>
      </w:r>
      <w:proofErr w:type="spellStart"/>
      <w:r w:rsidRPr="00443E52">
        <w:rPr>
          <w:rFonts w:ascii="Times New Roman" w:hAnsi="Times New Roman"/>
          <w:sz w:val="24"/>
          <w:szCs w:val="24"/>
        </w:rPr>
        <w:t>odparzeń</w:t>
      </w:r>
      <w:proofErr w:type="spellEnd"/>
      <w:r w:rsidRPr="00443E52">
        <w:rPr>
          <w:rFonts w:ascii="Times New Roman" w:hAnsi="Times New Roman"/>
          <w:sz w:val="24"/>
          <w:szCs w:val="24"/>
        </w:rPr>
        <w:t>,</w:t>
      </w:r>
    </w:p>
    <w:p w14:paraId="3100E81A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okłady, nacieranie, oklepywanie,</w:t>
      </w:r>
    </w:p>
    <w:p w14:paraId="1B7C8514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pomiar parametrów życiowych,</w:t>
      </w:r>
    </w:p>
    <w:p w14:paraId="02FAC3DF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zamawianie wizyt lekarskich,</w:t>
      </w:r>
    </w:p>
    <w:p w14:paraId="68A4C43E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kontakt z lekarzem i pielęgniarką środowiskową w sprawach dotyczących zdrowia osoby, na rzecz której świadczone są usługi opiekuńcze,</w:t>
      </w:r>
    </w:p>
    <w:p w14:paraId="42ABEA18" w14:textId="019739ED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realizowanie recept. </w:t>
      </w:r>
    </w:p>
    <w:p w14:paraId="567F0B98" w14:textId="6D7B0B64" w:rsidR="00ED2AFD" w:rsidRPr="00443E52" w:rsidRDefault="005A392C" w:rsidP="005A392C">
      <w:pPr>
        <w:spacing w:line="360" w:lineRule="auto"/>
        <w:jc w:val="both"/>
      </w:pPr>
      <w:r w:rsidRPr="00443E52">
        <w:t xml:space="preserve"> </w:t>
      </w:r>
      <w:r w:rsidR="004C6424">
        <w:t>5.</w:t>
      </w:r>
      <w:r w:rsidRPr="00443E52">
        <w:t>1.</w:t>
      </w:r>
      <w:r w:rsidR="00270D98" w:rsidRPr="00443E52">
        <w:t>3</w:t>
      </w:r>
      <w:r w:rsidRPr="00443E52">
        <w:t xml:space="preserve"> </w:t>
      </w:r>
      <w:r w:rsidR="00ED2AFD" w:rsidRPr="00443E52">
        <w:t>Pomoc w zaspokajaniu codziennych potrzeb życiowych takich jak:</w:t>
      </w:r>
    </w:p>
    <w:p w14:paraId="232000B9" w14:textId="77777777" w:rsidR="005A392C" w:rsidRPr="00443E52" w:rsidRDefault="00ED2AFD" w:rsidP="00ED2AF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przygotowanie posiłku,</w:t>
      </w:r>
    </w:p>
    <w:p w14:paraId="6EB664AB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 dostarczenie posiłku ze stołówki,</w:t>
      </w:r>
    </w:p>
    <w:p w14:paraId="2DF4BB23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podanie posiłku,</w:t>
      </w:r>
    </w:p>
    <w:p w14:paraId="4DD036F6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robienie zakupów,</w:t>
      </w:r>
    </w:p>
    <w:p w14:paraId="555F99C5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palenie w piecu, </w:t>
      </w:r>
    </w:p>
    <w:p w14:paraId="7EBCAF07" w14:textId="0F3DF593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dostarczanie węgla i drewna do mieszkania</w:t>
      </w:r>
      <w:r w:rsidR="00003E61">
        <w:rPr>
          <w:rFonts w:ascii="Times New Roman" w:hAnsi="Times New Roman"/>
          <w:sz w:val="24"/>
          <w:szCs w:val="24"/>
        </w:rPr>
        <w:t xml:space="preserve"> z miejsca składowania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6A53A7F2" w14:textId="45D820E3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dostarczanie wody do mieszkania</w:t>
      </w:r>
      <w:r w:rsidR="00003E61">
        <w:rPr>
          <w:rFonts w:ascii="Times New Roman" w:hAnsi="Times New Roman"/>
          <w:sz w:val="24"/>
          <w:szCs w:val="24"/>
        </w:rPr>
        <w:t xml:space="preserve"> z pobliskiej studni</w:t>
      </w:r>
      <w:r w:rsidRPr="00443E52">
        <w:rPr>
          <w:rFonts w:ascii="Times New Roman" w:hAnsi="Times New Roman"/>
          <w:sz w:val="24"/>
          <w:szCs w:val="24"/>
        </w:rPr>
        <w:t>,</w:t>
      </w:r>
    </w:p>
    <w:p w14:paraId="13B91439" w14:textId="7BBF05EF" w:rsidR="00ED2AFD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załatwianie spraw urzędowych.</w:t>
      </w:r>
    </w:p>
    <w:p w14:paraId="1F215C00" w14:textId="7A4B02E2" w:rsidR="00ED2AFD" w:rsidRPr="004C6424" w:rsidRDefault="004C6424" w:rsidP="004C6424">
      <w:pPr>
        <w:spacing w:line="360" w:lineRule="auto"/>
        <w:jc w:val="both"/>
      </w:pPr>
      <w:r>
        <w:t>5.1.4</w:t>
      </w:r>
      <w:r w:rsidR="00ED2AFD" w:rsidRPr="004C6424">
        <w:t>W miarę możliwości zapewnienie kontaktów z otoczeniem.</w:t>
      </w:r>
    </w:p>
    <w:p w14:paraId="58682B66" w14:textId="24E658A2" w:rsidR="00133BFD" w:rsidRPr="004C6424" w:rsidRDefault="004C6424" w:rsidP="004C6424">
      <w:pPr>
        <w:spacing w:line="360" w:lineRule="auto"/>
      </w:pPr>
      <w:r>
        <w:t xml:space="preserve">5.1.5 </w:t>
      </w:r>
      <w:r w:rsidR="00133BFD" w:rsidRPr="004C6424">
        <w:t xml:space="preserve">Wykonywanie innych czynności niezbędnych dla prawidłowego funkcjonowania podopiecznego. </w:t>
      </w:r>
    </w:p>
    <w:p w14:paraId="7AF66402" w14:textId="4B01DF72" w:rsidR="006B47C9" w:rsidRPr="00FA35B5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lastRenderedPageBreak/>
        <w:t>Usługi opiekuńcze będące przedmiotem zamówienia będą wykonywane w dni robocze,</w:t>
      </w:r>
      <w:r w:rsidR="001B65D0">
        <w:rPr>
          <w:rFonts w:ascii="Times New Roman" w:hAnsi="Times New Roman"/>
          <w:sz w:val="24"/>
          <w:szCs w:val="24"/>
        </w:rPr>
        <w:t xml:space="preserve">      </w:t>
      </w:r>
      <w:r w:rsidRPr="00FA35B5">
        <w:rPr>
          <w:rFonts w:ascii="Times New Roman" w:hAnsi="Times New Roman"/>
          <w:sz w:val="24"/>
          <w:szCs w:val="24"/>
        </w:rPr>
        <w:t xml:space="preserve"> a także w soboty, niedziele i święta w </w:t>
      </w:r>
      <w:r w:rsidRPr="00111E6A">
        <w:rPr>
          <w:rFonts w:ascii="Times New Roman" w:hAnsi="Times New Roman"/>
          <w:sz w:val="24"/>
          <w:szCs w:val="24"/>
        </w:rPr>
        <w:t xml:space="preserve">godzinach 7:00- 22:00. </w:t>
      </w:r>
      <w:r w:rsidRPr="00FA35B5">
        <w:rPr>
          <w:rFonts w:ascii="Times New Roman" w:hAnsi="Times New Roman"/>
          <w:sz w:val="24"/>
          <w:szCs w:val="24"/>
        </w:rPr>
        <w:t>Przewidywana liczba godzin usług do wykonania w okresie od 01.01.202</w:t>
      </w:r>
      <w:r w:rsidR="004C6424">
        <w:rPr>
          <w:rFonts w:ascii="Times New Roman" w:hAnsi="Times New Roman"/>
          <w:sz w:val="24"/>
          <w:szCs w:val="24"/>
        </w:rPr>
        <w:t>3</w:t>
      </w:r>
      <w:r w:rsidRPr="00FA35B5">
        <w:rPr>
          <w:rFonts w:ascii="Times New Roman" w:hAnsi="Times New Roman"/>
          <w:sz w:val="24"/>
          <w:szCs w:val="24"/>
        </w:rPr>
        <w:t xml:space="preserve"> r. do 31.12.202</w:t>
      </w:r>
      <w:r w:rsidR="004C6424">
        <w:rPr>
          <w:rFonts w:ascii="Times New Roman" w:hAnsi="Times New Roman"/>
          <w:sz w:val="24"/>
          <w:szCs w:val="24"/>
        </w:rPr>
        <w:t>3</w:t>
      </w:r>
      <w:r w:rsidRPr="00FA35B5">
        <w:rPr>
          <w:rFonts w:ascii="Times New Roman" w:hAnsi="Times New Roman"/>
          <w:sz w:val="24"/>
          <w:szCs w:val="24"/>
        </w:rPr>
        <w:t xml:space="preserve"> r.: </w:t>
      </w:r>
    </w:p>
    <w:p w14:paraId="2987276A" w14:textId="1B6619A3" w:rsidR="006B47C9" w:rsidRPr="00FA35B5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- usługi opiekuńcze w dni robocze (tj. od poniedziałku do piątku</w:t>
      </w:r>
      <w:r w:rsidRPr="00111E6A">
        <w:rPr>
          <w:rFonts w:ascii="Times New Roman" w:hAnsi="Times New Roman"/>
          <w:sz w:val="24"/>
          <w:szCs w:val="24"/>
        </w:rPr>
        <w:t xml:space="preserve">): </w:t>
      </w:r>
      <w:r w:rsidR="004D6B7C" w:rsidRPr="00111E6A">
        <w:rPr>
          <w:rFonts w:ascii="Times New Roman" w:hAnsi="Times New Roman"/>
          <w:sz w:val="24"/>
          <w:szCs w:val="24"/>
        </w:rPr>
        <w:t>4</w:t>
      </w:r>
      <w:r w:rsidR="00111E6A" w:rsidRPr="00111E6A">
        <w:rPr>
          <w:rFonts w:ascii="Times New Roman" w:hAnsi="Times New Roman"/>
          <w:sz w:val="24"/>
          <w:szCs w:val="24"/>
        </w:rPr>
        <w:t>9</w:t>
      </w:r>
      <w:r w:rsidRPr="00111E6A">
        <w:rPr>
          <w:rFonts w:ascii="Times New Roman" w:hAnsi="Times New Roman"/>
          <w:sz w:val="24"/>
          <w:szCs w:val="24"/>
        </w:rPr>
        <w:t xml:space="preserve"> 000 godzin</w:t>
      </w:r>
      <w:r w:rsidR="001B65D0" w:rsidRPr="00111E6A">
        <w:rPr>
          <w:rFonts w:ascii="Times New Roman" w:hAnsi="Times New Roman"/>
          <w:sz w:val="24"/>
          <w:szCs w:val="24"/>
        </w:rPr>
        <w:t>,</w:t>
      </w:r>
      <w:r w:rsidRPr="00111E6A">
        <w:rPr>
          <w:rFonts w:ascii="Times New Roman" w:hAnsi="Times New Roman"/>
          <w:sz w:val="24"/>
          <w:szCs w:val="24"/>
        </w:rPr>
        <w:t xml:space="preserve"> </w:t>
      </w:r>
    </w:p>
    <w:p w14:paraId="6A27ECD7" w14:textId="09948457" w:rsidR="006B47C9" w:rsidRPr="004C6424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- usługi opiekuńcze w soboty, niedziele i święta: </w:t>
      </w:r>
      <w:r w:rsidR="00111E6A">
        <w:rPr>
          <w:rFonts w:ascii="Times New Roman" w:hAnsi="Times New Roman"/>
          <w:sz w:val="24"/>
          <w:szCs w:val="24"/>
        </w:rPr>
        <w:t>6</w:t>
      </w:r>
      <w:r w:rsidRPr="004C64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11E6A">
        <w:rPr>
          <w:rFonts w:ascii="Times New Roman" w:hAnsi="Times New Roman"/>
          <w:sz w:val="24"/>
          <w:szCs w:val="24"/>
        </w:rPr>
        <w:t>000 godzin.</w:t>
      </w:r>
    </w:p>
    <w:p w14:paraId="14A532D3" w14:textId="7C6CFE64" w:rsidR="009D2CCE" w:rsidRPr="00FA35B5" w:rsidRDefault="009D2CCE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zaistnienia potrzeb, Zamawiający zastrzega możliwość przesunięcia ilości godzin między poszczególnymi dniami świadczenia usług dot. przesunięć pomiędzy dniem roboczym</w:t>
      </w:r>
      <w:r w:rsidR="002E22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sobotą/niedzielą/dniem świątecznym. Wykonawcy przysługiwać będzie wynagrodzenie wynikające ze zrealizowanej liczby godzin i nie będzie zgłaszać roszczeń.</w:t>
      </w:r>
    </w:p>
    <w:p w14:paraId="37CCAD57" w14:textId="52960905" w:rsidR="002A19C5" w:rsidRDefault="002A19C5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A19C5">
        <w:rPr>
          <w:rFonts w:ascii="Times New Roman" w:hAnsi="Times New Roman"/>
          <w:b/>
          <w:bCs/>
          <w:sz w:val="24"/>
          <w:szCs w:val="24"/>
        </w:rPr>
        <w:t xml:space="preserve">Zamawiający zastrzega obowiązek osobistego wykonania przez wykonawcę kluczowych zadań. Ze względu na specyfikę przedmiotu zamówienia, która wymaga posiadania przez wykonawcę szczególnego doświadczenia, wiedzy i kwalifikacji </w:t>
      </w:r>
      <w:r w:rsidR="00111E6A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2A19C5">
        <w:rPr>
          <w:rFonts w:ascii="Times New Roman" w:hAnsi="Times New Roman"/>
          <w:b/>
          <w:bCs/>
          <w:sz w:val="24"/>
          <w:szCs w:val="24"/>
        </w:rPr>
        <w:t>w wykonywaniu opieki nad osobami starszymi</w:t>
      </w:r>
      <w:r>
        <w:rPr>
          <w:rFonts w:ascii="Times New Roman" w:hAnsi="Times New Roman"/>
          <w:b/>
          <w:bCs/>
          <w:sz w:val="24"/>
          <w:szCs w:val="24"/>
        </w:rPr>
        <w:t xml:space="preserve"> i </w:t>
      </w:r>
      <w:r w:rsidRPr="002A19C5">
        <w:rPr>
          <w:rFonts w:ascii="Times New Roman" w:hAnsi="Times New Roman"/>
          <w:b/>
          <w:bCs/>
          <w:sz w:val="24"/>
          <w:szCs w:val="24"/>
        </w:rPr>
        <w:t>niedołężnymi Zamawiający nie dopuszcza wykonywania części usług przez podwykonawców.</w:t>
      </w:r>
    </w:p>
    <w:p w14:paraId="0F6E1E33" w14:textId="2869B439" w:rsidR="004C6424" w:rsidRPr="00012F67" w:rsidRDefault="00FD1950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13274176"/>
      <w:r w:rsidRPr="00012F67">
        <w:rPr>
          <w:rFonts w:ascii="Times New Roman" w:hAnsi="Times New Roman"/>
          <w:sz w:val="24"/>
          <w:szCs w:val="24"/>
        </w:rPr>
        <w:t>Osoby realizujące usługi opiekuńcze winny posiadać odpowiednie przygotowanie zawodowe do wykonywania tych usług potwierdzone odpowiednimi dokumentami.</w:t>
      </w:r>
    </w:p>
    <w:p w14:paraId="24127535" w14:textId="46381171" w:rsidR="00012F67" w:rsidRPr="00012F67" w:rsidRDefault="00FD1950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>Do świadczenia usług opiekuńczych Wykonawca zobowiązany jest zatrudni</w:t>
      </w:r>
      <w:r w:rsidR="00353651">
        <w:rPr>
          <w:rFonts w:ascii="Times New Roman" w:hAnsi="Times New Roman"/>
          <w:sz w:val="24"/>
          <w:szCs w:val="24"/>
        </w:rPr>
        <w:t>a</w:t>
      </w:r>
      <w:r w:rsidRPr="00012F67">
        <w:rPr>
          <w:rFonts w:ascii="Times New Roman" w:hAnsi="Times New Roman"/>
          <w:sz w:val="24"/>
          <w:szCs w:val="24"/>
        </w:rPr>
        <w:t xml:space="preserve">ć osoby sprawne fizycznie i intelektualnie, zdolne do wykonywania prac fizycznych, posiadające umiejętność utrzymywania prawidłowych kontaktów interpersonalnych. Wykonawca zapewni świadczenie usług opiekuńczych przez osoby odpowiednio przeszkolone przez Wykonawcę w zakresie wykonywania usług objętych umową. Wykonawca usług opiekuńczych powinien: </w:t>
      </w:r>
    </w:p>
    <w:p w14:paraId="15611D15" w14:textId="6D992EC2" w:rsidR="00012F67" w:rsidRPr="00012F67" w:rsidRDefault="00FD1950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 xml:space="preserve">1) zapewnić ciągłość świadczonych usług od dnia </w:t>
      </w:r>
      <w:r w:rsidR="001643DA">
        <w:rPr>
          <w:rFonts w:ascii="Times New Roman" w:hAnsi="Times New Roman"/>
          <w:sz w:val="24"/>
          <w:szCs w:val="24"/>
        </w:rPr>
        <w:t>01.01.</w:t>
      </w:r>
      <w:r w:rsidRPr="00012F67">
        <w:rPr>
          <w:rFonts w:ascii="Times New Roman" w:hAnsi="Times New Roman"/>
          <w:sz w:val="24"/>
          <w:szCs w:val="24"/>
        </w:rPr>
        <w:t>202</w:t>
      </w:r>
      <w:r w:rsidR="00F3356D">
        <w:rPr>
          <w:rFonts w:ascii="Times New Roman" w:hAnsi="Times New Roman"/>
          <w:sz w:val="24"/>
          <w:szCs w:val="24"/>
        </w:rPr>
        <w:t>3</w:t>
      </w:r>
      <w:r w:rsidRPr="00012F67">
        <w:rPr>
          <w:rFonts w:ascii="Times New Roman" w:hAnsi="Times New Roman"/>
          <w:sz w:val="24"/>
          <w:szCs w:val="24"/>
        </w:rPr>
        <w:t xml:space="preserve"> r.</w:t>
      </w:r>
      <w:r w:rsidR="00012F67" w:rsidRPr="00012F67">
        <w:rPr>
          <w:rFonts w:ascii="Times New Roman" w:hAnsi="Times New Roman"/>
          <w:sz w:val="24"/>
          <w:szCs w:val="24"/>
        </w:rPr>
        <w:t xml:space="preserve"> do 31.12.2023 r.</w:t>
      </w:r>
      <w:r w:rsidRPr="00012F67">
        <w:rPr>
          <w:rFonts w:ascii="Times New Roman" w:hAnsi="Times New Roman"/>
          <w:sz w:val="24"/>
          <w:szCs w:val="24"/>
        </w:rPr>
        <w:t xml:space="preserve">, </w:t>
      </w:r>
    </w:p>
    <w:bookmarkEnd w:id="1"/>
    <w:p w14:paraId="2F7F6D56" w14:textId="48DB445C" w:rsidR="00012F67" w:rsidRPr="00F3356D" w:rsidRDefault="00FD1950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 xml:space="preserve">2) na czas trwania umowy dotyczącej niniejszego </w:t>
      </w:r>
      <w:r w:rsidRPr="00A41FE4">
        <w:rPr>
          <w:rFonts w:ascii="Times New Roman" w:hAnsi="Times New Roman"/>
          <w:sz w:val="24"/>
          <w:szCs w:val="24"/>
        </w:rPr>
        <w:t xml:space="preserve">zamówienia dysponować biurem na terenie miasta </w:t>
      </w:r>
      <w:r w:rsidR="00012F67" w:rsidRPr="00A41FE4">
        <w:rPr>
          <w:rFonts w:ascii="Times New Roman" w:hAnsi="Times New Roman"/>
          <w:sz w:val="24"/>
          <w:szCs w:val="24"/>
        </w:rPr>
        <w:t>Skarżyska-Kamiennej</w:t>
      </w:r>
      <w:r w:rsidR="00F3356D" w:rsidRPr="00A41FE4">
        <w:rPr>
          <w:rFonts w:ascii="Times New Roman" w:hAnsi="Times New Roman"/>
          <w:sz w:val="24"/>
          <w:szCs w:val="24"/>
        </w:rPr>
        <w:t xml:space="preserve"> oraz dysponować pracownikiem w roli koordynatora</w:t>
      </w:r>
      <w:r w:rsidR="00651424" w:rsidRPr="00A41FE4">
        <w:rPr>
          <w:rFonts w:ascii="Times New Roman" w:hAnsi="Times New Roman"/>
          <w:sz w:val="24"/>
          <w:szCs w:val="24"/>
        </w:rPr>
        <w:t>,</w:t>
      </w:r>
      <w:r w:rsidR="00F3356D" w:rsidRPr="00A41FE4">
        <w:rPr>
          <w:rFonts w:ascii="Times New Roman" w:hAnsi="Times New Roman"/>
          <w:sz w:val="24"/>
          <w:szCs w:val="24"/>
        </w:rPr>
        <w:t xml:space="preserve"> </w:t>
      </w:r>
    </w:p>
    <w:p w14:paraId="05892316" w14:textId="2F25B4F6" w:rsidR="00012F67" w:rsidRPr="00012F67" w:rsidRDefault="00012F67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222">
        <w:rPr>
          <w:rFonts w:ascii="Times New Roman" w:hAnsi="Times New Roman"/>
          <w:sz w:val="24"/>
          <w:szCs w:val="24"/>
        </w:rPr>
        <w:lastRenderedPageBreak/>
        <w:t>3</w:t>
      </w:r>
      <w:r w:rsidR="00564222" w:rsidRPr="00564222">
        <w:rPr>
          <w:rFonts w:ascii="Times New Roman" w:hAnsi="Times New Roman"/>
          <w:sz w:val="24"/>
          <w:szCs w:val="24"/>
        </w:rPr>
        <w:t xml:space="preserve">) </w:t>
      </w:r>
      <w:r w:rsidR="00F3356D" w:rsidRPr="00564222">
        <w:rPr>
          <w:rFonts w:ascii="Times New Roman" w:hAnsi="Times New Roman"/>
          <w:sz w:val="24"/>
          <w:szCs w:val="24"/>
        </w:rPr>
        <w:t xml:space="preserve">dysponować </w:t>
      </w:r>
      <w:r w:rsidR="00FD1950" w:rsidRPr="00564222">
        <w:rPr>
          <w:rFonts w:ascii="Times New Roman" w:hAnsi="Times New Roman"/>
          <w:sz w:val="24"/>
          <w:szCs w:val="24"/>
        </w:rPr>
        <w:t xml:space="preserve">taką </w:t>
      </w:r>
      <w:r w:rsidR="00FD1950" w:rsidRPr="00012F67">
        <w:rPr>
          <w:rFonts w:ascii="Times New Roman" w:hAnsi="Times New Roman"/>
          <w:sz w:val="24"/>
          <w:szCs w:val="24"/>
        </w:rPr>
        <w:t>liczb</w:t>
      </w:r>
      <w:r w:rsidR="00F3356D">
        <w:rPr>
          <w:rFonts w:ascii="Times New Roman" w:hAnsi="Times New Roman"/>
          <w:sz w:val="24"/>
          <w:szCs w:val="24"/>
        </w:rPr>
        <w:t>ą</w:t>
      </w:r>
      <w:r w:rsidR="00FD1950" w:rsidRPr="00012F67">
        <w:rPr>
          <w:rFonts w:ascii="Times New Roman" w:hAnsi="Times New Roman"/>
          <w:sz w:val="24"/>
          <w:szCs w:val="24"/>
        </w:rPr>
        <w:t xml:space="preserve"> osób, która zapewni właściwą realizację świadczenia, </w:t>
      </w:r>
    </w:p>
    <w:p w14:paraId="081D7311" w14:textId="53F59338" w:rsidR="00012F67" w:rsidRPr="00012F67" w:rsidRDefault="00012F67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>4</w:t>
      </w:r>
      <w:r w:rsidR="00FD1950" w:rsidRPr="00012F67">
        <w:rPr>
          <w:rFonts w:ascii="Times New Roman" w:hAnsi="Times New Roman"/>
          <w:sz w:val="24"/>
          <w:szCs w:val="24"/>
        </w:rPr>
        <w:t>) kontrolować jakość świadczonych usług w miejscu zamieszkania podopiecznego</w:t>
      </w:r>
      <w:r w:rsidR="00564222">
        <w:rPr>
          <w:rFonts w:ascii="Times New Roman" w:hAnsi="Times New Roman"/>
          <w:sz w:val="24"/>
          <w:szCs w:val="24"/>
        </w:rPr>
        <w:t>,</w:t>
      </w:r>
    </w:p>
    <w:p w14:paraId="1F7BB8BC" w14:textId="3BE5584F" w:rsidR="00012F67" w:rsidRPr="00012F67" w:rsidRDefault="00FD1950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 xml:space="preserve"> </w:t>
      </w:r>
      <w:r w:rsidR="00012F67" w:rsidRPr="00012F67">
        <w:rPr>
          <w:rFonts w:ascii="Times New Roman" w:hAnsi="Times New Roman"/>
          <w:sz w:val="24"/>
          <w:szCs w:val="24"/>
        </w:rPr>
        <w:t>5</w:t>
      </w:r>
      <w:r w:rsidRPr="00012F67">
        <w:rPr>
          <w:rFonts w:ascii="Times New Roman" w:hAnsi="Times New Roman"/>
          <w:sz w:val="24"/>
          <w:szCs w:val="24"/>
        </w:rPr>
        <w:t>)</w:t>
      </w:r>
      <w:r w:rsidR="00931B62">
        <w:rPr>
          <w:rFonts w:ascii="Times New Roman" w:hAnsi="Times New Roman"/>
          <w:sz w:val="24"/>
          <w:szCs w:val="24"/>
        </w:rPr>
        <w:t xml:space="preserve"> </w:t>
      </w:r>
      <w:r w:rsidRPr="00012F67">
        <w:rPr>
          <w:rFonts w:ascii="Times New Roman" w:hAnsi="Times New Roman"/>
          <w:sz w:val="24"/>
          <w:szCs w:val="24"/>
        </w:rPr>
        <w:t>zapewnić stały kontakt telefoniczny z osobą upoważnioną do podejmowania decyzji. Wykonawca ponosi odpowiedzialność za staranność w wyborze osób, przy pomocy których będzie świadczył usługi objęte niniejszym zamówieniem oraz prawidłowość wykonywanych przez nie czynności i obowiązków w powyższym zakresie. Wykonawca ponosi odpowiedzialność za szkody wyrządzone przez Wykonawcę, w tym przez osoby, przy pomocy których Wykonawca realizuje zamówienie osobom korzystającym z usług w związku ze świadczeniem usług objętych umową. Zamawiający nie ponosi odpowiedzialności za szkody wyrządzone przez Wykonawcę w trakcie wykonywania zamówienia.</w:t>
      </w:r>
    </w:p>
    <w:p w14:paraId="7A33C459" w14:textId="36019179" w:rsidR="00FD1950" w:rsidRPr="00012F67" w:rsidRDefault="00FD1950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 xml:space="preserve"> Wykonawca zobowiązany jest do podejmowania czynności w zakresie przeciwdziałania rozprzestrzenianiu się wirusa SARS-CoV-2 lub innych chorób zakaźnych. Wykonawca </w:t>
      </w:r>
      <w:r w:rsidR="00931B62">
        <w:rPr>
          <w:rFonts w:ascii="Times New Roman" w:hAnsi="Times New Roman"/>
          <w:sz w:val="24"/>
          <w:szCs w:val="24"/>
        </w:rPr>
        <w:t xml:space="preserve">                  </w:t>
      </w:r>
      <w:r w:rsidRPr="00012F67">
        <w:rPr>
          <w:rFonts w:ascii="Times New Roman" w:hAnsi="Times New Roman"/>
          <w:sz w:val="24"/>
          <w:szCs w:val="24"/>
        </w:rPr>
        <w:t>w szczególności zobowiązuje się do wyposażenia wszystkich osób, którymi posługuje się przy wykonywaniu Umowy w środki ochrony osobistej (maseczki, rękawiczki) oraz zapewnienia ich stosowania przez te osoby zgodnie z zasadami określonymi w przepisach prawa powszechnie obowiązującego. Wykonawca zobowiązuje się ponadto do stosowania się do wszystkich wytycznych organów inspekcji sanitarnej w zakresie zapobiegania rozprzestrzenianiu się wirusa SARS-CoV-2</w:t>
      </w:r>
      <w:r w:rsidR="00931B62">
        <w:rPr>
          <w:rFonts w:ascii="Times New Roman" w:hAnsi="Times New Roman"/>
          <w:sz w:val="24"/>
          <w:szCs w:val="24"/>
        </w:rPr>
        <w:t xml:space="preserve"> lub innych chorób zakaźnych.</w:t>
      </w:r>
      <w:r w:rsidRPr="00012F67">
        <w:rPr>
          <w:rFonts w:ascii="Times New Roman" w:hAnsi="Times New Roman"/>
          <w:sz w:val="24"/>
          <w:szCs w:val="24"/>
        </w:rPr>
        <w:t xml:space="preserve"> </w:t>
      </w:r>
    </w:p>
    <w:p w14:paraId="4900443F" w14:textId="3F69323B" w:rsidR="006B47C9" w:rsidRPr="00FA35B5" w:rsidRDefault="00FD0A5E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Zamawiający zastrzega sobie prawo nadzoru i kontroli nad realizacją Usług oraz pozostałych zobowiązań wynikających z przyszłej umowy. Wybrany Wykonawca będzie zobowiązany do prowadzenia stosownej dokumentacji określonej w projekcie umowy, </w:t>
      </w:r>
      <w:r w:rsidR="002E2249">
        <w:rPr>
          <w:rFonts w:ascii="Times New Roman" w:hAnsi="Times New Roman"/>
          <w:sz w:val="24"/>
          <w:szCs w:val="24"/>
        </w:rPr>
        <w:t xml:space="preserve">        </w:t>
      </w:r>
      <w:r w:rsidRPr="00FA35B5">
        <w:rPr>
          <w:rFonts w:ascii="Times New Roman" w:hAnsi="Times New Roman"/>
          <w:sz w:val="24"/>
          <w:szCs w:val="24"/>
        </w:rPr>
        <w:t>a także do udostępniania Zamawiającemu bądź osobom upoważnionym przez Zamawiającego wszelkiej dokumentacji pozwalającej na stwierdzenie prawidłowości realizacji umowy.</w:t>
      </w:r>
    </w:p>
    <w:p w14:paraId="5D2E1B5D" w14:textId="7B1AAABC" w:rsidR="006E088B" w:rsidRPr="00353651" w:rsidRDefault="00356316" w:rsidP="00356316">
      <w:pPr>
        <w:spacing w:line="480" w:lineRule="auto"/>
        <w:jc w:val="both"/>
        <w:rPr>
          <w:b/>
          <w:bCs/>
        </w:rPr>
      </w:pPr>
      <w:r w:rsidRPr="00353651">
        <w:rPr>
          <w:b/>
          <w:bCs/>
        </w:rPr>
        <w:lastRenderedPageBreak/>
        <w:t xml:space="preserve">6. </w:t>
      </w:r>
      <w:r w:rsidR="006D6FC7" w:rsidRPr="00353651">
        <w:rPr>
          <w:b/>
          <w:bCs/>
        </w:rPr>
        <w:t>Kryteria oceny ofert</w:t>
      </w:r>
    </w:p>
    <w:p w14:paraId="4C8DA08D" w14:textId="369CA35D" w:rsidR="006D6FC7" w:rsidRPr="002E2249" w:rsidRDefault="002E2249" w:rsidP="002E2249">
      <w:pPr>
        <w:spacing w:line="480" w:lineRule="auto"/>
        <w:jc w:val="both"/>
      </w:pPr>
      <w:r>
        <w:t xml:space="preserve">             </w:t>
      </w:r>
      <w:r w:rsidR="006D6FC7" w:rsidRPr="002E2249">
        <w:t>Najlepszą ofertą jest ta, która posiada najkorzystniejszy bilans ceny</w:t>
      </w:r>
      <w:r w:rsidR="00941CBA" w:rsidRPr="002E2249">
        <w:t xml:space="preserve"> i </w:t>
      </w:r>
      <w:r w:rsidR="006D6FC7" w:rsidRPr="002E2249">
        <w:t>doświadczenia</w:t>
      </w:r>
      <w:r w:rsidR="00941CBA" w:rsidRPr="002E2249">
        <w:t xml:space="preserve"> </w:t>
      </w:r>
      <w:r>
        <w:t xml:space="preserve">      </w:t>
      </w:r>
      <w:r w:rsidR="00941CBA" w:rsidRPr="002E2249">
        <w:t>według następujących kryteriów:</w:t>
      </w:r>
    </w:p>
    <w:p w14:paraId="74E51666" w14:textId="21189F4B" w:rsidR="00ED22E6" w:rsidRDefault="006D6FC7" w:rsidP="00ED22E6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60% stanowi cena brutto (jednej godziny) oferowana za świadczenie </w:t>
      </w:r>
      <w:r w:rsidRPr="00ED22E6">
        <w:rPr>
          <w:rFonts w:ascii="Times New Roman" w:hAnsi="Times New Roman"/>
          <w:sz w:val="24"/>
          <w:szCs w:val="24"/>
        </w:rPr>
        <w:t xml:space="preserve">usług opiekuńczych – załącznik nr 1 Formularz </w:t>
      </w:r>
      <w:r w:rsidR="00B10807">
        <w:rPr>
          <w:rFonts w:ascii="Times New Roman" w:hAnsi="Times New Roman"/>
          <w:sz w:val="24"/>
          <w:szCs w:val="24"/>
        </w:rPr>
        <w:t>–</w:t>
      </w:r>
      <w:r w:rsidRPr="00ED22E6">
        <w:rPr>
          <w:rFonts w:ascii="Times New Roman" w:hAnsi="Times New Roman"/>
          <w:sz w:val="24"/>
          <w:szCs w:val="24"/>
        </w:rPr>
        <w:t xml:space="preserve"> O</w:t>
      </w:r>
      <w:r w:rsidR="002E2249">
        <w:rPr>
          <w:rFonts w:ascii="Times New Roman" w:hAnsi="Times New Roman"/>
          <w:sz w:val="24"/>
          <w:szCs w:val="24"/>
        </w:rPr>
        <w:t>ferta</w:t>
      </w:r>
      <w:r w:rsidR="00B10807">
        <w:rPr>
          <w:rFonts w:ascii="Times New Roman" w:hAnsi="Times New Roman"/>
          <w:sz w:val="24"/>
          <w:szCs w:val="24"/>
        </w:rPr>
        <w:t>, załącznik nr 2 Formularz cenowy</w:t>
      </w:r>
      <w:r w:rsidR="002E2249">
        <w:rPr>
          <w:rFonts w:ascii="Times New Roman" w:hAnsi="Times New Roman"/>
          <w:sz w:val="24"/>
          <w:szCs w:val="24"/>
        </w:rPr>
        <w:t>.</w:t>
      </w:r>
    </w:p>
    <w:p w14:paraId="3DEDA936" w14:textId="3DD967A0" w:rsidR="006D6FC7" w:rsidRPr="00ED22E6" w:rsidRDefault="006D6FC7" w:rsidP="00ED22E6">
      <w:pPr>
        <w:pStyle w:val="Akapitzlist"/>
        <w:spacing w:line="480" w:lineRule="auto"/>
        <w:ind w:left="1741"/>
        <w:jc w:val="both"/>
        <w:rPr>
          <w:rFonts w:ascii="Times New Roman" w:hAnsi="Times New Roman"/>
          <w:sz w:val="24"/>
          <w:szCs w:val="24"/>
        </w:rPr>
      </w:pPr>
      <w:r w:rsidRPr="00ED22E6">
        <w:rPr>
          <w:rFonts w:ascii="Times New Roman" w:hAnsi="Times New Roman"/>
          <w:sz w:val="24"/>
          <w:szCs w:val="24"/>
        </w:rPr>
        <w:t>Cena musi zawierać wszystkie koszty związane z realizacją przedmiotu zamówienia. Godzina</w:t>
      </w:r>
      <w:r w:rsidR="00941CBA" w:rsidRPr="00ED22E6">
        <w:rPr>
          <w:rFonts w:ascii="Times New Roman" w:hAnsi="Times New Roman"/>
          <w:sz w:val="24"/>
          <w:szCs w:val="24"/>
        </w:rPr>
        <w:t xml:space="preserve"> </w:t>
      </w:r>
      <w:r w:rsidRPr="00ED22E6">
        <w:rPr>
          <w:rFonts w:ascii="Times New Roman" w:hAnsi="Times New Roman"/>
          <w:sz w:val="24"/>
          <w:szCs w:val="24"/>
        </w:rPr>
        <w:t xml:space="preserve">usługi liczona jest jako faktycznie przepracowany czas w domu podopiecznego, bez czasu dojazdu lub dojścia do miejsca zamieszkania podopiecznego. </w:t>
      </w:r>
    </w:p>
    <w:p w14:paraId="618151A9" w14:textId="77777777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 Kryterium „cena” KC będzie oceniane na podstawie ceny brutto przedmiotu </w:t>
      </w:r>
    </w:p>
    <w:p w14:paraId="3926A074" w14:textId="77777777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zamówienia zawartej w ofercie, ilość punktów obliczana według poniższego wzoru: </w:t>
      </w:r>
    </w:p>
    <w:p w14:paraId="7C8C314E" w14:textId="29E11E15" w:rsidR="006D6FC7" w:rsidRPr="00941CBA" w:rsidRDefault="006D6FC7" w:rsidP="00941CBA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Cambria Math" w:hAnsi="Cambria Math" w:cs="Cambria Math"/>
          <w:sz w:val="24"/>
          <w:szCs w:val="24"/>
        </w:rPr>
        <w:t>𝐾𝐶</w:t>
      </w:r>
      <w:r w:rsidRPr="00FA35B5">
        <w:rPr>
          <w:rFonts w:ascii="Times New Roman" w:hAnsi="Times New Roman"/>
          <w:sz w:val="24"/>
          <w:szCs w:val="24"/>
        </w:rPr>
        <w:t xml:space="preserve"> =</w:t>
      </w:r>
      <w:r w:rsidR="00941CBA">
        <w:rPr>
          <w:rFonts w:ascii="Times New Roman" w:hAnsi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CO</m:t>
            </m:r>
          </m:den>
        </m:f>
      </m:oMath>
      <w:r w:rsidR="00941CBA">
        <w:rPr>
          <w:rFonts w:ascii="Times New Roman" w:hAnsi="Times New Roman"/>
          <w:sz w:val="24"/>
          <w:szCs w:val="24"/>
        </w:rPr>
        <w:t xml:space="preserve">  </w:t>
      </w:r>
      <w:r w:rsidRPr="00941CBA">
        <w:rPr>
          <w:rFonts w:ascii="Times New Roman" w:hAnsi="Times New Roman"/>
          <w:sz w:val="24"/>
          <w:szCs w:val="24"/>
        </w:rPr>
        <w:t xml:space="preserve">∙ 100 ∙ 60%, gdzie CN- cena brutto najtańszej oferty, CO-cena brutto </w:t>
      </w:r>
    </w:p>
    <w:p w14:paraId="294C7FCA" w14:textId="0E361C32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ocenianej oferty</w:t>
      </w:r>
      <w:r w:rsidR="00931B62">
        <w:rPr>
          <w:rFonts w:ascii="Times New Roman" w:hAnsi="Times New Roman"/>
          <w:sz w:val="24"/>
          <w:szCs w:val="24"/>
        </w:rPr>
        <w:t>.</w:t>
      </w:r>
    </w:p>
    <w:p w14:paraId="1AE52DA1" w14:textId="13C5A002" w:rsidR="00F26A7B" w:rsidRPr="00F26A7B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t>b) 40% stanowi doświadczenie Wykonawcy:</w:t>
      </w:r>
    </w:p>
    <w:p w14:paraId="3B238F44" w14:textId="77777777" w:rsidR="00F26A7B" w:rsidRPr="00F26A7B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t xml:space="preserve"> - do 12 miesięcy doświadczenia w świadczeniu usług opiekuńczych - 1 pkt. </w:t>
      </w:r>
    </w:p>
    <w:p w14:paraId="3D219EB0" w14:textId="4CE46761" w:rsidR="00F26A7B" w:rsidRPr="00F26A7B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t>-</w:t>
      </w:r>
      <w:r w:rsidR="00D362CB">
        <w:rPr>
          <w:rFonts w:ascii="Times New Roman" w:hAnsi="Times New Roman"/>
          <w:sz w:val="24"/>
          <w:szCs w:val="24"/>
        </w:rPr>
        <w:t xml:space="preserve"> powyżej</w:t>
      </w:r>
      <w:r w:rsidRPr="00F26A7B">
        <w:rPr>
          <w:rFonts w:ascii="Times New Roman" w:hAnsi="Times New Roman"/>
          <w:sz w:val="24"/>
          <w:szCs w:val="24"/>
        </w:rPr>
        <w:t xml:space="preserve"> 1 rok</w:t>
      </w:r>
      <w:r w:rsidR="00D362CB">
        <w:rPr>
          <w:rFonts w:ascii="Times New Roman" w:hAnsi="Times New Roman"/>
          <w:sz w:val="24"/>
          <w:szCs w:val="24"/>
        </w:rPr>
        <w:t>u</w:t>
      </w:r>
      <w:r w:rsidRPr="00F26A7B">
        <w:rPr>
          <w:rFonts w:ascii="Times New Roman" w:hAnsi="Times New Roman"/>
          <w:sz w:val="24"/>
          <w:szCs w:val="24"/>
        </w:rPr>
        <w:t xml:space="preserve"> - </w:t>
      </w:r>
      <w:r w:rsidR="00D362CB">
        <w:rPr>
          <w:rFonts w:ascii="Times New Roman" w:hAnsi="Times New Roman"/>
          <w:sz w:val="24"/>
          <w:szCs w:val="24"/>
        </w:rPr>
        <w:t>5</w:t>
      </w:r>
      <w:r w:rsidRPr="00F26A7B">
        <w:rPr>
          <w:rFonts w:ascii="Times New Roman" w:hAnsi="Times New Roman"/>
          <w:sz w:val="24"/>
          <w:szCs w:val="24"/>
        </w:rPr>
        <w:t xml:space="preserve"> pkt</w:t>
      </w:r>
    </w:p>
    <w:p w14:paraId="7D392EFB" w14:textId="715EDD6F" w:rsidR="00F26A7B" w:rsidRPr="00F26A7B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t xml:space="preserve"> - </w:t>
      </w:r>
      <w:r w:rsidR="00D362CB">
        <w:rPr>
          <w:rFonts w:ascii="Times New Roman" w:hAnsi="Times New Roman"/>
          <w:sz w:val="24"/>
          <w:szCs w:val="24"/>
        </w:rPr>
        <w:t>powyżej</w:t>
      </w:r>
      <w:r w:rsidRPr="00F26A7B">
        <w:rPr>
          <w:rFonts w:ascii="Times New Roman" w:hAnsi="Times New Roman"/>
          <w:sz w:val="24"/>
          <w:szCs w:val="24"/>
        </w:rPr>
        <w:t xml:space="preserve"> 2 lat - </w:t>
      </w:r>
      <w:r w:rsidR="00D362CB">
        <w:rPr>
          <w:rFonts w:ascii="Times New Roman" w:hAnsi="Times New Roman"/>
          <w:sz w:val="24"/>
          <w:szCs w:val="24"/>
        </w:rPr>
        <w:t>10</w:t>
      </w:r>
      <w:r w:rsidRPr="00F26A7B">
        <w:rPr>
          <w:rFonts w:ascii="Times New Roman" w:hAnsi="Times New Roman"/>
          <w:sz w:val="24"/>
          <w:szCs w:val="24"/>
        </w:rPr>
        <w:t xml:space="preserve"> pkt</w:t>
      </w:r>
    </w:p>
    <w:p w14:paraId="58A265FD" w14:textId="5F61EC6D" w:rsidR="00F26A7B" w:rsidRPr="00F26A7B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t xml:space="preserve"> - </w:t>
      </w:r>
      <w:r w:rsidR="00D362CB">
        <w:rPr>
          <w:rFonts w:ascii="Times New Roman" w:hAnsi="Times New Roman"/>
          <w:sz w:val="24"/>
          <w:szCs w:val="24"/>
        </w:rPr>
        <w:t>powyżej</w:t>
      </w:r>
      <w:r w:rsidRPr="00F26A7B">
        <w:rPr>
          <w:rFonts w:ascii="Times New Roman" w:hAnsi="Times New Roman"/>
          <w:sz w:val="24"/>
          <w:szCs w:val="24"/>
        </w:rPr>
        <w:t xml:space="preserve"> 3 lat - 1</w:t>
      </w:r>
      <w:r w:rsidR="00D362CB">
        <w:rPr>
          <w:rFonts w:ascii="Times New Roman" w:hAnsi="Times New Roman"/>
          <w:sz w:val="24"/>
          <w:szCs w:val="24"/>
        </w:rPr>
        <w:t>5</w:t>
      </w:r>
      <w:r w:rsidRPr="00F26A7B">
        <w:rPr>
          <w:rFonts w:ascii="Times New Roman" w:hAnsi="Times New Roman"/>
          <w:sz w:val="24"/>
          <w:szCs w:val="24"/>
        </w:rPr>
        <w:t xml:space="preserve"> pkt</w:t>
      </w:r>
    </w:p>
    <w:p w14:paraId="5F8739ED" w14:textId="0CA1FB6F" w:rsidR="00F26A7B" w:rsidRPr="00F26A7B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t xml:space="preserve"> - </w:t>
      </w:r>
      <w:r w:rsidR="00D362CB">
        <w:rPr>
          <w:rFonts w:ascii="Times New Roman" w:hAnsi="Times New Roman"/>
          <w:sz w:val="24"/>
          <w:szCs w:val="24"/>
        </w:rPr>
        <w:t>powyżej</w:t>
      </w:r>
      <w:r w:rsidRPr="00F26A7B">
        <w:rPr>
          <w:rFonts w:ascii="Times New Roman" w:hAnsi="Times New Roman"/>
          <w:sz w:val="24"/>
          <w:szCs w:val="24"/>
        </w:rPr>
        <w:t xml:space="preserve"> 4 la</w:t>
      </w:r>
      <w:r w:rsidR="00D362CB">
        <w:rPr>
          <w:rFonts w:ascii="Times New Roman" w:hAnsi="Times New Roman"/>
          <w:sz w:val="24"/>
          <w:szCs w:val="24"/>
        </w:rPr>
        <w:t>t</w:t>
      </w:r>
      <w:r w:rsidRPr="00F26A7B">
        <w:rPr>
          <w:rFonts w:ascii="Times New Roman" w:hAnsi="Times New Roman"/>
          <w:sz w:val="24"/>
          <w:szCs w:val="24"/>
        </w:rPr>
        <w:t xml:space="preserve"> - </w:t>
      </w:r>
      <w:r w:rsidR="00D362CB">
        <w:rPr>
          <w:rFonts w:ascii="Times New Roman" w:hAnsi="Times New Roman"/>
          <w:sz w:val="24"/>
          <w:szCs w:val="24"/>
        </w:rPr>
        <w:t>20</w:t>
      </w:r>
      <w:r w:rsidRPr="00F26A7B">
        <w:rPr>
          <w:rFonts w:ascii="Times New Roman" w:hAnsi="Times New Roman"/>
          <w:sz w:val="24"/>
          <w:szCs w:val="24"/>
        </w:rPr>
        <w:t xml:space="preserve"> pkt</w:t>
      </w:r>
    </w:p>
    <w:p w14:paraId="07C5A7DF" w14:textId="3D377990" w:rsidR="00F26A7B" w:rsidRPr="00F26A7B" w:rsidRDefault="00D362C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6A7B" w:rsidRPr="00F26A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powyżej</w:t>
      </w:r>
      <w:r w:rsidRPr="00F26A7B">
        <w:rPr>
          <w:rFonts w:ascii="Times New Roman" w:hAnsi="Times New Roman"/>
          <w:sz w:val="24"/>
          <w:szCs w:val="24"/>
        </w:rPr>
        <w:t xml:space="preserve"> </w:t>
      </w:r>
      <w:r w:rsidR="00F26A7B" w:rsidRPr="00F26A7B">
        <w:rPr>
          <w:rFonts w:ascii="Times New Roman" w:hAnsi="Times New Roman"/>
          <w:sz w:val="24"/>
          <w:szCs w:val="24"/>
        </w:rPr>
        <w:t xml:space="preserve">5 lat - </w:t>
      </w:r>
      <w:r>
        <w:rPr>
          <w:rFonts w:ascii="Times New Roman" w:hAnsi="Times New Roman"/>
          <w:sz w:val="24"/>
          <w:szCs w:val="24"/>
        </w:rPr>
        <w:t>25</w:t>
      </w:r>
      <w:r w:rsidR="00F26A7B" w:rsidRPr="00F26A7B">
        <w:rPr>
          <w:rFonts w:ascii="Times New Roman" w:hAnsi="Times New Roman"/>
          <w:sz w:val="24"/>
          <w:szCs w:val="24"/>
        </w:rPr>
        <w:t xml:space="preserve"> pkt</w:t>
      </w:r>
    </w:p>
    <w:p w14:paraId="71FDBB85" w14:textId="143F518C" w:rsidR="00F26A7B" w:rsidRPr="00F26A7B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t xml:space="preserve"> - </w:t>
      </w:r>
      <w:r w:rsidR="00D362CB">
        <w:rPr>
          <w:rFonts w:ascii="Times New Roman" w:hAnsi="Times New Roman"/>
          <w:sz w:val="24"/>
          <w:szCs w:val="24"/>
        </w:rPr>
        <w:t>powyżej</w:t>
      </w:r>
      <w:r w:rsidRPr="00F26A7B">
        <w:rPr>
          <w:rFonts w:ascii="Times New Roman" w:hAnsi="Times New Roman"/>
          <w:sz w:val="24"/>
          <w:szCs w:val="24"/>
        </w:rPr>
        <w:t xml:space="preserve"> 6 lat - </w:t>
      </w:r>
      <w:r w:rsidR="00D362CB">
        <w:rPr>
          <w:rFonts w:ascii="Times New Roman" w:hAnsi="Times New Roman"/>
          <w:sz w:val="24"/>
          <w:szCs w:val="24"/>
        </w:rPr>
        <w:t>30</w:t>
      </w:r>
      <w:r w:rsidRPr="00F26A7B">
        <w:rPr>
          <w:rFonts w:ascii="Times New Roman" w:hAnsi="Times New Roman"/>
          <w:sz w:val="24"/>
          <w:szCs w:val="24"/>
        </w:rPr>
        <w:t xml:space="preserve"> pkt</w:t>
      </w:r>
    </w:p>
    <w:p w14:paraId="30B7F43E" w14:textId="0A42FD31" w:rsidR="00F26A7B" w:rsidRPr="00F26A7B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t xml:space="preserve"> - </w:t>
      </w:r>
      <w:r w:rsidR="00D362CB">
        <w:rPr>
          <w:rFonts w:ascii="Times New Roman" w:hAnsi="Times New Roman"/>
          <w:sz w:val="24"/>
          <w:szCs w:val="24"/>
        </w:rPr>
        <w:t>powyżej</w:t>
      </w:r>
      <w:r w:rsidRPr="00F26A7B">
        <w:rPr>
          <w:rFonts w:ascii="Times New Roman" w:hAnsi="Times New Roman"/>
          <w:sz w:val="24"/>
          <w:szCs w:val="24"/>
        </w:rPr>
        <w:t xml:space="preserve"> 7 lat - </w:t>
      </w:r>
      <w:r w:rsidR="00D362CB">
        <w:rPr>
          <w:rFonts w:ascii="Times New Roman" w:hAnsi="Times New Roman"/>
          <w:sz w:val="24"/>
          <w:szCs w:val="24"/>
        </w:rPr>
        <w:t>35</w:t>
      </w:r>
      <w:r w:rsidRPr="00F26A7B">
        <w:rPr>
          <w:rFonts w:ascii="Times New Roman" w:hAnsi="Times New Roman"/>
          <w:sz w:val="24"/>
          <w:szCs w:val="24"/>
        </w:rPr>
        <w:t xml:space="preserve"> pkt</w:t>
      </w:r>
    </w:p>
    <w:p w14:paraId="533C358E" w14:textId="55346B73" w:rsidR="00F26A7B" w:rsidRPr="00F26A7B" w:rsidRDefault="00D362C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6A7B" w:rsidRPr="00F26A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powyżej</w:t>
      </w:r>
      <w:r w:rsidRPr="00F26A7B">
        <w:rPr>
          <w:rFonts w:ascii="Times New Roman" w:hAnsi="Times New Roman"/>
          <w:sz w:val="24"/>
          <w:szCs w:val="24"/>
        </w:rPr>
        <w:t xml:space="preserve"> </w:t>
      </w:r>
      <w:r w:rsidR="00F26A7B" w:rsidRPr="00F26A7B">
        <w:rPr>
          <w:rFonts w:ascii="Times New Roman" w:hAnsi="Times New Roman"/>
          <w:sz w:val="24"/>
          <w:szCs w:val="24"/>
        </w:rPr>
        <w:t xml:space="preserve">8 lat - </w:t>
      </w:r>
      <w:r>
        <w:rPr>
          <w:rFonts w:ascii="Times New Roman" w:hAnsi="Times New Roman"/>
          <w:sz w:val="24"/>
          <w:szCs w:val="24"/>
        </w:rPr>
        <w:t>40</w:t>
      </w:r>
      <w:r w:rsidR="00F26A7B" w:rsidRPr="00F26A7B">
        <w:rPr>
          <w:rFonts w:ascii="Times New Roman" w:hAnsi="Times New Roman"/>
          <w:sz w:val="24"/>
          <w:szCs w:val="24"/>
        </w:rPr>
        <w:t xml:space="preserve"> pkt</w:t>
      </w:r>
    </w:p>
    <w:p w14:paraId="76CF24FF" w14:textId="6090B6E0" w:rsidR="006D6FC7" w:rsidRDefault="00F26A7B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26A7B">
        <w:rPr>
          <w:rFonts w:ascii="Times New Roman" w:hAnsi="Times New Roman"/>
          <w:sz w:val="24"/>
          <w:szCs w:val="24"/>
        </w:rPr>
        <w:lastRenderedPageBreak/>
        <w:t xml:space="preserve">Maksymalnie uzyskać można 40 pkt. </w:t>
      </w:r>
    </w:p>
    <w:p w14:paraId="2AC4A34A" w14:textId="6C712AD8" w:rsidR="00F26A7B" w:rsidRPr="00F26A7B" w:rsidRDefault="00F26A7B" w:rsidP="00F26A7B">
      <w:pPr>
        <w:spacing w:line="480" w:lineRule="auto"/>
        <w:jc w:val="both"/>
      </w:pPr>
      <w:r>
        <w:t>Ocena oferty jest sumą uzyskanych punktów w kryterium cena i kryterium doświadczenie. Oferta spełniająca w najwyższym stopniu wymagania kryterium otrzyma najwyższą ilość punktów. Pozostałym Wykonawcom przypisana zostanie odpowiednio mniejsza ilość punktów. Za najkorzystniejszą zostanie uznana oferta, która nie podlega odrzuceniu oraz uzyska największą ilość punktów</w:t>
      </w:r>
      <w:r w:rsidR="00C05B88">
        <w:t xml:space="preserve"> w</w:t>
      </w:r>
      <w:r>
        <w:t xml:space="preserve"> łącznie podanych wyżej kryteriach oceny ofert. Jeżeli nie można dokonać wyboru najkorzystniejszej oferty z uwagi na to, że dwie lub więcej ofert przedstawia taki sam bilans ceny i innych kryteriów oceny ofert, Zamawiający spośród tych ofert wybiera ofertę z najniższą ceną</w:t>
      </w:r>
      <w:r w:rsidR="00C05B88">
        <w:t>.</w:t>
      </w:r>
    </w:p>
    <w:p w14:paraId="0E263FEF" w14:textId="77777777" w:rsidR="006D6FC7" w:rsidRPr="00FA35B5" w:rsidRDefault="006D6FC7" w:rsidP="006D6FC7">
      <w:pPr>
        <w:spacing w:line="480" w:lineRule="auto"/>
        <w:ind w:left="661"/>
        <w:jc w:val="both"/>
      </w:pPr>
    </w:p>
    <w:p w14:paraId="7AD6517F" w14:textId="15762AE5" w:rsidR="00F476B6" w:rsidRPr="00353651" w:rsidRDefault="00F476B6" w:rsidP="00356316">
      <w:pPr>
        <w:pStyle w:val="Akapitzlist"/>
        <w:numPr>
          <w:ilvl w:val="0"/>
          <w:numId w:val="21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3651">
        <w:rPr>
          <w:rFonts w:ascii="Times New Roman" w:hAnsi="Times New Roman"/>
          <w:b/>
          <w:bCs/>
          <w:sz w:val="24"/>
          <w:szCs w:val="24"/>
        </w:rPr>
        <w:t>Udostępnianie dokumentów zamówienia i komunikacja</w:t>
      </w:r>
    </w:p>
    <w:p w14:paraId="25312E27" w14:textId="19523118" w:rsidR="00DC575B" w:rsidRPr="008B2FA1" w:rsidRDefault="00356316" w:rsidP="002739C5">
      <w:pPr>
        <w:pStyle w:val="Akapitzlist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575B" w:rsidRPr="008B2FA1">
        <w:rPr>
          <w:rFonts w:ascii="Times New Roman" w:hAnsi="Times New Roman"/>
          <w:sz w:val="24"/>
          <w:szCs w:val="24"/>
        </w:rPr>
        <w:t>.1. Adres strony internetowej prowadzonego postępowania:</w:t>
      </w:r>
      <w:r w:rsidR="00EF42CC">
        <w:rPr>
          <w:rFonts w:ascii="Times New Roman" w:hAnsi="Times New Roman"/>
          <w:sz w:val="24"/>
          <w:szCs w:val="24"/>
        </w:rPr>
        <w:t xml:space="preserve"> </w:t>
      </w:r>
      <w:r w:rsidR="00EF42CC" w:rsidRPr="00EF42CC">
        <w:rPr>
          <w:rFonts w:ascii="Times New Roman" w:hAnsi="Times New Roman"/>
          <w:sz w:val="24"/>
          <w:szCs w:val="24"/>
        </w:rPr>
        <w:t>bip.skarzysko.pl</w:t>
      </w:r>
    </w:p>
    <w:p w14:paraId="157873EF" w14:textId="7E6FC89F" w:rsidR="00DC575B" w:rsidRPr="008B2FA1" w:rsidRDefault="00356316" w:rsidP="002739C5">
      <w:pPr>
        <w:pStyle w:val="Akapitzlist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575B" w:rsidRPr="008B2FA1">
        <w:rPr>
          <w:rFonts w:ascii="Times New Roman" w:hAnsi="Times New Roman"/>
          <w:sz w:val="24"/>
          <w:szCs w:val="24"/>
        </w:rPr>
        <w:t xml:space="preserve">.2. Zamawiający zastrzega dostęp do dokumentów zamówienia: Nie </w:t>
      </w:r>
    </w:p>
    <w:p w14:paraId="667A491F" w14:textId="7489E1D8" w:rsidR="00DC575B" w:rsidRPr="008B2FA1" w:rsidRDefault="00356316" w:rsidP="002739C5">
      <w:pPr>
        <w:pStyle w:val="Akapitzlist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575B" w:rsidRPr="008B2FA1">
        <w:rPr>
          <w:rFonts w:ascii="Times New Roman" w:hAnsi="Times New Roman"/>
          <w:sz w:val="24"/>
          <w:szCs w:val="24"/>
        </w:rPr>
        <w:t>.3. Wykonawcy zobowiązani są do składania ofert, wniosków o dopuszczenie do udziału w postępowaniu, oświadczeń oraz innych dokumentów wyłącznie przy użyciu środków komunikacji elektronicznej</w:t>
      </w:r>
      <w:r w:rsidR="004647B1">
        <w:rPr>
          <w:rFonts w:ascii="Times New Roman" w:hAnsi="Times New Roman"/>
          <w:sz w:val="24"/>
          <w:szCs w:val="24"/>
        </w:rPr>
        <w:t>.</w:t>
      </w:r>
    </w:p>
    <w:p w14:paraId="5F63392B" w14:textId="5CA778B0" w:rsidR="00DC575B" w:rsidRPr="008B2FA1" w:rsidRDefault="00DC575B" w:rsidP="002739C5">
      <w:pPr>
        <w:pStyle w:val="Akapitzlist"/>
        <w:spacing w:line="480" w:lineRule="auto"/>
        <w:ind w:left="0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356316">
        <w:rPr>
          <w:rFonts w:ascii="Times New Roman" w:hAnsi="Times New Roman"/>
          <w:sz w:val="24"/>
          <w:szCs w:val="24"/>
        </w:rPr>
        <w:t>7</w:t>
      </w:r>
      <w:r w:rsidRPr="008B2FA1">
        <w:rPr>
          <w:rFonts w:ascii="Times New Roman" w:hAnsi="Times New Roman"/>
          <w:sz w:val="24"/>
          <w:szCs w:val="24"/>
        </w:rPr>
        <w:t xml:space="preserve">.4. Informacje o środkach komunikacji elektronicznej, przy użyciu których zamawiający będzie komunikował się z wykonawcami - adres strony internetowej: </w:t>
      </w:r>
      <w:hyperlink r:id="rId7" w:history="1">
        <w:r w:rsidR="004647B1" w:rsidRPr="00542C16">
          <w:rPr>
            <w:rStyle w:val="Hipercze"/>
            <w:rFonts w:ascii="Times New Roman" w:hAnsi="Times New Roman"/>
            <w:sz w:val="24"/>
            <w:szCs w:val="24"/>
          </w:rPr>
          <w:t>https://miniportal.uzp.gov.pl/</w:t>
        </w:r>
      </w:hyperlink>
      <w:r w:rsidRPr="008B2FA1">
        <w:rPr>
          <w:rFonts w:ascii="Times New Roman" w:hAnsi="Times New Roman"/>
          <w:sz w:val="24"/>
          <w:szCs w:val="24"/>
        </w:rPr>
        <w:t>,</w:t>
      </w:r>
      <w:r w:rsidR="004647B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647B1" w:rsidRPr="00542C16">
          <w:rPr>
            <w:rStyle w:val="Hipercze"/>
            <w:rFonts w:ascii="Times New Roman" w:hAnsi="Times New Roman"/>
            <w:sz w:val="24"/>
            <w:szCs w:val="24"/>
          </w:rPr>
          <w:t>https://epuap.gov.pl/wps/portal</w:t>
        </w:r>
      </w:hyperlink>
      <w:r w:rsidR="004647B1">
        <w:rPr>
          <w:rFonts w:ascii="Times New Roman" w:hAnsi="Times New Roman"/>
          <w:sz w:val="24"/>
          <w:szCs w:val="24"/>
        </w:rPr>
        <w:t>,</w:t>
      </w:r>
      <w:r w:rsidR="008B2FA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3074F9" w:rsidRPr="00B2627A">
          <w:rPr>
            <w:rStyle w:val="Hipercze"/>
            <w:rFonts w:ascii="Times New Roman" w:hAnsi="Times New Roman"/>
            <w:sz w:val="24"/>
            <w:szCs w:val="24"/>
          </w:rPr>
          <w:t>zamowienia@mops.skarkam.pl</w:t>
        </w:r>
      </w:hyperlink>
      <w:r w:rsidR="004647B1">
        <w:rPr>
          <w:rStyle w:val="Hipercze"/>
          <w:rFonts w:ascii="Times New Roman" w:hAnsi="Times New Roman"/>
          <w:sz w:val="24"/>
          <w:szCs w:val="24"/>
        </w:rPr>
        <w:t>.</w:t>
      </w:r>
    </w:p>
    <w:p w14:paraId="20CB30FD" w14:textId="36B6284D" w:rsidR="00DC575B" w:rsidRPr="008B2FA1" w:rsidRDefault="00DC575B" w:rsidP="002739C5">
      <w:pPr>
        <w:pStyle w:val="Akapitzlist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356316">
        <w:rPr>
          <w:rFonts w:ascii="Times New Roman" w:hAnsi="Times New Roman"/>
          <w:sz w:val="24"/>
          <w:szCs w:val="24"/>
        </w:rPr>
        <w:t>7</w:t>
      </w:r>
      <w:r w:rsidRPr="008B2FA1">
        <w:rPr>
          <w:rFonts w:ascii="Times New Roman" w:hAnsi="Times New Roman"/>
          <w:sz w:val="24"/>
          <w:szCs w:val="24"/>
        </w:rPr>
        <w:t xml:space="preserve">.5. Wymagania techniczne i organizacyjne dotyczące korespondencji elektronicznej: </w:t>
      </w:r>
    </w:p>
    <w:p w14:paraId="66EFD4CB" w14:textId="1DF3D9CD" w:rsidR="007E2192" w:rsidRDefault="00356316" w:rsidP="002739C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F42CC">
        <w:rPr>
          <w:rFonts w:ascii="Times New Roman" w:hAnsi="Times New Roman"/>
          <w:sz w:val="24"/>
          <w:szCs w:val="24"/>
        </w:rPr>
        <w:t>.5.</w:t>
      </w:r>
      <w:r w:rsidR="00564222">
        <w:rPr>
          <w:rFonts w:ascii="Times New Roman" w:hAnsi="Times New Roman"/>
          <w:sz w:val="24"/>
          <w:szCs w:val="24"/>
        </w:rPr>
        <w:t>1</w:t>
      </w:r>
      <w:r w:rsidR="00DC575B" w:rsidRPr="008B2FA1">
        <w:rPr>
          <w:rFonts w:ascii="Times New Roman" w:hAnsi="Times New Roman"/>
          <w:sz w:val="24"/>
          <w:szCs w:val="24"/>
        </w:rPr>
        <w:t xml:space="preserve">. Wykonawca zamierzający wziąć udział w postępowaniu o udzielenie zamówienia publicznego, musi posiadać konto na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. Wykonawca posiadający konto na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ma dostęp do formularzy: złożenia, zmiany, wycofania oferty lub wniosku oraz do formularza do komunikacji. </w:t>
      </w:r>
    </w:p>
    <w:p w14:paraId="0445F091" w14:textId="03660AAA" w:rsidR="00DC575B" w:rsidRPr="008B2FA1" w:rsidRDefault="00356316" w:rsidP="002739C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EF42CC">
        <w:rPr>
          <w:rFonts w:ascii="Times New Roman" w:hAnsi="Times New Roman"/>
          <w:sz w:val="24"/>
          <w:szCs w:val="24"/>
        </w:rPr>
        <w:t>.5.</w:t>
      </w:r>
      <w:r w:rsidR="00564222">
        <w:rPr>
          <w:rFonts w:ascii="Times New Roman" w:hAnsi="Times New Roman"/>
          <w:sz w:val="24"/>
          <w:szCs w:val="24"/>
        </w:rPr>
        <w:t>2</w:t>
      </w:r>
      <w:r w:rsidR="00DC575B" w:rsidRPr="008B2FA1">
        <w:rPr>
          <w:rFonts w:ascii="Times New Roman" w:hAnsi="Times New Roman"/>
          <w:sz w:val="24"/>
          <w:szCs w:val="24"/>
        </w:rPr>
        <w:t xml:space="preserve">.Wymagania techniczne i organizacyjne wysyłania i odbierania korespondencji elektronicznej przekazywanej przy ich użyciu, opisane zostały w Regulaminie korzystania z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mini</w:t>
      </w:r>
      <w:r w:rsidR="00003E61">
        <w:rPr>
          <w:rFonts w:ascii="Times New Roman" w:hAnsi="Times New Roman"/>
          <w:sz w:val="24"/>
          <w:szCs w:val="24"/>
        </w:rPr>
        <w:t>P</w:t>
      </w:r>
      <w:r w:rsidR="00DC575B" w:rsidRPr="008B2FA1">
        <w:rPr>
          <w:rFonts w:ascii="Times New Roman" w:hAnsi="Times New Roman"/>
          <w:sz w:val="24"/>
          <w:szCs w:val="24"/>
        </w:rPr>
        <w:t>ortalu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dostępnym pod adresem </w:t>
      </w:r>
      <w:hyperlink r:id="rId10" w:history="1">
        <w:r w:rsidR="007D2825" w:rsidRPr="00542C16">
          <w:rPr>
            <w:rStyle w:val="Hipercze"/>
            <w:rFonts w:ascii="Times New Roman" w:hAnsi="Times New Roman"/>
            <w:sz w:val="24"/>
            <w:szCs w:val="24"/>
          </w:rPr>
          <w:t>https://miniportal.uzp.gov.pl/WarunkiUslugi</w:t>
        </w:r>
      </w:hyperlink>
      <w:r w:rsidR="007D2825">
        <w:rPr>
          <w:rFonts w:ascii="Times New Roman" w:hAnsi="Times New Roman"/>
          <w:sz w:val="24"/>
          <w:szCs w:val="24"/>
        </w:rPr>
        <w:t xml:space="preserve"> </w:t>
      </w:r>
      <w:r w:rsidR="00DC575B" w:rsidRPr="008B2FA1">
        <w:rPr>
          <w:rFonts w:ascii="Times New Roman" w:hAnsi="Times New Roman"/>
          <w:sz w:val="24"/>
          <w:szCs w:val="24"/>
        </w:rPr>
        <w:t xml:space="preserve">oraz Regulaminie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. </w:t>
      </w:r>
    </w:p>
    <w:p w14:paraId="5EE64919" w14:textId="1A0C3719" w:rsidR="008B2FA1" w:rsidRPr="008B2FA1" w:rsidRDefault="00356316" w:rsidP="002739C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F42CC">
        <w:rPr>
          <w:rFonts w:ascii="Times New Roman" w:hAnsi="Times New Roman"/>
          <w:sz w:val="24"/>
          <w:szCs w:val="24"/>
        </w:rPr>
        <w:t>.5.</w:t>
      </w:r>
      <w:r w:rsidR="00564222">
        <w:rPr>
          <w:rFonts w:ascii="Times New Roman" w:hAnsi="Times New Roman"/>
          <w:sz w:val="24"/>
          <w:szCs w:val="24"/>
        </w:rPr>
        <w:t>3</w:t>
      </w:r>
      <w:r w:rsidR="00DC575B" w:rsidRPr="008B2FA1">
        <w:rPr>
          <w:rFonts w:ascii="Times New Roman" w:hAnsi="Times New Roman"/>
          <w:sz w:val="24"/>
          <w:szCs w:val="24"/>
        </w:rPr>
        <w:t xml:space="preserve">.Wykonawca przystępujący do niniejszego postępowania o udzielenia zamówienia publicznego, akceptuje warunki korzystania z mini portalu, określone w Regulaminie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mini</w:t>
      </w:r>
      <w:r w:rsidR="00003E61">
        <w:rPr>
          <w:rFonts w:ascii="Times New Roman" w:hAnsi="Times New Roman"/>
          <w:sz w:val="24"/>
          <w:szCs w:val="24"/>
        </w:rPr>
        <w:t>P</w:t>
      </w:r>
      <w:r w:rsidR="00DC575B" w:rsidRPr="008B2FA1">
        <w:rPr>
          <w:rFonts w:ascii="Times New Roman" w:hAnsi="Times New Roman"/>
          <w:sz w:val="24"/>
          <w:szCs w:val="24"/>
        </w:rPr>
        <w:t>ortalu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oraz zobowiązuje się korzystając z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mini</w:t>
      </w:r>
      <w:r w:rsidR="00003E61">
        <w:rPr>
          <w:rFonts w:ascii="Times New Roman" w:hAnsi="Times New Roman"/>
          <w:sz w:val="24"/>
          <w:szCs w:val="24"/>
        </w:rPr>
        <w:t>P</w:t>
      </w:r>
      <w:r w:rsidR="00DC575B" w:rsidRPr="008B2FA1">
        <w:rPr>
          <w:rFonts w:ascii="Times New Roman" w:hAnsi="Times New Roman"/>
          <w:sz w:val="24"/>
          <w:szCs w:val="24"/>
        </w:rPr>
        <w:t>ortalu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przestrzegać postanowień tego regulaminu. </w:t>
      </w:r>
    </w:p>
    <w:p w14:paraId="64D7B444" w14:textId="7377DFAC" w:rsidR="008B2FA1" w:rsidRPr="008B2FA1" w:rsidRDefault="00356316" w:rsidP="002739C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F42CC">
        <w:rPr>
          <w:rFonts w:ascii="Times New Roman" w:hAnsi="Times New Roman"/>
          <w:sz w:val="24"/>
          <w:szCs w:val="24"/>
        </w:rPr>
        <w:t>.5.</w:t>
      </w:r>
      <w:r w:rsidR="00564222">
        <w:rPr>
          <w:rFonts w:ascii="Times New Roman" w:hAnsi="Times New Roman"/>
          <w:sz w:val="24"/>
          <w:szCs w:val="24"/>
        </w:rPr>
        <w:t>4</w:t>
      </w:r>
      <w:r w:rsidR="00DC575B" w:rsidRPr="008B2FA1">
        <w:rPr>
          <w:rFonts w:ascii="Times New Roman" w:hAnsi="Times New Roman"/>
          <w:sz w:val="24"/>
          <w:szCs w:val="24"/>
        </w:rPr>
        <w:t xml:space="preserve"> Maksymalny rozmiar plików przesyłanych za pośrednictwem dedykowanych formularzy do złożenia i wycofania oferty oraz do komunikacji wynosi 150MB.</w:t>
      </w:r>
    </w:p>
    <w:p w14:paraId="1A6737B3" w14:textId="61076343" w:rsidR="008B2FA1" w:rsidRPr="008B2FA1" w:rsidRDefault="00DC575B" w:rsidP="002739C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356316">
        <w:rPr>
          <w:rFonts w:ascii="Times New Roman" w:hAnsi="Times New Roman"/>
          <w:sz w:val="24"/>
          <w:szCs w:val="24"/>
        </w:rPr>
        <w:t>7</w:t>
      </w:r>
      <w:r w:rsidR="00EF42CC">
        <w:rPr>
          <w:rFonts w:ascii="Times New Roman" w:hAnsi="Times New Roman"/>
          <w:sz w:val="24"/>
          <w:szCs w:val="24"/>
        </w:rPr>
        <w:t>.5.</w:t>
      </w:r>
      <w:r w:rsidR="00564222">
        <w:rPr>
          <w:rFonts w:ascii="Times New Roman" w:hAnsi="Times New Roman"/>
          <w:sz w:val="24"/>
          <w:szCs w:val="24"/>
        </w:rPr>
        <w:t>5</w:t>
      </w:r>
      <w:r w:rsidRPr="008B2FA1">
        <w:rPr>
          <w:rFonts w:ascii="Times New Roman" w:hAnsi="Times New Roman"/>
          <w:sz w:val="24"/>
          <w:szCs w:val="24"/>
        </w:rPr>
        <w:t xml:space="preserve"> Za datę przekazania oferty, oświadczenia, o którym mowa w art. 125 ust 1 </w:t>
      </w:r>
      <w:proofErr w:type="spellStart"/>
      <w:r w:rsidRPr="008B2FA1">
        <w:rPr>
          <w:rFonts w:ascii="Times New Roman" w:hAnsi="Times New Roman"/>
          <w:sz w:val="24"/>
          <w:szCs w:val="24"/>
        </w:rPr>
        <w:t>Pzp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. </w:t>
      </w:r>
    </w:p>
    <w:p w14:paraId="5204557F" w14:textId="2CD329C8" w:rsidR="008B2FA1" w:rsidRPr="008B2FA1" w:rsidRDefault="00356316" w:rsidP="002739C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F42CC">
        <w:rPr>
          <w:rFonts w:ascii="Times New Roman" w:hAnsi="Times New Roman"/>
          <w:sz w:val="24"/>
          <w:szCs w:val="24"/>
        </w:rPr>
        <w:t>.5.</w:t>
      </w:r>
      <w:r w:rsidR="00564222">
        <w:rPr>
          <w:rFonts w:ascii="Times New Roman" w:hAnsi="Times New Roman"/>
          <w:sz w:val="24"/>
          <w:szCs w:val="24"/>
        </w:rPr>
        <w:t>6</w:t>
      </w:r>
      <w:r w:rsidR="00DC575B" w:rsidRPr="008B2FA1">
        <w:rPr>
          <w:rFonts w:ascii="Times New Roman" w:hAnsi="Times New Roman"/>
          <w:sz w:val="24"/>
          <w:szCs w:val="24"/>
        </w:rPr>
        <w:t xml:space="preserve">. W postępowaniu o udzielenie zamówienia korespondencja elektroniczna (inna niż oferta Wykonawcy i załączniki do oferty) odbywa się elektronicznie za pośrednictwem dedykowanego formularza dostępnego na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oraz udostępnionego przez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mini</w:t>
      </w:r>
      <w:r w:rsidR="00003E61">
        <w:rPr>
          <w:rFonts w:ascii="Times New Roman" w:hAnsi="Times New Roman"/>
          <w:sz w:val="24"/>
          <w:szCs w:val="24"/>
        </w:rPr>
        <w:t>P</w:t>
      </w:r>
      <w:r w:rsidR="00DC575B" w:rsidRPr="008B2FA1">
        <w:rPr>
          <w:rFonts w:ascii="Times New Roman" w:hAnsi="Times New Roman"/>
          <w:sz w:val="24"/>
          <w:szCs w:val="24"/>
        </w:rPr>
        <w:t>ortal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(Formularza do komunikacji). Korespondencja przesłana za pomocą tego formularza nie może być szyfrowana. We wszelkiej korespondencji związanej z niniejszym postępowaniem Zamawiający i wykonawcy posługują numerem ogłoszenia (BZP).</w:t>
      </w:r>
    </w:p>
    <w:p w14:paraId="49A380CE" w14:textId="555D0F2C" w:rsidR="00DC575B" w:rsidRPr="008B2FA1" w:rsidRDefault="00356316" w:rsidP="002739C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F42CC">
        <w:rPr>
          <w:rFonts w:ascii="Times New Roman" w:hAnsi="Times New Roman"/>
          <w:sz w:val="24"/>
          <w:szCs w:val="24"/>
        </w:rPr>
        <w:t>.5.</w:t>
      </w:r>
      <w:r w:rsidR="00564222">
        <w:rPr>
          <w:rFonts w:ascii="Times New Roman" w:hAnsi="Times New Roman"/>
          <w:sz w:val="24"/>
          <w:szCs w:val="24"/>
        </w:rPr>
        <w:t>7</w:t>
      </w:r>
      <w:r w:rsidR="00DC575B" w:rsidRPr="008B2FA1">
        <w:rPr>
          <w:rFonts w:ascii="Times New Roman" w:hAnsi="Times New Roman"/>
          <w:sz w:val="24"/>
          <w:szCs w:val="24"/>
        </w:rPr>
        <w:t xml:space="preserve">. Dokumenty elektroniczne, oświadczenia lub elektroniczne kopie dokumentów lub oświadczeń składane są przez </w:t>
      </w:r>
      <w:r w:rsidR="00B5561A">
        <w:rPr>
          <w:rFonts w:ascii="Times New Roman" w:hAnsi="Times New Roman"/>
          <w:sz w:val="24"/>
          <w:szCs w:val="24"/>
        </w:rPr>
        <w:t>W</w:t>
      </w:r>
      <w:r w:rsidR="00DC575B" w:rsidRPr="008B2FA1">
        <w:rPr>
          <w:rFonts w:ascii="Times New Roman" w:hAnsi="Times New Roman"/>
          <w:sz w:val="24"/>
          <w:szCs w:val="24"/>
        </w:rPr>
        <w:t>ykonawcę za pośrednictwem Formularza do korespondencji jako załącznik</w:t>
      </w:r>
      <w:r w:rsidR="008B2FA1" w:rsidRPr="008B2FA1">
        <w:rPr>
          <w:rFonts w:ascii="Times New Roman" w:hAnsi="Times New Roman"/>
          <w:sz w:val="24"/>
          <w:szCs w:val="24"/>
        </w:rPr>
        <w:t>.</w:t>
      </w:r>
    </w:p>
    <w:p w14:paraId="3F892CB1" w14:textId="48358976" w:rsidR="00B5561A" w:rsidRDefault="008B2FA1" w:rsidP="002739C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Zamawiający dopuszcza również możliwość składania dokumentów elektronicznych, oświadczeń lub elektronicznych kopii dokumentów lub oświadczeń za pomocą poczty </w:t>
      </w:r>
      <w:r>
        <w:rPr>
          <w:rFonts w:ascii="Times New Roman" w:hAnsi="Times New Roman"/>
          <w:sz w:val="24"/>
          <w:szCs w:val="24"/>
        </w:rPr>
        <w:t>e</w:t>
      </w:r>
      <w:r w:rsidRPr="008B2FA1">
        <w:rPr>
          <w:rFonts w:ascii="Times New Roman" w:hAnsi="Times New Roman"/>
          <w:sz w:val="24"/>
          <w:szCs w:val="24"/>
        </w:rPr>
        <w:t xml:space="preserve">lektronicznej, na adres email: </w:t>
      </w:r>
      <w:hyperlink r:id="rId11" w:history="1">
        <w:r w:rsidR="00B5561A" w:rsidRPr="00542C16">
          <w:rPr>
            <w:rStyle w:val="Hipercze"/>
            <w:rFonts w:ascii="Times New Roman" w:hAnsi="Times New Roman"/>
            <w:sz w:val="24"/>
            <w:szCs w:val="24"/>
          </w:rPr>
          <w:t>zamowienia@mops.skarkam.p</w:t>
        </w:r>
      </w:hyperlink>
      <w:r w:rsidR="00B5561A">
        <w:rPr>
          <w:rFonts w:ascii="Times New Roman" w:hAnsi="Times New Roman"/>
          <w:sz w:val="24"/>
          <w:szCs w:val="24"/>
        </w:rPr>
        <w:t>l.</w:t>
      </w:r>
    </w:p>
    <w:p w14:paraId="3471315C" w14:textId="4C78EE29" w:rsidR="007B7BF3" w:rsidRPr="00353651" w:rsidRDefault="00EF42CC" w:rsidP="002739C5">
      <w:pPr>
        <w:spacing w:line="360" w:lineRule="auto"/>
        <w:jc w:val="both"/>
        <w:rPr>
          <w:b/>
          <w:bCs/>
        </w:rPr>
      </w:pPr>
      <w:r w:rsidRPr="00353651">
        <w:rPr>
          <w:b/>
          <w:bCs/>
        </w:rPr>
        <w:t xml:space="preserve">  </w:t>
      </w:r>
      <w:r w:rsidR="00356316" w:rsidRPr="00353651">
        <w:rPr>
          <w:b/>
          <w:bCs/>
        </w:rPr>
        <w:t>8</w:t>
      </w:r>
      <w:r w:rsidR="007B7BF3" w:rsidRPr="00353651">
        <w:rPr>
          <w:b/>
          <w:bCs/>
        </w:rPr>
        <w:t>.</w:t>
      </w:r>
      <w:r w:rsidRPr="00353651">
        <w:rPr>
          <w:b/>
          <w:bCs/>
        </w:rPr>
        <w:t xml:space="preserve"> </w:t>
      </w:r>
      <w:r w:rsidR="007B7BF3" w:rsidRPr="00353651">
        <w:rPr>
          <w:b/>
          <w:bCs/>
        </w:rPr>
        <w:t>Zmiana treści ogłoszenia</w:t>
      </w:r>
    </w:p>
    <w:p w14:paraId="757F6625" w14:textId="2843B845" w:rsidR="007B7BF3" w:rsidRPr="00664106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B7BF3" w:rsidRPr="00664106">
        <w:rPr>
          <w:rFonts w:ascii="Times New Roman" w:hAnsi="Times New Roman"/>
          <w:sz w:val="24"/>
          <w:szCs w:val="24"/>
        </w:rPr>
        <w:t xml:space="preserve">.1.Zamawiający może przed wyznaczonym terminem składania ofert zmienić treść niniejszego Ogłoszenia. Dokonaną zmianę Zamawiający zamieści </w:t>
      </w:r>
      <w:r w:rsidR="00664106" w:rsidRPr="00664106">
        <w:rPr>
          <w:rFonts w:ascii="Times New Roman" w:hAnsi="Times New Roman"/>
          <w:sz w:val="24"/>
          <w:szCs w:val="24"/>
        </w:rPr>
        <w:t>we wszystkich źródłach udostępniających powyższe Ogłoszenie</w:t>
      </w:r>
      <w:r w:rsidR="007B7BF3" w:rsidRPr="00664106">
        <w:rPr>
          <w:rFonts w:ascii="Times New Roman" w:hAnsi="Times New Roman"/>
          <w:sz w:val="24"/>
          <w:szCs w:val="24"/>
        </w:rPr>
        <w:t>.</w:t>
      </w:r>
    </w:p>
    <w:p w14:paraId="337E7D79" w14:textId="4669038C" w:rsidR="007B7BF3" w:rsidRPr="00664106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B7BF3" w:rsidRPr="00664106">
        <w:rPr>
          <w:rFonts w:ascii="Times New Roman" w:hAnsi="Times New Roman"/>
          <w:sz w:val="24"/>
          <w:szCs w:val="24"/>
        </w:rPr>
        <w:t xml:space="preserve">.2.W związku ze zmianą treści </w:t>
      </w:r>
      <w:r w:rsidR="00B5561A">
        <w:rPr>
          <w:rFonts w:ascii="Times New Roman" w:hAnsi="Times New Roman"/>
          <w:sz w:val="24"/>
          <w:szCs w:val="24"/>
        </w:rPr>
        <w:t>O</w:t>
      </w:r>
      <w:r w:rsidR="007B7BF3" w:rsidRPr="00664106">
        <w:rPr>
          <w:rFonts w:ascii="Times New Roman" w:hAnsi="Times New Roman"/>
          <w:sz w:val="24"/>
          <w:szCs w:val="24"/>
        </w:rPr>
        <w:t xml:space="preserve">głoszenia Zamawiający może przedłużyć termin składania i otwarcia ofert o czas niezbędny na wprowadzenie przez Wykonawcę zmian </w:t>
      </w:r>
      <w:r w:rsidR="002739C5">
        <w:rPr>
          <w:rFonts w:ascii="Times New Roman" w:hAnsi="Times New Roman"/>
          <w:sz w:val="24"/>
          <w:szCs w:val="24"/>
        </w:rPr>
        <w:t xml:space="preserve">                    </w:t>
      </w:r>
      <w:r w:rsidR="007B7BF3" w:rsidRPr="00664106">
        <w:rPr>
          <w:rFonts w:ascii="Times New Roman" w:hAnsi="Times New Roman"/>
          <w:sz w:val="24"/>
          <w:szCs w:val="24"/>
        </w:rPr>
        <w:t xml:space="preserve">w ofercie. </w:t>
      </w:r>
    </w:p>
    <w:p w14:paraId="34DEC179" w14:textId="77777777" w:rsidR="007B7BF3" w:rsidRPr="00664106" w:rsidRDefault="007B7BF3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0B11EDD" w14:textId="55F0B109" w:rsidR="007B7BF3" w:rsidRPr="00353651" w:rsidRDefault="00356316" w:rsidP="00B5561A">
      <w:pPr>
        <w:spacing w:line="360" w:lineRule="auto"/>
        <w:jc w:val="both"/>
        <w:rPr>
          <w:b/>
          <w:bCs/>
        </w:rPr>
      </w:pPr>
      <w:r w:rsidRPr="00353651">
        <w:rPr>
          <w:b/>
          <w:bCs/>
        </w:rPr>
        <w:t>9</w:t>
      </w:r>
      <w:r w:rsidR="007B7BF3" w:rsidRPr="00353651">
        <w:rPr>
          <w:b/>
          <w:bCs/>
        </w:rPr>
        <w:t>.</w:t>
      </w:r>
      <w:r w:rsidR="00B5561A" w:rsidRPr="00353651">
        <w:rPr>
          <w:b/>
          <w:bCs/>
        </w:rPr>
        <w:t xml:space="preserve"> </w:t>
      </w:r>
      <w:r w:rsidR="007B7BF3" w:rsidRPr="00353651">
        <w:rPr>
          <w:b/>
          <w:bCs/>
        </w:rPr>
        <w:t>Unieważnienie postepowania</w:t>
      </w:r>
    </w:p>
    <w:p w14:paraId="05F9F14F" w14:textId="45906E0F" w:rsidR="007B7BF3" w:rsidRPr="00664106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B7BF3" w:rsidRPr="00664106">
        <w:rPr>
          <w:rFonts w:ascii="Times New Roman" w:hAnsi="Times New Roman"/>
          <w:sz w:val="24"/>
          <w:szCs w:val="24"/>
        </w:rPr>
        <w:t>.1.</w:t>
      </w:r>
      <w:r w:rsidR="00B5561A">
        <w:rPr>
          <w:rFonts w:ascii="Times New Roman" w:hAnsi="Times New Roman"/>
          <w:sz w:val="24"/>
          <w:szCs w:val="24"/>
        </w:rPr>
        <w:t xml:space="preserve"> </w:t>
      </w:r>
      <w:r w:rsidR="007B7BF3" w:rsidRPr="00664106">
        <w:rPr>
          <w:rFonts w:ascii="Times New Roman" w:hAnsi="Times New Roman"/>
          <w:sz w:val="24"/>
          <w:szCs w:val="24"/>
        </w:rPr>
        <w:t>Zamawiający może unieważnić postępowanie, jeżeli:</w:t>
      </w:r>
    </w:p>
    <w:p w14:paraId="60AB2230" w14:textId="01A0DC22" w:rsidR="007B7BF3" w:rsidRPr="00664106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B7BF3" w:rsidRPr="00664106">
        <w:rPr>
          <w:rFonts w:ascii="Times New Roman" w:hAnsi="Times New Roman"/>
          <w:sz w:val="24"/>
          <w:szCs w:val="24"/>
        </w:rPr>
        <w:t>.1.1.</w:t>
      </w:r>
      <w:r w:rsidR="00B5561A">
        <w:rPr>
          <w:rFonts w:ascii="Times New Roman" w:hAnsi="Times New Roman"/>
          <w:sz w:val="24"/>
          <w:szCs w:val="24"/>
        </w:rPr>
        <w:t xml:space="preserve"> C</w:t>
      </w:r>
      <w:r w:rsidR="007B7BF3" w:rsidRPr="00664106">
        <w:rPr>
          <w:rFonts w:ascii="Times New Roman" w:hAnsi="Times New Roman"/>
          <w:sz w:val="24"/>
          <w:szCs w:val="24"/>
        </w:rPr>
        <w:t>ena najkorzystniejszej oferty przekroczy środki finansowe, które Zamawiający może przeznaczyć na realizację zamówienia publicznego,</w:t>
      </w:r>
    </w:p>
    <w:p w14:paraId="204B7803" w14:textId="41D47952" w:rsidR="007B7BF3" w:rsidRPr="00664106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B7BF3" w:rsidRPr="00664106">
        <w:rPr>
          <w:rFonts w:ascii="Times New Roman" w:hAnsi="Times New Roman"/>
          <w:sz w:val="24"/>
          <w:szCs w:val="24"/>
        </w:rPr>
        <w:t>.1.2.</w:t>
      </w:r>
      <w:r w:rsidR="00B5561A">
        <w:rPr>
          <w:rFonts w:ascii="Times New Roman" w:hAnsi="Times New Roman"/>
          <w:sz w:val="24"/>
          <w:szCs w:val="24"/>
        </w:rPr>
        <w:t xml:space="preserve"> W</w:t>
      </w:r>
      <w:r w:rsidR="007B7BF3" w:rsidRPr="00664106">
        <w:rPr>
          <w:rFonts w:ascii="Times New Roman" w:hAnsi="Times New Roman"/>
          <w:sz w:val="24"/>
          <w:szCs w:val="24"/>
        </w:rPr>
        <w:t>ystąpiła</w:t>
      </w:r>
      <w:r w:rsidR="00B5561A">
        <w:rPr>
          <w:rFonts w:ascii="Times New Roman" w:hAnsi="Times New Roman"/>
          <w:sz w:val="24"/>
          <w:szCs w:val="24"/>
        </w:rPr>
        <w:t xml:space="preserve"> </w:t>
      </w:r>
      <w:r w:rsidR="007B7BF3" w:rsidRPr="00664106">
        <w:rPr>
          <w:rFonts w:ascii="Times New Roman" w:hAnsi="Times New Roman"/>
          <w:sz w:val="24"/>
          <w:szCs w:val="24"/>
        </w:rPr>
        <w:t>istotna zmiana okoliczności powodująca, że prowadzenie postępowania lub wykonanie zamówienia nie leży w interesie Zamawiającego, czego nie można było wcześniej przewidzieć,</w:t>
      </w:r>
    </w:p>
    <w:p w14:paraId="0A47C623" w14:textId="007A32E5" w:rsidR="007B7BF3" w:rsidRPr="00664106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B7BF3" w:rsidRPr="00664106">
        <w:rPr>
          <w:rFonts w:ascii="Times New Roman" w:hAnsi="Times New Roman"/>
          <w:sz w:val="24"/>
          <w:szCs w:val="24"/>
        </w:rPr>
        <w:t>.1.3.</w:t>
      </w:r>
      <w:r w:rsidR="00B5561A">
        <w:rPr>
          <w:rFonts w:ascii="Times New Roman" w:hAnsi="Times New Roman"/>
          <w:sz w:val="24"/>
          <w:szCs w:val="24"/>
        </w:rPr>
        <w:t xml:space="preserve"> N</w:t>
      </w:r>
      <w:r w:rsidR="007B7BF3" w:rsidRPr="00664106">
        <w:rPr>
          <w:rFonts w:ascii="Times New Roman" w:hAnsi="Times New Roman"/>
          <w:sz w:val="24"/>
          <w:szCs w:val="24"/>
        </w:rPr>
        <w:t>ie złożono żadnej oferty niepodlegającej odrzuceniu,</w:t>
      </w:r>
    </w:p>
    <w:p w14:paraId="7F15552E" w14:textId="57A04AF8" w:rsidR="001E3FC2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B7BF3" w:rsidRPr="00664106">
        <w:rPr>
          <w:rFonts w:ascii="Times New Roman" w:hAnsi="Times New Roman"/>
          <w:sz w:val="24"/>
          <w:szCs w:val="24"/>
        </w:rPr>
        <w:t>.1.4.</w:t>
      </w:r>
      <w:r w:rsidR="00B5561A">
        <w:rPr>
          <w:rFonts w:ascii="Times New Roman" w:hAnsi="Times New Roman"/>
          <w:sz w:val="24"/>
          <w:szCs w:val="24"/>
        </w:rPr>
        <w:t xml:space="preserve"> P</w:t>
      </w:r>
      <w:r w:rsidR="007B7BF3" w:rsidRPr="00664106">
        <w:rPr>
          <w:rFonts w:ascii="Times New Roman" w:hAnsi="Times New Roman"/>
          <w:sz w:val="24"/>
          <w:szCs w:val="24"/>
        </w:rPr>
        <w:t>ostępowanie obarczone jest niemożliwą do usunięcia wadą, uniemożliwiającą zawarcie niepodlegającej unieważnieniu umowy w sprawie zamówienia publicznego.</w:t>
      </w:r>
    </w:p>
    <w:p w14:paraId="3CAF98E0" w14:textId="77777777" w:rsidR="000F02ED" w:rsidRPr="007E2192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66C649A" w14:textId="24C7141A" w:rsidR="000F02ED" w:rsidRPr="00353651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53651">
        <w:rPr>
          <w:rFonts w:ascii="Times New Roman" w:hAnsi="Times New Roman"/>
          <w:b/>
          <w:bCs/>
          <w:sz w:val="24"/>
          <w:szCs w:val="24"/>
        </w:rPr>
        <w:t>10</w:t>
      </w:r>
      <w:r w:rsidR="000F02ED" w:rsidRPr="00353651">
        <w:rPr>
          <w:rFonts w:ascii="Times New Roman" w:hAnsi="Times New Roman"/>
          <w:b/>
          <w:bCs/>
          <w:sz w:val="24"/>
          <w:szCs w:val="24"/>
        </w:rPr>
        <w:t>. Procedura</w:t>
      </w:r>
    </w:p>
    <w:p w14:paraId="69150B96" w14:textId="10FD9C40" w:rsidR="000F02ED" w:rsidRPr="00F70C24" w:rsidRDefault="00356316" w:rsidP="000F02ED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F02ED" w:rsidRPr="007E2192">
        <w:rPr>
          <w:rFonts w:ascii="Times New Roman" w:hAnsi="Times New Roman"/>
          <w:sz w:val="24"/>
          <w:szCs w:val="24"/>
        </w:rPr>
        <w:t xml:space="preserve">.1. Termin składania ofert: </w:t>
      </w:r>
      <w:r w:rsidR="00B5561A" w:rsidRPr="00F70C24">
        <w:rPr>
          <w:rFonts w:ascii="Times New Roman" w:hAnsi="Times New Roman"/>
          <w:sz w:val="24"/>
          <w:szCs w:val="24"/>
        </w:rPr>
        <w:t>1</w:t>
      </w:r>
      <w:r w:rsidR="00323CF5">
        <w:rPr>
          <w:rFonts w:ascii="Times New Roman" w:hAnsi="Times New Roman"/>
          <w:sz w:val="24"/>
          <w:szCs w:val="24"/>
        </w:rPr>
        <w:t>9</w:t>
      </w:r>
      <w:r w:rsidR="00B5561A" w:rsidRPr="00F70C24">
        <w:rPr>
          <w:rFonts w:ascii="Times New Roman" w:hAnsi="Times New Roman"/>
          <w:sz w:val="24"/>
          <w:szCs w:val="24"/>
        </w:rPr>
        <w:t xml:space="preserve">.10.2022 r. godzina </w:t>
      </w:r>
      <w:r w:rsidR="00D159FE">
        <w:rPr>
          <w:rFonts w:ascii="Times New Roman" w:hAnsi="Times New Roman"/>
          <w:sz w:val="24"/>
          <w:szCs w:val="24"/>
        </w:rPr>
        <w:t>12</w:t>
      </w:r>
      <w:r w:rsidR="00975C1C" w:rsidRPr="00F70C24">
        <w:rPr>
          <w:rFonts w:ascii="Times New Roman" w:hAnsi="Times New Roman"/>
          <w:sz w:val="24"/>
          <w:szCs w:val="24"/>
        </w:rPr>
        <w:t>.</w:t>
      </w:r>
      <w:r w:rsidR="00B5561A" w:rsidRPr="00F70C24">
        <w:rPr>
          <w:rFonts w:ascii="Times New Roman" w:hAnsi="Times New Roman"/>
          <w:sz w:val="24"/>
          <w:szCs w:val="24"/>
        </w:rPr>
        <w:t>00</w:t>
      </w:r>
    </w:p>
    <w:p w14:paraId="43FEE210" w14:textId="41A187BE" w:rsidR="000F02ED" w:rsidRPr="00F70C24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0C24">
        <w:rPr>
          <w:rFonts w:ascii="Times New Roman" w:hAnsi="Times New Roman"/>
          <w:sz w:val="24"/>
          <w:szCs w:val="24"/>
        </w:rPr>
        <w:t>10</w:t>
      </w:r>
      <w:r w:rsidR="000F02ED" w:rsidRPr="00F70C24">
        <w:rPr>
          <w:rFonts w:ascii="Times New Roman" w:hAnsi="Times New Roman"/>
          <w:sz w:val="24"/>
          <w:szCs w:val="24"/>
        </w:rPr>
        <w:t xml:space="preserve">.2. Miejsce składania ofert: https://miniportal.uzp.gov.pl/ </w:t>
      </w:r>
    </w:p>
    <w:p w14:paraId="5E262E51" w14:textId="370500B4" w:rsidR="000F02ED" w:rsidRPr="00F70C24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0C24">
        <w:rPr>
          <w:rFonts w:ascii="Times New Roman" w:hAnsi="Times New Roman"/>
          <w:sz w:val="24"/>
          <w:szCs w:val="24"/>
        </w:rPr>
        <w:t>10</w:t>
      </w:r>
      <w:r w:rsidR="000F02ED" w:rsidRPr="00F70C24">
        <w:rPr>
          <w:rFonts w:ascii="Times New Roman" w:hAnsi="Times New Roman"/>
          <w:sz w:val="24"/>
          <w:szCs w:val="24"/>
        </w:rPr>
        <w:t xml:space="preserve">.3. Termin otwarcia ofert: </w:t>
      </w:r>
      <w:r w:rsidR="00B5561A" w:rsidRPr="00F70C24">
        <w:rPr>
          <w:rFonts w:ascii="Times New Roman" w:hAnsi="Times New Roman"/>
          <w:sz w:val="24"/>
          <w:szCs w:val="24"/>
        </w:rPr>
        <w:t>1</w:t>
      </w:r>
      <w:r w:rsidR="00323CF5">
        <w:rPr>
          <w:rFonts w:ascii="Times New Roman" w:hAnsi="Times New Roman"/>
          <w:sz w:val="24"/>
          <w:szCs w:val="24"/>
        </w:rPr>
        <w:t>9</w:t>
      </w:r>
      <w:r w:rsidR="00B5561A" w:rsidRPr="00F70C24">
        <w:rPr>
          <w:rFonts w:ascii="Times New Roman" w:hAnsi="Times New Roman"/>
          <w:sz w:val="24"/>
          <w:szCs w:val="24"/>
        </w:rPr>
        <w:t xml:space="preserve">.10.2022 r. godzina </w:t>
      </w:r>
      <w:r w:rsidR="00D159FE">
        <w:rPr>
          <w:rFonts w:ascii="Times New Roman" w:hAnsi="Times New Roman"/>
          <w:sz w:val="24"/>
          <w:szCs w:val="24"/>
        </w:rPr>
        <w:t>12</w:t>
      </w:r>
      <w:r w:rsidR="00B5561A" w:rsidRPr="00F70C24">
        <w:rPr>
          <w:rFonts w:ascii="Times New Roman" w:hAnsi="Times New Roman"/>
          <w:sz w:val="24"/>
          <w:szCs w:val="24"/>
        </w:rPr>
        <w:t>.30</w:t>
      </w:r>
    </w:p>
    <w:p w14:paraId="0FADE95F" w14:textId="42E0F1BB" w:rsidR="000F02ED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F02ED" w:rsidRPr="007E2192">
        <w:rPr>
          <w:rFonts w:ascii="Times New Roman" w:hAnsi="Times New Roman"/>
          <w:sz w:val="24"/>
          <w:szCs w:val="24"/>
        </w:rPr>
        <w:t xml:space="preserve">.4. Termin związania ofertą: </w:t>
      </w:r>
      <w:r w:rsidR="00BB10C8">
        <w:rPr>
          <w:rFonts w:ascii="Times New Roman" w:hAnsi="Times New Roman"/>
          <w:sz w:val="24"/>
          <w:szCs w:val="24"/>
        </w:rPr>
        <w:t>t</w:t>
      </w:r>
      <w:r w:rsidR="00BB10C8" w:rsidRPr="00BB10C8">
        <w:rPr>
          <w:rFonts w:ascii="Times New Roman" w:hAnsi="Times New Roman"/>
          <w:sz w:val="24"/>
          <w:szCs w:val="24"/>
        </w:rPr>
        <w:t xml:space="preserve">ermin związania z ofertą wynosi 30 dni od dnia upływu składania ofert (przy czym pierwszym dniem terminu związania ofertą jest dzień, w którym upływa termin związania ofertą), a zatem upływa z dniem </w:t>
      </w:r>
      <w:r w:rsidR="00F70C24" w:rsidRPr="00F70C24">
        <w:rPr>
          <w:rFonts w:ascii="Times New Roman" w:hAnsi="Times New Roman"/>
          <w:sz w:val="24"/>
          <w:szCs w:val="24"/>
        </w:rPr>
        <w:t>1</w:t>
      </w:r>
      <w:r w:rsidR="00323CF5">
        <w:rPr>
          <w:rFonts w:ascii="Times New Roman" w:hAnsi="Times New Roman"/>
          <w:sz w:val="24"/>
          <w:szCs w:val="24"/>
        </w:rPr>
        <w:t>7</w:t>
      </w:r>
      <w:r w:rsidR="00F70C24" w:rsidRPr="00F70C24">
        <w:rPr>
          <w:rFonts w:ascii="Times New Roman" w:hAnsi="Times New Roman"/>
          <w:sz w:val="24"/>
          <w:szCs w:val="24"/>
        </w:rPr>
        <w:t>.11.2022 r.</w:t>
      </w:r>
    </w:p>
    <w:p w14:paraId="2004E05C" w14:textId="4D06B0B0" w:rsidR="00C4612D" w:rsidRPr="00662E91" w:rsidRDefault="00356316" w:rsidP="00662E91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2E91">
        <w:rPr>
          <w:rFonts w:ascii="Times New Roman" w:hAnsi="Times New Roman"/>
          <w:sz w:val="24"/>
          <w:szCs w:val="24"/>
        </w:rPr>
        <w:t>10.4</w:t>
      </w:r>
      <w:r w:rsidR="00BB10C8" w:rsidRPr="00662E91">
        <w:rPr>
          <w:rFonts w:ascii="Times New Roman" w:hAnsi="Times New Roman"/>
          <w:sz w:val="24"/>
          <w:szCs w:val="24"/>
        </w:rPr>
        <w:t>.</w:t>
      </w:r>
      <w:r w:rsidRPr="00662E91">
        <w:rPr>
          <w:rFonts w:ascii="Times New Roman" w:hAnsi="Times New Roman"/>
          <w:sz w:val="24"/>
          <w:szCs w:val="24"/>
        </w:rPr>
        <w:t>1</w:t>
      </w:r>
      <w:r w:rsidR="00BB10C8" w:rsidRPr="00662E91">
        <w:rPr>
          <w:rFonts w:ascii="Times New Roman" w:hAnsi="Times New Roman"/>
          <w:sz w:val="24"/>
          <w:szCs w:val="24"/>
        </w:rPr>
        <w:t xml:space="preserve"> W przypadku gdy wybór najkorzystniejszej oferty nie nastąpi przed upływem terminu związania ofertą określonego w dokumentach zamówienia, zamawiający przed upływem terminu związania z ofertą zwraca się jednokrotnie do </w:t>
      </w:r>
      <w:r w:rsidR="002739C5">
        <w:rPr>
          <w:rFonts w:ascii="Times New Roman" w:hAnsi="Times New Roman"/>
          <w:sz w:val="24"/>
          <w:szCs w:val="24"/>
        </w:rPr>
        <w:t>W</w:t>
      </w:r>
      <w:r w:rsidR="00BB10C8" w:rsidRPr="00662E91">
        <w:rPr>
          <w:rFonts w:ascii="Times New Roman" w:hAnsi="Times New Roman"/>
          <w:sz w:val="24"/>
          <w:szCs w:val="24"/>
        </w:rPr>
        <w:t xml:space="preserve">ykonawców </w:t>
      </w:r>
      <w:r w:rsidR="002739C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B10C8" w:rsidRPr="00662E91">
        <w:rPr>
          <w:rFonts w:ascii="Times New Roman" w:hAnsi="Times New Roman"/>
          <w:sz w:val="24"/>
          <w:szCs w:val="24"/>
        </w:rPr>
        <w:t xml:space="preserve">o wyrażenie zgody na przedłużenie tego terminu o wskazany przez niego okres, nie dłuższy niż 30 dni. </w:t>
      </w:r>
    </w:p>
    <w:p w14:paraId="26490FCD" w14:textId="5ED01366" w:rsidR="00356316" w:rsidRPr="00662E91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2E91">
        <w:rPr>
          <w:rFonts w:ascii="Times New Roman" w:hAnsi="Times New Roman"/>
          <w:sz w:val="24"/>
          <w:szCs w:val="24"/>
        </w:rPr>
        <w:t>10.5</w:t>
      </w:r>
      <w:r w:rsidR="00C4612D" w:rsidRPr="00662E91">
        <w:rPr>
          <w:rFonts w:ascii="Times New Roman" w:hAnsi="Times New Roman"/>
          <w:sz w:val="24"/>
          <w:szCs w:val="24"/>
        </w:rPr>
        <w:t>. Informacje stanowi</w:t>
      </w:r>
      <w:r w:rsidR="00F70C24">
        <w:rPr>
          <w:rFonts w:ascii="Times New Roman" w:hAnsi="Times New Roman"/>
          <w:sz w:val="24"/>
          <w:szCs w:val="24"/>
        </w:rPr>
        <w:t>ą</w:t>
      </w:r>
      <w:r w:rsidR="00C4612D" w:rsidRPr="00662E91">
        <w:rPr>
          <w:rFonts w:ascii="Times New Roman" w:hAnsi="Times New Roman"/>
          <w:sz w:val="24"/>
          <w:szCs w:val="24"/>
        </w:rPr>
        <w:t xml:space="preserve">ce tajemnicę przedsiębiorstwa </w:t>
      </w:r>
    </w:p>
    <w:p w14:paraId="793B7F33" w14:textId="61741E59" w:rsidR="00CD2D28" w:rsidRPr="00662E91" w:rsidRDefault="00356316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2E91">
        <w:rPr>
          <w:rFonts w:ascii="Times New Roman" w:hAnsi="Times New Roman"/>
          <w:sz w:val="24"/>
          <w:szCs w:val="24"/>
        </w:rPr>
        <w:t>10.5.</w:t>
      </w:r>
      <w:r w:rsidR="00C4612D" w:rsidRPr="00662E91">
        <w:rPr>
          <w:rFonts w:ascii="Times New Roman" w:hAnsi="Times New Roman"/>
          <w:sz w:val="24"/>
          <w:szCs w:val="24"/>
        </w:rPr>
        <w:t xml:space="preserve">1 Wszelkie informacje stanowiące tajemnicę przedsiębiorstwa w rozumieniu ustawy z dnia 16 kwietnia 1993r. o zwalczaniu nieuczciwej konkurencji (Dz. U. </w:t>
      </w:r>
      <w:r w:rsidR="00564222">
        <w:rPr>
          <w:rFonts w:ascii="Times New Roman" w:hAnsi="Times New Roman"/>
          <w:sz w:val="24"/>
          <w:szCs w:val="24"/>
        </w:rPr>
        <w:t>z</w:t>
      </w:r>
      <w:r w:rsidR="00C4612D" w:rsidRPr="00662E91">
        <w:rPr>
          <w:rFonts w:ascii="Times New Roman" w:hAnsi="Times New Roman"/>
          <w:sz w:val="24"/>
          <w:szCs w:val="24"/>
        </w:rPr>
        <w:t xml:space="preserve"> 202</w:t>
      </w:r>
      <w:r w:rsidR="00564222">
        <w:rPr>
          <w:rFonts w:ascii="Times New Roman" w:hAnsi="Times New Roman"/>
          <w:sz w:val="24"/>
          <w:szCs w:val="24"/>
        </w:rPr>
        <w:t>2</w:t>
      </w:r>
      <w:r w:rsidR="00C4612D" w:rsidRPr="00662E91">
        <w:rPr>
          <w:rFonts w:ascii="Times New Roman" w:hAnsi="Times New Roman"/>
          <w:sz w:val="24"/>
          <w:szCs w:val="24"/>
        </w:rPr>
        <w:t xml:space="preserve">, poz. </w:t>
      </w:r>
      <w:r w:rsidR="00564222">
        <w:rPr>
          <w:rFonts w:ascii="Times New Roman" w:hAnsi="Times New Roman"/>
          <w:sz w:val="24"/>
          <w:szCs w:val="24"/>
        </w:rPr>
        <w:t>1233</w:t>
      </w:r>
      <w:r w:rsidR="00C4612D" w:rsidRPr="00662E91">
        <w:rPr>
          <w:rFonts w:ascii="Times New Roman" w:hAnsi="Times New Roman"/>
          <w:sz w:val="24"/>
          <w:szCs w:val="24"/>
        </w:rPr>
        <w:t>), które wykonawca zastrzeże jako tajemnicę przedsi</w:t>
      </w:r>
      <w:r w:rsidR="00F70C24">
        <w:rPr>
          <w:rFonts w:ascii="Times New Roman" w:hAnsi="Times New Roman"/>
          <w:sz w:val="24"/>
          <w:szCs w:val="24"/>
        </w:rPr>
        <w:t>ę</w:t>
      </w:r>
      <w:r w:rsidR="00C4612D" w:rsidRPr="00662E91">
        <w:rPr>
          <w:rFonts w:ascii="Times New Roman" w:hAnsi="Times New Roman"/>
          <w:sz w:val="24"/>
          <w:szCs w:val="24"/>
        </w:rPr>
        <w:t xml:space="preserve">biorstwa, powinny zostać złożone w osobnym pliku ”Załącznik stanowiący tajemnicę przedsiębiorstwa”. Wykonawca zobowiązany jest, wraz z przekazaniem tych informacji, wykazać spełnienie przesłanek określonych w art. 11 ust. 2 ustawy z dnia 16 kwietnia 1993r. o zwalczaniu nieuczciwej konkurencji. Zaleca się, aby uzasadnienie zastrzeżenia informacji jako tajemnicy przedsiębiorstwa było sformułowane w sposób umożliwiający jego </w:t>
      </w:r>
      <w:r w:rsidR="00C4612D" w:rsidRPr="00662E91">
        <w:rPr>
          <w:rFonts w:ascii="Times New Roman" w:hAnsi="Times New Roman"/>
          <w:sz w:val="24"/>
          <w:szCs w:val="24"/>
        </w:rPr>
        <w:lastRenderedPageBreak/>
        <w:t xml:space="preserve">udostępnienie. Zastrzeżenie przez </w:t>
      </w:r>
      <w:r w:rsidR="000E31A8">
        <w:rPr>
          <w:rFonts w:ascii="Times New Roman" w:hAnsi="Times New Roman"/>
          <w:sz w:val="24"/>
          <w:szCs w:val="24"/>
        </w:rPr>
        <w:t>W</w:t>
      </w:r>
      <w:r w:rsidR="00C4612D" w:rsidRPr="00662E91">
        <w:rPr>
          <w:rFonts w:ascii="Times New Roman" w:hAnsi="Times New Roman"/>
          <w:sz w:val="24"/>
          <w:szCs w:val="24"/>
        </w:rPr>
        <w:t xml:space="preserve">ykonawcę tajemnicy przedsiębiorstwa bez uzasadnienia, będzie traktowane przez </w:t>
      </w:r>
      <w:r w:rsidR="002739C5">
        <w:rPr>
          <w:rFonts w:ascii="Times New Roman" w:hAnsi="Times New Roman"/>
          <w:sz w:val="24"/>
          <w:szCs w:val="24"/>
        </w:rPr>
        <w:t>Z</w:t>
      </w:r>
      <w:r w:rsidR="00C4612D" w:rsidRPr="00662E91">
        <w:rPr>
          <w:rFonts w:ascii="Times New Roman" w:hAnsi="Times New Roman"/>
          <w:sz w:val="24"/>
          <w:szCs w:val="24"/>
        </w:rPr>
        <w:t xml:space="preserve">amawiającego jako bezskuteczne ze względu na zaniechanie przez </w:t>
      </w:r>
      <w:r w:rsidR="002739C5">
        <w:rPr>
          <w:rFonts w:ascii="Times New Roman" w:hAnsi="Times New Roman"/>
          <w:sz w:val="24"/>
          <w:szCs w:val="24"/>
        </w:rPr>
        <w:t>W</w:t>
      </w:r>
      <w:r w:rsidR="00C4612D" w:rsidRPr="00662E91">
        <w:rPr>
          <w:rFonts w:ascii="Times New Roman" w:hAnsi="Times New Roman"/>
          <w:sz w:val="24"/>
          <w:szCs w:val="24"/>
        </w:rPr>
        <w:t xml:space="preserve">ykonawcę podjęcia niezbędnych działań w celu zachowania poufności objętych klauzulą informacji zgodnie z postanowieniami art. 18 ust. 3 Ustawy. </w:t>
      </w:r>
    </w:p>
    <w:p w14:paraId="3F67555B" w14:textId="03C46FA5" w:rsidR="00C4612D" w:rsidRDefault="00CD2D2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2E91">
        <w:rPr>
          <w:rFonts w:ascii="Times New Roman" w:hAnsi="Times New Roman"/>
          <w:sz w:val="24"/>
          <w:szCs w:val="24"/>
        </w:rPr>
        <w:t>10.5.</w:t>
      </w:r>
      <w:r w:rsidR="00C4612D" w:rsidRPr="00662E91">
        <w:rPr>
          <w:rFonts w:ascii="Times New Roman" w:hAnsi="Times New Roman"/>
          <w:sz w:val="24"/>
          <w:szCs w:val="24"/>
        </w:rPr>
        <w:t>2 Nie ujawnia się informacji stanowiących tajemnicę przedsiębiorstwa w rozumieniu ustawy z dnia 16 kwietnia 1993r. o zwalczaniu nieuczciwej konkurencji (Dz. U. z 202</w:t>
      </w:r>
      <w:r w:rsidR="00564222">
        <w:rPr>
          <w:rFonts w:ascii="Times New Roman" w:hAnsi="Times New Roman"/>
          <w:sz w:val="24"/>
          <w:szCs w:val="24"/>
        </w:rPr>
        <w:t>2</w:t>
      </w:r>
      <w:r w:rsidR="00C4612D" w:rsidRPr="00662E91">
        <w:rPr>
          <w:rFonts w:ascii="Times New Roman" w:hAnsi="Times New Roman"/>
          <w:sz w:val="24"/>
          <w:szCs w:val="24"/>
        </w:rPr>
        <w:t xml:space="preserve"> r., poz. </w:t>
      </w:r>
      <w:r w:rsidR="00564222">
        <w:rPr>
          <w:rFonts w:ascii="Times New Roman" w:hAnsi="Times New Roman"/>
          <w:sz w:val="24"/>
          <w:szCs w:val="24"/>
        </w:rPr>
        <w:t>1233</w:t>
      </w:r>
      <w:r w:rsidR="00C4612D" w:rsidRPr="00662E91">
        <w:rPr>
          <w:rFonts w:ascii="Times New Roman" w:hAnsi="Times New Roman"/>
          <w:sz w:val="24"/>
          <w:szCs w:val="24"/>
        </w:rPr>
        <w:t xml:space="preserve"> ze zm.), jeżeli </w:t>
      </w:r>
      <w:r w:rsidR="000E31A8">
        <w:rPr>
          <w:rFonts w:ascii="Times New Roman" w:hAnsi="Times New Roman"/>
          <w:sz w:val="24"/>
          <w:szCs w:val="24"/>
        </w:rPr>
        <w:t>W</w:t>
      </w:r>
      <w:r w:rsidR="00C4612D" w:rsidRPr="00662E91">
        <w:rPr>
          <w:rFonts w:ascii="Times New Roman" w:hAnsi="Times New Roman"/>
          <w:sz w:val="24"/>
          <w:szCs w:val="24"/>
        </w:rPr>
        <w:t>ykonawca, wraz z przekazaniem takich informacji, zastrzegł, że nie mogą być one udostępniane, oraz wykazał, że zastrzeżone informacje stanowią tajemnicę przedsiębiorstwa, z wyjątkiem informacji o których mowa w art. 222 ust. 5 Ustawy.</w:t>
      </w:r>
    </w:p>
    <w:p w14:paraId="7D67F906" w14:textId="013A15F4" w:rsidR="00B7139A" w:rsidRPr="000E31A8" w:rsidRDefault="00B7139A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31A8">
        <w:rPr>
          <w:rFonts w:ascii="Times New Roman" w:hAnsi="Times New Roman"/>
          <w:sz w:val="24"/>
          <w:szCs w:val="24"/>
        </w:rPr>
        <w:t xml:space="preserve">10.6 Zgodnie z art. 263 PZP, jeżeli </w:t>
      </w:r>
      <w:r w:rsidR="000E31A8" w:rsidRPr="000E31A8">
        <w:rPr>
          <w:rFonts w:ascii="Times New Roman" w:hAnsi="Times New Roman"/>
          <w:sz w:val="24"/>
          <w:szCs w:val="24"/>
        </w:rPr>
        <w:t>W</w:t>
      </w:r>
      <w:r w:rsidRPr="000E31A8">
        <w:rPr>
          <w:rFonts w:ascii="Times New Roman" w:hAnsi="Times New Roman"/>
          <w:sz w:val="24"/>
          <w:szCs w:val="24"/>
        </w:rPr>
        <w:t xml:space="preserve">ykonawca, którego oferta została wybrana jako najkorzystniejsza, uchyla się od zawarcia umowy w sprawie zamówienia publicznego, zamawiający dokonuje ponownego badania i oceny ofert spośród ofert pozostałych </w:t>
      </w:r>
      <w:r w:rsidR="000E31A8" w:rsidRPr="000E31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31A8">
        <w:rPr>
          <w:rFonts w:ascii="Times New Roman" w:hAnsi="Times New Roman"/>
          <w:sz w:val="24"/>
          <w:szCs w:val="24"/>
        </w:rPr>
        <w:t xml:space="preserve">w postępowaniu </w:t>
      </w:r>
      <w:r w:rsidR="000E31A8" w:rsidRPr="000E31A8">
        <w:rPr>
          <w:rFonts w:ascii="Times New Roman" w:hAnsi="Times New Roman"/>
          <w:sz w:val="24"/>
          <w:szCs w:val="24"/>
        </w:rPr>
        <w:t>W</w:t>
      </w:r>
      <w:r w:rsidRPr="000E31A8">
        <w:rPr>
          <w:rFonts w:ascii="Times New Roman" w:hAnsi="Times New Roman"/>
          <w:sz w:val="24"/>
          <w:szCs w:val="24"/>
        </w:rPr>
        <w:t>ykonawców oraz wybiera najkorzystniejszą ofertę.</w:t>
      </w:r>
    </w:p>
    <w:p w14:paraId="558A1570" w14:textId="2BA1E59E" w:rsidR="00553668" w:rsidRPr="000E31A8" w:rsidRDefault="0055366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31A8">
        <w:rPr>
          <w:rFonts w:ascii="Times New Roman" w:hAnsi="Times New Roman"/>
          <w:sz w:val="24"/>
          <w:szCs w:val="24"/>
        </w:rPr>
        <w:t xml:space="preserve">10.7 W przypadku jeżeli zaoferowana cena lub koszt wydadzą się Zamawiającemu rażąco niskie w stosunku do przedmiotu zamówienia </w:t>
      </w:r>
      <w:r w:rsidR="008865A7" w:rsidRPr="000E31A8">
        <w:rPr>
          <w:rFonts w:ascii="Times New Roman" w:hAnsi="Times New Roman"/>
          <w:sz w:val="24"/>
          <w:szCs w:val="24"/>
        </w:rPr>
        <w:t xml:space="preserve">bądź będą budziły wątpliwości, Zamawiający </w:t>
      </w:r>
      <w:r w:rsidRPr="000E31A8">
        <w:rPr>
          <w:rFonts w:ascii="Times New Roman" w:hAnsi="Times New Roman"/>
          <w:sz w:val="24"/>
          <w:szCs w:val="24"/>
        </w:rPr>
        <w:t xml:space="preserve">wezwie Wykonawcę zgodnie z art. 224 PZP </w:t>
      </w:r>
      <w:r w:rsidR="008865A7" w:rsidRPr="000E31A8">
        <w:rPr>
          <w:rFonts w:ascii="Times New Roman" w:hAnsi="Times New Roman"/>
          <w:sz w:val="24"/>
          <w:szCs w:val="24"/>
        </w:rPr>
        <w:t xml:space="preserve">do złożenia dowodów </w:t>
      </w:r>
      <w:r w:rsidR="000E31A8" w:rsidRPr="000E31A8">
        <w:rPr>
          <w:rFonts w:ascii="Times New Roman" w:hAnsi="Times New Roman"/>
          <w:sz w:val="24"/>
          <w:szCs w:val="24"/>
        </w:rPr>
        <w:t xml:space="preserve">                              </w:t>
      </w:r>
      <w:r w:rsidR="008865A7" w:rsidRPr="000E31A8">
        <w:rPr>
          <w:rFonts w:ascii="Times New Roman" w:hAnsi="Times New Roman"/>
          <w:sz w:val="24"/>
          <w:szCs w:val="24"/>
        </w:rPr>
        <w:t>w zakresie wyliczenia ceny lub kosztu.</w:t>
      </w:r>
    </w:p>
    <w:p w14:paraId="204258E4" w14:textId="77777777" w:rsidR="00D61107" w:rsidRDefault="00D61107" w:rsidP="00D6110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C58F5C6" w14:textId="77777777" w:rsidR="00D61107" w:rsidRPr="00A13506" w:rsidRDefault="00D61107" w:rsidP="00D61107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6BD989B0" w14:textId="77777777" w:rsidR="00D61107" w:rsidRDefault="00D61107" w:rsidP="00D61107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13842033" w14:textId="77777777" w:rsidR="00D61107" w:rsidRDefault="00D61107" w:rsidP="00D6110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5F26A9F" w14:textId="7F8F6515" w:rsidR="00D84F7A" w:rsidRPr="00664106" w:rsidRDefault="00D84F7A" w:rsidP="006B6A6D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B25C11A" w14:textId="78FB1738" w:rsidR="00664106" w:rsidRPr="00467056" w:rsidRDefault="00CD2D28" w:rsidP="00975C1C">
      <w:pPr>
        <w:spacing w:line="360" w:lineRule="auto"/>
        <w:jc w:val="both"/>
        <w:rPr>
          <w:b/>
          <w:bCs/>
        </w:rPr>
      </w:pPr>
      <w:r w:rsidRPr="00353651">
        <w:rPr>
          <w:b/>
          <w:bCs/>
        </w:rPr>
        <w:t>11</w:t>
      </w:r>
      <w:r w:rsidR="00664106" w:rsidRPr="00353651">
        <w:rPr>
          <w:b/>
          <w:bCs/>
        </w:rPr>
        <w:t xml:space="preserve">. Warunki udziału w postępowaniu oraz </w:t>
      </w:r>
      <w:r w:rsidR="00664106" w:rsidRPr="00467056">
        <w:rPr>
          <w:b/>
          <w:bCs/>
        </w:rPr>
        <w:t>opis sposobu dokonywania oceny spełniania tych warunków.</w:t>
      </w:r>
    </w:p>
    <w:p w14:paraId="5E74A5AE" w14:textId="77777777" w:rsidR="00CD2D28" w:rsidRPr="00364932" w:rsidRDefault="00CD2D28" w:rsidP="00975C1C">
      <w:pPr>
        <w:spacing w:line="360" w:lineRule="auto"/>
        <w:jc w:val="both"/>
      </w:pPr>
      <w:r w:rsidRPr="00364932">
        <w:t>11.</w:t>
      </w:r>
      <w:r w:rsidR="005040DA" w:rsidRPr="00364932">
        <w:t xml:space="preserve">1. Podstawy wykluczenia, o których mowa w art. 108 ust. 1 oraz 109 ust. 1 Ustawy </w:t>
      </w:r>
    </w:p>
    <w:p w14:paraId="5D405657" w14:textId="05171D37" w:rsidR="00CD2D28" w:rsidRPr="00364932" w:rsidRDefault="00CD2D28" w:rsidP="00975C1C">
      <w:pPr>
        <w:spacing w:line="360" w:lineRule="auto"/>
        <w:jc w:val="both"/>
      </w:pPr>
      <w:r w:rsidRPr="00364932">
        <w:t>11.1.</w:t>
      </w:r>
      <w:r w:rsidR="005040DA" w:rsidRPr="00364932">
        <w:t xml:space="preserve">1) O udzielenie zamówienia mogą się ubiegać </w:t>
      </w:r>
      <w:r w:rsidR="000E31A8">
        <w:t>W</w:t>
      </w:r>
      <w:r w:rsidR="005040DA" w:rsidRPr="00364932">
        <w:t xml:space="preserve">ykonawcy, którzy nie podlegają wykluczeniu z niniejszego postępowania na podstawie art. 108 ust. 1 Ustawy. </w:t>
      </w:r>
    </w:p>
    <w:p w14:paraId="0158EB8E" w14:textId="3FE94DDB" w:rsidR="00CD2D28" w:rsidRPr="00364932" w:rsidRDefault="00CD2D28" w:rsidP="00975C1C">
      <w:pPr>
        <w:spacing w:line="360" w:lineRule="auto"/>
        <w:jc w:val="both"/>
      </w:pPr>
      <w:r w:rsidRPr="00364932">
        <w:t>11.1.</w:t>
      </w:r>
      <w:r w:rsidR="005040DA" w:rsidRPr="00364932">
        <w:t xml:space="preserve">2) O udzielenie zamówienia mogą ubiegać się </w:t>
      </w:r>
      <w:r w:rsidR="000E31A8">
        <w:t>W</w:t>
      </w:r>
      <w:r w:rsidR="005040DA" w:rsidRPr="00364932">
        <w:t xml:space="preserve">ykonawcy, którzy: </w:t>
      </w:r>
    </w:p>
    <w:p w14:paraId="0BC22070" w14:textId="2351F540" w:rsidR="00CD2D28" w:rsidRPr="00364932" w:rsidRDefault="005040DA" w:rsidP="00975C1C">
      <w:pPr>
        <w:spacing w:line="360" w:lineRule="auto"/>
        <w:jc w:val="both"/>
      </w:pPr>
      <w:r w:rsidRPr="00364932">
        <w:t xml:space="preserve">a) nie podlegają wykluczeniu z niniejszego postępowania na podstawie art. 109 ust. 1 pkt 1 Ustawy, tj. którzy naruszyli obowiązki dotyczące płatności podatków, opłat lub składek na ubezpieczenia społeczne lub zdrowotne, z wyjątkiem przypadku, o którym mowa w art. 108 </w:t>
      </w:r>
      <w:r w:rsidRPr="00364932">
        <w:lastRenderedPageBreak/>
        <w:t xml:space="preserve">ust. 1 pkt 3, chyba że </w:t>
      </w:r>
      <w:r w:rsidR="000E31A8">
        <w:t>W</w:t>
      </w:r>
      <w:r w:rsidRPr="00364932">
        <w:t xml:space="preserve"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40E63852" w14:textId="77777777" w:rsidR="00CD2D28" w:rsidRPr="00364932" w:rsidRDefault="005040DA" w:rsidP="00975C1C">
      <w:pPr>
        <w:spacing w:line="360" w:lineRule="auto"/>
        <w:jc w:val="both"/>
      </w:pPr>
      <w:r w:rsidRPr="00364932">
        <w:t xml:space="preserve">b) nie podlegają wykluczeniu z niniejszego postępowania na podstawie art. 109 ust. 1 pkt 4 Ustawy, tj. w stosunku do, których otwarto likwidację, ogłoszono upadłość, którego aktywami zarządza likwidator lub sąd, zawarł układ z wierzycielami, którego działalność gospodarcza jest zawieszona albo znajduje się on w innego rodzaju sytuacji wynikającej z podobnej procedury przewidzianej w przepisach miejsca wszczęcia tej procedury, </w:t>
      </w:r>
    </w:p>
    <w:p w14:paraId="2A8E18E6" w14:textId="4E3AB968" w:rsidR="00CD2D28" w:rsidRPr="00364932" w:rsidRDefault="00CD2D28" w:rsidP="00975C1C">
      <w:pPr>
        <w:spacing w:line="360" w:lineRule="auto"/>
        <w:jc w:val="both"/>
      </w:pPr>
      <w:r w:rsidRPr="00364932">
        <w:t>11.1.</w:t>
      </w:r>
      <w:r w:rsidR="005040DA" w:rsidRPr="00364932">
        <w:t xml:space="preserve">3) Zamawiający może wykluczyć </w:t>
      </w:r>
      <w:r w:rsidR="000E31A8">
        <w:t>W</w:t>
      </w:r>
      <w:r w:rsidR="005040DA" w:rsidRPr="00364932">
        <w:t xml:space="preserve">ykonawcę na każdym etapie postępowania o udzielenie zamówienia. Wykluczenie następuje zgodnie z art. 111 Ustawy, z zastrzeżeniem art. 110 ust. 2 i 3 Ustawy. </w:t>
      </w:r>
    </w:p>
    <w:p w14:paraId="2FF4E0A9" w14:textId="345E2CD1" w:rsidR="00CD2D28" w:rsidRPr="00364932" w:rsidRDefault="00CD2D28" w:rsidP="00975C1C">
      <w:pPr>
        <w:spacing w:line="360" w:lineRule="auto"/>
        <w:jc w:val="both"/>
      </w:pPr>
      <w:r w:rsidRPr="00364932">
        <w:t>11.1.</w:t>
      </w:r>
      <w:r w:rsidR="005040DA" w:rsidRPr="00364932">
        <w:t xml:space="preserve">4) Wykonawca nie podlega wykluczeniu w okolicznościach w art. 108 ust.1 pkt 1, 2 i 5 Ustawy lub art. 109 ust. 1 pkt 4 Ustawy, jeżeli udowodni Zamawiającemu, że spełnił łącznie przesłanki wskazane w art. 110 ust. 2 Ustawy, </w:t>
      </w:r>
      <w:r w:rsidR="000E31A8">
        <w:t xml:space="preserve">i </w:t>
      </w:r>
      <w:r w:rsidR="005040DA" w:rsidRPr="00364932">
        <w:t xml:space="preserve">są </w:t>
      </w:r>
      <w:r w:rsidR="000E31A8">
        <w:t xml:space="preserve">one </w:t>
      </w:r>
      <w:r w:rsidR="005040DA" w:rsidRPr="00364932">
        <w:t xml:space="preserve">wystarczające do wykazania jego rzetelności, uwzględniając wagę i szczególne okoliczności czynu </w:t>
      </w:r>
      <w:r w:rsidR="000E31A8">
        <w:t>W</w:t>
      </w:r>
      <w:r w:rsidR="005040DA" w:rsidRPr="00364932">
        <w:t>ykonawcy. Jeżeli podj</w:t>
      </w:r>
      <w:r w:rsidR="00670966">
        <w:t>ę</w:t>
      </w:r>
      <w:r w:rsidR="005040DA" w:rsidRPr="00364932">
        <w:t xml:space="preserve">te przez </w:t>
      </w:r>
      <w:r w:rsidR="000E31A8">
        <w:t>W</w:t>
      </w:r>
      <w:r w:rsidR="005040DA" w:rsidRPr="00364932">
        <w:t>ykonawcę czynności nie są wystarczające do wykazania jego rzetelności, Zamawiaj</w:t>
      </w:r>
      <w:r w:rsidR="00670966">
        <w:t>ą</w:t>
      </w:r>
      <w:r w:rsidR="005040DA" w:rsidRPr="00364932">
        <w:t xml:space="preserve">cy wyklucza </w:t>
      </w:r>
      <w:r w:rsidR="000E31A8">
        <w:t>W</w:t>
      </w:r>
      <w:r w:rsidR="005040DA" w:rsidRPr="00364932">
        <w:t xml:space="preserve">ykonawcę. </w:t>
      </w:r>
    </w:p>
    <w:p w14:paraId="454F9632" w14:textId="4C64E4AE" w:rsidR="00CD2D28" w:rsidRPr="00364932" w:rsidRDefault="00CD2D28" w:rsidP="00975C1C">
      <w:pPr>
        <w:spacing w:line="360" w:lineRule="auto"/>
        <w:jc w:val="both"/>
      </w:pPr>
      <w:r w:rsidRPr="00364932">
        <w:t>11.</w:t>
      </w:r>
      <w:r w:rsidR="00467056">
        <w:t>1</w:t>
      </w:r>
      <w:r w:rsidRPr="00364932">
        <w:t>.</w:t>
      </w:r>
      <w:r w:rsidR="005040DA" w:rsidRPr="00364932">
        <w:t xml:space="preserve">5) W przypadku </w:t>
      </w:r>
      <w:r w:rsidR="000E31A8">
        <w:t>W</w:t>
      </w:r>
      <w:r w:rsidR="005040DA" w:rsidRPr="00364932">
        <w:t xml:space="preserve">ykonawców wspólnie ubiegających się o udzielenie zamówienia brak podstaw do wykluczenia z postępowania o udzielenie zamówienia </w:t>
      </w:r>
      <w:r w:rsidR="000E31A8">
        <w:t>W</w:t>
      </w:r>
      <w:r w:rsidR="005040DA" w:rsidRPr="00364932">
        <w:t xml:space="preserve">ykonawcy </w:t>
      </w:r>
      <w:r w:rsidR="000E31A8">
        <w:t xml:space="preserve">                                         </w:t>
      </w:r>
      <w:r w:rsidR="005040DA" w:rsidRPr="00364932">
        <w:t xml:space="preserve">w okolicznościach, o których mowa w art. 108 ust. 1 oraz 109 ust. 1 pkt 1 i 4 Ustawy musi zostać wykazany przez każdego z </w:t>
      </w:r>
      <w:r w:rsidR="00B14DEB">
        <w:t>W</w:t>
      </w:r>
      <w:r w:rsidR="005040DA" w:rsidRPr="00364932">
        <w:t xml:space="preserve">ykonawców. </w:t>
      </w:r>
    </w:p>
    <w:p w14:paraId="3D70652B" w14:textId="482469AA" w:rsidR="00CD2D28" w:rsidRPr="00364932" w:rsidRDefault="00CD2D28" w:rsidP="00975C1C">
      <w:pPr>
        <w:spacing w:line="360" w:lineRule="auto"/>
        <w:jc w:val="both"/>
      </w:pPr>
      <w:r w:rsidRPr="00364932">
        <w:t>11.1.</w:t>
      </w:r>
      <w:r w:rsidR="005040DA" w:rsidRPr="00364932">
        <w:t xml:space="preserve">6) W przypadku polegania przez </w:t>
      </w:r>
      <w:r w:rsidR="00B14DEB">
        <w:t>W</w:t>
      </w:r>
      <w:r w:rsidR="005040DA" w:rsidRPr="00364932">
        <w:t>ykonawcę na zdolnościach lub sytuacji podmiotów udostępniaj</w:t>
      </w:r>
      <w:r w:rsidR="00670966">
        <w:t>ą</w:t>
      </w:r>
      <w:r w:rsidR="005040DA" w:rsidRPr="00364932">
        <w:t xml:space="preserve">cych zasoby, w celu potwierdzenia spełnienia warunków udziału w postępowaniu, brak podstaw do wykluczenia z postępowania o udzielenie zamówienia, które zostały przewidziane względem </w:t>
      </w:r>
      <w:r w:rsidR="00B14DEB">
        <w:t>W</w:t>
      </w:r>
      <w:r w:rsidR="005040DA" w:rsidRPr="00364932">
        <w:t xml:space="preserve">ykonawcy, musi zostać wykazany również dla tych podmiotów. </w:t>
      </w:r>
    </w:p>
    <w:p w14:paraId="2441F622" w14:textId="77777777" w:rsidR="00CD2D28" w:rsidRPr="00364932" w:rsidRDefault="00CD2D28" w:rsidP="00975C1C">
      <w:pPr>
        <w:spacing w:line="360" w:lineRule="auto"/>
        <w:jc w:val="both"/>
      </w:pPr>
      <w:r w:rsidRPr="00364932">
        <w:t>11.1.</w:t>
      </w:r>
      <w:r w:rsidR="005040DA" w:rsidRPr="00364932">
        <w:t xml:space="preserve">7) Zamawiający nie będzie badał, czy zachodzą podstawy wykluczenia, o których mowa w art. 108 i art. 109 Ustawy, wobec podwykonawcy niebędącego podmiotem udostępniającym zasoby. </w:t>
      </w:r>
    </w:p>
    <w:p w14:paraId="01244612" w14:textId="070445AB" w:rsidR="00CD2D28" w:rsidRPr="00364932" w:rsidRDefault="00CD2D28" w:rsidP="00975C1C">
      <w:pPr>
        <w:spacing w:line="360" w:lineRule="auto"/>
        <w:jc w:val="both"/>
      </w:pPr>
      <w:r w:rsidRPr="00364932">
        <w:t>11.2.</w:t>
      </w:r>
      <w:r w:rsidR="005040DA" w:rsidRPr="00364932">
        <w:t xml:space="preserve"> Warunki udziału w postępowaniu</w:t>
      </w:r>
      <w:r w:rsidR="00364932" w:rsidRPr="00364932">
        <w:t>.</w:t>
      </w:r>
      <w:r w:rsidR="005040DA" w:rsidRPr="00364932">
        <w:t xml:space="preserve"> O udzielenie zamówienia mogą ubiegać się </w:t>
      </w:r>
      <w:r w:rsidR="00B14DEB">
        <w:t>W</w:t>
      </w:r>
      <w:r w:rsidR="005040DA" w:rsidRPr="00364932">
        <w:t xml:space="preserve">ykonawcy, którzy spełniają warunki udziału, określone w art. 112 ust. 2 Ustawy, dotyczące: </w:t>
      </w:r>
      <w:r w:rsidRPr="00364932">
        <w:t>11.2.</w:t>
      </w:r>
      <w:r w:rsidR="005040DA" w:rsidRPr="00364932">
        <w:t xml:space="preserve">1) zdolności do występowania w obrocie gospodarczym: Zamawiający nie określa warunku w tym zakresie. </w:t>
      </w:r>
    </w:p>
    <w:p w14:paraId="594534D7" w14:textId="77777777" w:rsidR="00CD2D28" w:rsidRPr="00364932" w:rsidRDefault="00CD2D28" w:rsidP="00975C1C">
      <w:pPr>
        <w:spacing w:line="360" w:lineRule="auto"/>
        <w:jc w:val="both"/>
      </w:pPr>
      <w:r w:rsidRPr="00364932">
        <w:lastRenderedPageBreak/>
        <w:t>11.2.</w:t>
      </w:r>
      <w:r w:rsidR="005040DA" w:rsidRPr="00364932">
        <w:t xml:space="preserve">2) uprawnień do prowadzenia określonej działalności gospodarczej lub zawodowej, o ile wynika to z odrębnych przepisów: Zamawiający nie określa warunku w tym zakresie. </w:t>
      </w:r>
    </w:p>
    <w:p w14:paraId="417EA8B0" w14:textId="4EDABA2A" w:rsidR="00CD2D28" w:rsidRPr="00364932" w:rsidRDefault="00CD2D28" w:rsidP="00975C1C">
      <w:pPr>
        <w:spacing w:line="360" w:lineRule="auto"/>
        <w:jc w:val="both"/>
      </w:pPr>
      <w:r w:rsidRPr="00364932">
        <w:t>11.2.</w:t>
      </w:r>
      <w:r w:rsidR="005040DA" w:rsidRPr="00364932">
        <w:t xml:space="preserve">3) sytuacji ekonomicznej lub finansowej: Wykonawca jest ubezpieczony od odpowiedzialności cywilnej w zakresie prowadzonej działalności związanej z przedmiotem niniejszego zamówienia, na sumę gwarancyjną co najmniej 300 000,00 zł (słownie: trzysta tysięcy złotych). Ocena spełniania warunku udziału w postępowaniu zostanie dokonana na podstawie dokumentów złożonych przez </w:t>
      </w:r>
      <w:r w:rsidR="00B14DEB">
        <w:t>W</w:t>
      </w:r>
      <w:r w:rsidR="005040DA" w:rsidRPr="00364932">
        <w:t xml:space="preserve">ykonawcę, na zasadzie SPEŁNIA/NIE SPEŁNIA. </w:t>
      </w:r>
      <w:r w:rsidRPr="00364932">
        <w:t>11.2.</w:t>
      </w:r>
      <w:r w:rsidR="005040DA" w:rsidRPr="00364932">
        <w:t xml:space="preserve">4) zdolności technicznej lub zawodowej: </w:t>
      </w:r>
    </w:p>
    <w:p w14:paraId="302F1A9A" w14:textId="2E332693" w:rsidR="00662E91" w:rsidRPr="00364932" w:rsidRDefault="005040DA" w:rsidP="00975C1C">
      <w:pPr>
        <w:spacing w:line="360" w:lineRule="auto"/>
        <w:jc w:val="both"/>
      </w:pPr>
      <w:r w:rsidRPr="00364932">
        <w:t xml:space="preserve">a) </w:t>
      </w:r>
      <w:r w:rsidRPr="00672F73">
        <w:t>dotyczącej doświadczenia: O udzieleni</w:t>
      </w:r>
      <w:r w:rsidR="00DC11E7" w:rsidRPr="00672F73">
        <w:t>e</w:t>
      </w:r>
      <w:r w:rsidRPr="00672F73">
        <w:t xml:space="preserve"> zamówienia mogą ubiegać się Wykonawcy, którzy wykażą, że </w:t>
      </w:r>
      <w:r w:rsidR="00754928" w:rsidRPr="00672F73">
        <w:t>w okresie ostatnich 3 lat przed upływem terminu składania ofert</w:t>
      </w:r>
      <w:r w:rsidR="00DC11E7" w:rsidRPr="00672F73">
        <w:t xml:space="preserve"> należycie wykonali usługi opiekuńcze u co najmniej 80 osób </w:t>
      </w:r>
      <w:r w:rsidR="00754928" w:rsidRPr="00672F73">
        <w:t xml:space="preserve"> </w:t>
      </w:r>
      <w:r w:rsidR="00DC11E7" w:rsidRPr="00672F73">
        <w:t xml:space="preserve">rocznie o liczbie świadczeń nie mniejszą niż 20 000 godzin rocznie, </w:t>
      </w:r>
      <w:r w:rsidR="00754928" w:rsidRPr="00672F73">
        <w:t xml:space="preserve">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 lub są wykonywane, a jeżeli z uzasadnionej przyczyny o obiektywnym charakterze </w:t>
      </w:r>
      <w:r w:rsidR="00B14DEB">
        <w:t>W</w:t>
      </w:r>
      <w:r w:rsidR="00754928" w:rsidRPr="00672F73">
        <w:t xml:space="preserve">ykonawca nie jest w stanie uzyskać tych dokumentów - oświadczenie </w:t>
      </w:r>
      <w:r w:rsidR="00B14DEB">
        <w:t>W</w:t>
      </w:r>
      <w:r w:rsidR="00754928" w:rsidRPr="00672F73">
        <w:t xml:space="preserve">ykonawcy; w przypadku świadczeń nadal wykonywanych referencje bądź inne dokumenty potwierdzające ich należyte wykonywanie powinny być wydane nie wcześniej niż 3 miesiące przed upływem terminu składania ofert albo wniosków o dopuszczenie do udziału w postępowaniu </w:t>
      </w:r>
      <w:r w:rsidRPr="00672F73">
        <w:t xml:space="preserve">- na zasadzie spełnia/nie spełnia. </w:t>
      </w:r>
    </w:p>
    <w:p w14:paraId="35FB924C" w14:textId="0874CE89" w:rsidR="005040DA" w:rsidRPr="00AF5C39" w:rsidRDefault="005040DA" w:rsidP="00975C1C">
      <w:pPr>
        <w:spacing w:line="360" w:lineRule="auto"/>
        <w:jc w:val="both"/>
      </w:pPr>
      <w:r w:rsidRPr="00AF5C39">
        <w:t xml:space="preserve">b) </w:t>
      </w:r>
      <w:r w:rsidRPr="00672F73">
        <w:t>dotyczącej osób zdolnych do wykonania zamówienia: O udzielenie zamówienia mogą ubiegać się Wykonawcy, którzy dysponują osobami zdolnymi do wykonania zamówienia tj</w:t>
      </w:r>
      <w:r w:rsidR="00D5429F" w:rsidRPr="00672F73">
        <w:t>.</w:t>
      </w:r>
      <w:r w:rsidRPr="00672F73">
        <w:t xml:space="preserve"> - Zamawiający uzna, że warunek dotyczący posiadania potencjału technicznego oraz osób zdolnych do wykonywania zamówienia został spełniony jeśli wykaże, że dysponuje co najmniej </w:t>
      </w:r>
      <w:r w:rsidR="00364932" w:rsidRPr="00672F73">
        <w:t>20</w:t>
      </w:r>
      <w:r w:rsidRPr="00672F73">
        <w:t xml:space="preserve"> osobami zatrudnionymi do realizacji zamówienia posiadającymi kwalifikacje do wykonywania zawodu</w:t>
      </w:r>
      <w:r w:rsidR="00DC11E7" w:rsidRPr="00672F73">
        <w:t xml:space="preserve"> </w:t>
      </w:r>
      <w:r w:rsidRPr="00672F73">
        <w:t>potwierdzone ukończeniem szkół i stosownych kursów dla opiekunów potwierdzone odpowiednimi dyplomami, świadectwami i zaświadczeniami</w:t>
      </w:r>
      <w:r w:rsidR="00DC11E7" w:rsidRPr="00672F73">
        <w:t xml:space="preserve"> lub udokumentowany półroczny staż pracy na podobnym stanowisku</w:t>
      </w:r>
      <w:r w:rsidRPr="00672F73">
        <w:t xml:space="preserve"> </w:t>
      </w:r>
      <w:r w:rsidRPr="00AF5C39">
        <w:t xml:space="preserve">- </w:t>
      </w:r>
      <w:r w:rsidR="00672F73">
        <w:t>o</w:t>
      </w:r>
      <w:r w:rsidRPr="00AF5C39">
        <w:t xml:space="preserve">cena spełniania warunku będzie dokonana na podstawie złożonego wykazu osób z odpowiedzialnych za świadczenie usług wraz z informacjami na temat ich kwalifikacji zawodowych, uprawnień, doświadczenia i wykształcenia niezbędnych do wykonania zamówienia publicznego, a także zakresu </w:t>
      </w:r>
      <w:r w:rsidRPr="00AF5C39">
        <w:lastRenderedPageBreak/>
        <w:t>wykonywanych przez nie czynności oraz informacją o podstawie do dysponowania tymi osobami - na zasadzie spełnia/nie spełnia.</w:t>
      </w:r>
    </w:p>
    <w:p w14:paraId="26FBE8A6" w14:textId="77777777" w:rsidR="00662E91" w:rsidRPr="00AF5C39" w:rsidRDefault="00662E91" w:rsidP="00975C1C">
      <w:pPr>
        <w:spacing w:line="360" w:lineRule="auto"/>
        <w:jc w:val="both"/>
      </w:pPr>
      <w:r w:rsidRPr="00AF5C39">
        <w:t>11.</w:t>
      </w:r>
      <w:r w:rsidR="005040DA" w:rsidRPr="00AF5C39">
        <w:t xml:space="preserve">3. Wykonawcy wspólnie ubiegający się o udzielenie zamówienia: </w:t>
      </w:r>
    </w:p>
    <w:p w14:paraId="5D2C6348" w14:textId="43094AE2" w:rsidR="00662E91" w:rsidRPr="00AF5C39" w:rsidRDefault="00662E91" w:rsidP="00975C1C">
      <w:pPr>
        <w:spacing w:line="360" w:lineRule="auto"/>
        <w:jc w:val="both"/>
      </w:pPr>
      <w:r w:rsidRPr="00AF5C39">
        <w:t>11.3.</w:t>
      </w:r>
      <w:r w:rsidR="005040DA" w:rsidRPr="00AF5C39">
        <w:t xml:space="preserve">1) muszą wykazać, że wspólnie spełniają warunki udziału w postępowaniu, </w:t>
      </w:r>
    </w:p>
    <w:p w14:paraId="6C6759E9" w14:textId="4C432A90" w:rsidR="00662E91" w:rsidRPr="00AF5C39" w:rsidRDefault="00662E91" w:rsidP="00975C1C">
      <w:pPr>
        <w:spacing w:line="360" w:lineRule="auto"/>
        <w:jc w:val="both"/>
      </w:pPr>
      <w:r w:rsidRPr="00AF5C39">
        <w:t>11.3.</w:t>
      </w:r>
      <w:r w:rsidR="005040DA" w:rsidRPr="00AF5C39">
        <w:t xml:space="preserve">2) w stosunku do żadnego z nich nie zachodzi jakakolwiek podstawa do wykluczenia </w:t>
      </w:r>
      <w:r w:rsidR="00B14DEB">
        <w:t xml:space="preserve">                       </w:t>
      </w:r>
      <w:r w:rsidR="005040DA" w:rsidRPr="00AF5C39">
        <w:t xml:space="preserve">z postępowania na podstawie art. 108 ust. 1 oraz art. 109 ust. 1 pkt 1 i 4 Ustawy, </w:t>
      </w:r>
    </w:p>
    <w:p w14:paraId="11A02F86" w14:textId="77777777" w:rsidR="00662E91" w:rsidRPr="00AF5C39" w:rsidRDefault="00662E91" w:rsidP="00975C1C">
      <w:pPr>
        <w:spacing w:line="360" w:lineRule="auto"/>
        <w:jc w:val="both"/>
      </w:pPr>
      <w:r w:rsidRPr="00AF5C39">
        <w:t>11.3.</w:t>
      </w:r>
      <w:r w:rsidR="005040DA" w:rsidRPr="00AF5C39">
        <w:t xml:space="preserve">3) ponoszą solidarną odpowiedzialność za niewykonanie lub nienależyte wykonanie zobowiązania, </w:t>
      </w:r>
    </w:p>
    <w:p w14:paraId="1B57E49A" w14:textId="2CCF54BF" w:rsidR="00662E91" w:rsidRPr="00AF5C39" w:rsidRDefault="00662E91" w:rsidP="00975C1C">
      <w:pPr>
        <w:spacing w:line="360" w:lineRule="auto"/>
        <w:jc w:val="both"/>
      </w:pPr>
      <w:r w:rsidRPr="00AF5C39">
        <w:t>11.3.</w:t>
      </w:r>
      <w:r w:rsidR="005040DA" w:rsidRPr="00AF5C39">
        <w:t xml:space="preserve">4) muszą ustanowić pełnomocnika </w:t>
      </w:r>
      <w:r w:rsidR="00FA30A8">
        <w:t>W</w:t>
      </w:r>
      <w:r w:rsidR="005040DA" w:rsidRPr="00AF5C39">
        <w:t>ykonawców występujących wspólnie do reprezentowania ich w postępowaniu o udzielenie zamówienia publicznego albo reprezentowania w postępowaniu i zawarcia umowy w sprawie zamówienia. Pełnomocnictwo musi mieć formę pisemną lub kopię potwierdzon</w:t>
      </w:r>
      <w:r w:rsidR="00893EF4">
        <w:t>ą</w:t>
      </w:r>
      <w:r w:rsidR="005040DA" w:rsidRPr="00AF5C39">
        <w:t xml:space="preserve"> przez notariusza, </w:t>
      </w:r>
    </w:p>
    <w:p w14:paraId="14980AFA" w14:textId="77777777" w:rsidR="00662E91" w:rsidRPr="0088127F" w:rsidRDefault="00662E91" w:rsidP="00975C1C">
      <w:pPr>
        <w:spacing w:line="360" w:lineRule="auto"/>
        <w:jc w:val="both"/>
      </w:pPr>
      <w:r w:rsidRPr="0088127F">
        <w:t>11.3.</w:t>
      </w:r>
      <w:r w:rsidR="005040DA" w:rsidRPr="0088127F">
        <w:t xml:space="preserve">5) przed zawarciem umowy o niniejsze zamówienie publiczne, jeżeli oferta konsorcjum zostanie wybrana jako najkorzystniejsza, Zamawiający wezwie do przedstawienia umowy regulującej współpracę tych wykonawców, </w:t>
      </w:r>
    </w:p>
    <w:p w14:paraId="5392F0FF" w14:textId="780D0EBE" w:rsidR="005040DA" w:rsidRPr="00AF5C39" w:rsidRDefault="00662E91" w:rsidP="00975C1C">
      <w:pPr>
        <w:spacing w:line="360" w:lineRule="auto"/>
        <w:jc w:val="both"/>
      </w:pPr>
      <w:r w:rsidRPr="00AF5C39">
        <w:t>11.3.</w:t>
      </w:r>
      <w:r w:rsidR="00AF5C39" w:rsidRPr="00AF5C39">
        <w:t>6</w:t>
      </w:r>
      <w:r w:rsidR="005040DA" w:rsidRPr="00AF5C39">
        <w:t xml:space="preserve">) przepisy dotyczące </w:t>
      </w:r>
      <w:r w:rsidR="00FA30A8">
        <w:t>W</w:t>
      </w:r>
      <w:r w:rsidR="005040DA" w:rsidRPr="00AF5C39">
        <w:t xml:space="preserve">ykonawcy stosuje się odpowiednio do </w:t>
      </w:r>
      <w:r w:rsidR="00FA30A8">
        <w:t>W</w:t>
      </w:r>
      <w:r w:rsidR="005040DA" w:rsidRPr="00AF5C39">
        <w:t>ykonawców wspólnie ubiegających się o udzielenie zamówienia</w:t>
      </w:r>
      <w:r w:rsidR="00682839">
        <w:t>.</w:t>
      </w:r>
    </w:p>
    <w:p w14:paraId="03349728" w14:textId="139794CD" w:rsidR="005040DA" w:rsidRPr="00AF5C39" w:rsidRDefault="005040DA" w:rsidP="00975C1C">
      <w:pPr>
        <w:spacing w:line="360" w:lineRule="auto"/>
        <w:jc w:val="both"/>
      </w:pPr>
    </w:p>
    <w:p w14:paraId="5749A3C0" w14:textId="661A07EA" w:rsidR="00670966" w:rsidRPr="00670966" w:rsidRDefault="00670966" w:rsidP="00975C1C">
      <w:pPr>
        <w:spacing w:line="360" w:lineRule="auto"/>
        <w:jc w:val="both"/>
      </w:pPr>
      <w:r w:rsidRPr="00670966">
        <w:t>11.</w:t>
      </w:r>
      <w:r w:rsidR="005040DA" w:rsidRPr="00670966">
        <w:t xml:space="preserve">4. Powołanie się w ofercie na zasoby osób trzecich: </w:t>
      </w:r>
    </w:p>
    <w:p w14:paraId="28EAAA79" w14:textId="630BE93E" w:rsidR="00670966" w:rsidRPr="00670966" w:rsidRDefault="00670966" w:rsidP="00975C1C">
      <w:pPr>
        <w:spacing w:line="360" w:lineRule="auto"/>
        <w:jc w:val="both"/>
      </w:pPr>
      <w:r w:rsidRPr="00670966">
        <w:t>11.4.</w:t>
      </w:r>
      <w:r w:rsidR="005040DA" w:rsidRPr="00670966">
        <w:t>1) Wykonawca może w celu potwierdzenia spełnienia warunków udzia</w:t>
      </w:r>
      <w:r w:rsidRPr="00670966">
        <w:t>ł</w:t>
      </w:r>
      <w:r w:rsidR="005040DA" w:rsidRPr="00670966">
        <w:t>u w postępowaniu, w stosownych sytuacjach oraz w odniesieniu do konkretnego zamówienia, lub jego części, polegać na zdolnościach technicznych lub zawodowych podmiotów udostępniających zasoby, niezależnie od charakteru prawnego ł</w:t>
      </w:r>
      <w:r w:rsidRPr="00670966">
        <w:t>ą</w:t>
      </w:r>
      <w:r w:rsidR="005040DA" w:rsidRPr="00670966">
        <w:t xml:space="preserve">czących go z nimi stosunków prawnych. </w:t>
      </w:r>
    </w:p>
    <w:p w14:paraId="6E795476" w14:textId="79B24A3B" w:rsidR="00670966" w:rsidRPr="00670966" w:rsidRDefault="00670966" w:rsidP="00975C1C">
      <w:pPr>
        <w:spacing w:line="360" w:lineRule="auto"/>
        <w:jc w:val="both"/>
      </w:pPr>
      <w:r w:rsidRPr="00670966">
        <w:t>11.4.</w:t>
      </w:r>
      <w:r w:rsidR="005040DA" w:rsidRPr="00670966">
        <w:t xml:space="preserve">2) W odniesieniu do warunków dotyczących wykształcenia, kwalifikacji zawodowych lub doświadczenia </w:t>
      </w:r>
      <w:r w:rsidR="00FA30A8">
        <w:t>W</w:t>
      </w:r>
      <w:r w:rsidR="005040DA" w:rsidRPr="00670966">
        <w:t>ykonawcy mogą polegać na zdolnościach podmiotów udostępniających zasoby, jeśli podmioty te wykon</w:t>
      </w:r>
      <w:r w:rsidR="00893EF4">
        <w:t>u</w:t>
      </w:r>
      <w:r w:rsidR="005040DA" w:rsidRPr="00670966">
        <w:t xml:space="preserve">ją usługi, do realizacji których te zdolności są wymagane. </w:t>
      </w:r>
    </w:p>
    <w:p w14:paraId="5EE83AF0" w14:textId="5AFFED07" w:rsidR="00670966" w:rsidRPr="00670966" w:rsidRDefault="00670966" w:rsidP="00975C1C">
      <w:pPr>
        <w:spacing w:line="360" w:lineRule="auto"/>
        <w:jc w:val="both"/>
      </w:pPr>
      <w:r w:rsidRPr="00670966">
        <w:t>11.4.</w:t>
      </w:r>
      <w:r w:rsidR="005040DA" w:rsidRPr="00670966">
        <w:t>3) Wykonawca, który polega na zdolnościach podmiotów udostępniających zasoby, składa wraz z ofertą, zobowiązanie podmiotu udostępniającego zasoby do oddania mu do dyspozycji niezbędnych zasobów na potrzeby realiz</w:t>
      </w:r>
      <w:r w:rsidRPr="00670966">
        <w:t>a</w:t>
      </w:r>
      <w:r w:rsidR="005040DA" w:rsidRPr="00670966">
        <w:t xml:space="preserve">cji zamówienia lub inny podmiotowy środek dowodowy potwierdzający, że wykonawca realizując zamówienie będzie dysponował niezbędnymi zasobami tych podmiotów. </w:t>
      </w:r>
    </w:p>
    <w:p w14:paraId="0C641392" w14:textId="105239EF" w:rsidR="00670966" w:rsidRPr="00670966" w:rsidRDefault="00670966" w:rsidP="00975C1C">
      <w:pPr>
        <w:spacing w:line="360" w:lineRule="auto"/>
        <w:jc w:val="both"/>
      </w:pPr>
      <w:r w:rsidRPr="00670966">
        <w:t>11.4.</w:t>
      </w:r>
      <w:r w:rsidR="005040DA" w:rsidRPr="00670966">
        <w:t>4) Zobowiązanie podmiotu udostępniaj</w:t>
      </w:r>
      <w:r w:rsidRPr="00670966">
        <w:t>ą</w:t>
      </w:r>
      <w:r w:rsidR="005040DA" w:rsidRPr="00670966">
        <w:t xml:space="preserve">cego zasoby, o którym mowa w pkt </w:t>
      </w:r>
      <w:r w:rsidRPr="00670966">
        <w:t>11.4.</w:t>
      </w:r>
      <w:r w:rsidR="005040DA" w:rsidRPr="00670966">
        <w:t xml:space="preserve">3), potwierdza, że stosunek łączący </w:t>
      </w:r>
      <w:r w:rsidR="00FA30A8">
        <w:t>W</w:t>
      </w:r>
      <w:r w:rsidR="005040DA" w:rsidRPr="00670966">
        <w:t xml:space="preserve">ykonawcę z podmiotami udostępniającymi zasoby gwarantuje rzeczywisty dostęp do tych zasobów oraz określa w szczególności: </w:t>
      </w:r>
    </w:p>
    <w:p w14:paraId="64B4EC6E" w14:textId="39F43C28" w:rsidR="00670966" w:rsidRPr="00670966" w:rsidRDefault="005040DA" w:rsidP="00975C1C">
      <w:pPr>
        <w:spacing w:line="360" w:lineRule="auto"/>
        <w:jc w:val="both"/>
      </w:pPr>
      <w:r w:rsidRPr="00670966">
        <w:lastRenderedPageBreak/>
        <w:t xml:space="preserve">a) zakres dostępnych </w:t>
      </w:r>
      <w:r w:rsidR="00FA30A8">
        <w:t>W</w:t>
      </w:r>
      <w:r w:rsidRPr="00670966">
        <w:t xml:space="preserve">ykonawcy zasobów podmiotu udostępniającego zasoby; </w:t>
      </w:r>
    </w:p>
    <w:p w14:paraId="0B021163" w14:textId="4F7AA00F" w:rsidR="00670966" w:rsidRPr="00670966" w:rsidRDefault="005040DA" w:rsidP="00975C1C">
      <w:pPr>
        <w:spacing w:line="360" w:lineRule="auto"/>
        <w:jc w:val="both"/>
      </w:pPr>
      <w:r w:rsidRPr="00670966">
        <w:t xml:space="preserve">b) sposób i okres udostępniania </w:t>
      </w:r>
      <w:r w:rsidR="00FA30A8">
        <w:t>W</w:t>
      </w:r>
      <w:r w:rsidRPr="00670966">
        <w:t xml:space="preserve">ykonawcy i wykorzystania przez niego zasobów podmiotu udostępniającego te zasoby przy wykonywaniu zamówienia; </w:t>
      </w:r>
    </w:p>
    <w:p w14:paraId="0BA8CE71" w14:textId="7B8F4A9D" w:rsidR="00670966" w:rsidRPr="00670966" w:rsidRDefault="005040DA" w:rsidP="00975C1C">
      <w:pPr>
        <w:spacing w:line="360" w:lineRule="auto"/>
        <w:jc w:val="both"/>
      </w:pPr>
      <w:r w:rsidRPr="00670966">
        <w:t xml:space="preserve">c) czy i w jakim zakresie podmiot udostępniający zasoby, na zdolnościach którego </w:t>
      </w:r>
      <w:r w:rsidR="00FA30A8">
        <w:t>W</w:t>
      </w:r>
      <w:r w:rsidRPr="00670966">
        <w:t xml:space="preserve">ykonawca polega w odniesieniu do warunków udziału w postępowaniu dotyczących wykształcenia, kwalifikacji zawodowych lub doświadczenia, zrealizuje usługi, których wskazane zdolności dotyczą. </w:t>
      </w:r>
    </w:p>
    <w:p w14:paraId="22678D09" w14:textId="2FEA7D3E" w:rsidR="00670966" w:rsidRPr="00670966" w:rsidRDefault="00670966" w:rsidP="00975C1C">
      <w:pPr>
        <w:spacing w:line="360" w:lineRule="auto"/>
        <w:jc w:val="both"/>
      </w:pPr>
      <w:r w:rsidRPr="00670966">
        <w:t>11.4.</w:t>
      </w:r>
      <w:r w:rsidR="005040DA" w:rsidRPr="00670966">
        <w:t xml:space="preserve">5) Zamawiający ocenia, czy udostępniane </w:t>
      </w:r>
      <w:r w:rsidR="00FA30A8">
        <w:t>W</w:t>
      </w:r>
      <w:r w:rsidR="005040DA" w:rsidRPr="00670966">
        <w:t xml:space="preserve">ykonawcy przez podmioty udostępniające zasoby zdolności techniczne lub zawodowe, pozwalają na wykazanie przez </w:t>
      </w:r>
      <w:r w:rsidR="00FA30A8">
        <w:t>W</w:t>
      </w:r>
      <w:r w:rsidR="005040DA" w:rsidRPr="00670966">
        <w:t xml:space="preserve">ykonawcę spełnienia warunków udziału w postępowaniu, o których mowa w art. 112 ust. 2 pkt. 4 ustawy, a także bada, czy nie zachodzą wobec tego podmiotu podstawy wykluczenia, które zostały przewidziane względem </w:t>
      </w:r>
      <w:r w:rsidR="00FA30A8">
        <w:t>W</w:t>
      </w:r>
      <w:r w:rsidR="005040DA" w:rsidRPr="00670966">
        <w:t xml:space="preserve">ykonawcy. </w:t>
      </w:r>
    </w:p>
    <w:p w14:paraId="5848EDA7" w14:textId="6765E5D0" w:rsidR="00670966" w:rsidRPr="00670966" w:rsidRDefault="00670966" w:rsidP="00975C1C">
      <w:pPr>
        <w:spacing w:line="360" w:lineRule="auto"/>
        <w:jc w:val="both"/>
      </w:pPr>
      <w:r w:rsidRPr="00670966">
        <w:t>11.4.</w:t>
      </w:r>
      <w:r w:rsidR="005040DA" w:rsidRPr="00670966">
        <w:t xml:space="preserve">6) Jeżeli zdolności techniczne lub zawodowe podmiotu udostępniającego zasoby nie potwierdzają spełnienia przez </w:t>
      </w:r>
      <w:r w:rsidR="00FA30A8">
        <w:t>W</w:t>
      </w:r>
      <w:r w:rsidR="005040DA" w:rsidRPr="00670966">
        <w:t xml:space="preserve">ykonawcę warunków udziału w postępowaniu lub zachodzą wobec tego podmiotu podstawy wykluczenia, zamawiający żąda, aby </w:t>
      </w:r>
      <w:r w:rsidR="00FA30A8">
        <w:t>W</w:t>
      </w:r>
      <w:r w:rsidR="005040DA" w:rsidRPr="00670966">
        <w:t xml:space="preserve">ykonawca w terminie określonym przez </w:t>
      </w:r>
      <w:r w:rsidR="00FA30A8">
        <w:t>Z</w:t>
      </w:r>
      <w:r w:rsidR="005040DA" w:rsidRPr="00670966">
        <w:t xml:space="preserve">amawiającego zastąpił ten podmiot innym podmiotem lub podmiotami albo wykazał, że samodzielnie spełnia warunki udziału w postępowaniu. </w:t>
      </w:r>
    </w:p>
    <w:p w14:paraId="393449F4" w14:textId="627337CF" w:rsidR="005040DA" w:rsidRPr="00670966" w:rsidRDefault="00670966" w:rsidP="00975C1C">
      <w:pPr>
        <w:spacing w:line="360" w:lineRule="auto"/>
        <w:jc w:val="both"/>
      </w:pPr>
      <w:r w:rsidRPr="00670966">
        <w:t>11.4.</w:t>
      </w:r>
      <w:r w:rsidR="005040DA" w:rsidRPr="00670966">
        <w:t>7) Wykonawca nie może, po upływie terminu składania ofert, powoływać się na zdolności podmiotów udostępniaj</w:t>
      </w:r>
      <w:r w:rsidRPr="00670966">
        <w:t>ą</w:t>
      </w:r>
      <w:r w:rsidR="005040DA" w:rsidRPr="00670966">
        <w:t>cych zasoby, jeżeli na etapie składania ofert nie polegał on w danym zakresie na zdolnościach podmiotów udostępniających zasoby</w:t>
      </w:r>
    </w:p>
    <w:p w14:paraId="5D708348" w14:textId="70119101" w:rsidR="005040DA" w:rsidRDefault="005040DA" w:rsidP="00975C1C">
      <w:pPr>
        <w:spacing w:line="360" w:lineRule="auto"/>
        <w:jc w:val="both"/>
        <w:rPr>
          <w:color w:val="FF0000"/>
        </w:rPr>
      </w:pPr>
    </w:p>
    <w:p w14:paraId="3A06089D" w14:textId="1B036C08" w:rsidR="00AF5C39" w:rsidRPr="00D35D48" w:rsidRDefault="00AF5C39" w:rsidP="00975C1C">
      <w:pPr>
        <w:spacing w:line="360" w:lineRule="auto"/>
        <w:jc w:val="both"/>
        <w:rPr>
          <w:b/>
          <w:bCs/>
        </w:rPr>
      </w:pPr>
      <w:r w:rsidRPr="00D35D48">
        <w:rPr>
          <w:b/>
          <w:bCs/>
        </w:rPr>
        <w:t>12</w:t>
      </w:r>
      <w:r w:rsidR="005040DA" w:rsidRPr="00D35D48">
        <w:rPr>
          <w:b/>
          <w:bCs/>
        </w:rPr>
        <w:t xml:space="preserve">. Informacja o oświadczeniu, o którym mowa w art. 125 ust. 1 Ustawy, a także </w:t>
      </w:r>
      <w:r w:rsidR="00FA30A8">
        <w:rPr>
          <w:b/>
          <w:bCs/>
        </w:rPr>
        <w:t xml:space="preserve">                                  </w:t>
      </w:r>
      <w:r w:rsidR="005040DA" w:rsidRPr="00D35D48">
        <w:rPr>
          <w:b/>
          <w:bCs/>
        </w:rPr>
        <w:t xml:space="preserve">o podmiotowych środkach dowodowych </w:t>
      </w:r>
    </w:p>
    <w:p w14:paraId="6C9F8F1C" w14:textId="77777777" w:rsidR="00AF5C39" w:rsidRPr="001317EF" w:rsidRDefault="00AF5C39" w:rsidP="00975C1C">
      <w:pPr>
        <w:spacing w:line="360" w:lineRule="auto"/>
        <w:jc w:val="both"/>
      </w:pPr>
      <w:r w:rsidRPr="001317EF">
        <w:t>12.</w:t>
      </w:r>
      <w:r w:rsidR="005040DA" w:rsidRPr="001317EF">
        <w:t xml:space="preserve">1. Oświadczenie o niepodleganiu wykluczeniu, spełnieniu warunków udziału w postępowaniu, o którym mowa w art. 125 ust. 1 ustawy: </w:t>
      </w:r>
    </w:p>
    <w:p w14:paraId="79681E21" w14:textId="739728DC" w:rsidR="00AF5C39" w:rsidRPr="001317EF" w:rsidRDefault="00AF5C39" w:rsidP="00975C1C">
      <w:pPr>
        <w:spacing w:line="360" w:lineRule="auto"/>
        <w:jc w:val="both"/>
      </w:pPr>
      <w:r w:rsidRPr="001317EF">
        <w:t>12.1.</w:t>
      </w:r>
      <w:r w:rsidR="005040DA" w:rsidRPr="001317EF">
        <w:t xml:space="preserve">1) Do oferty </w:t>
      </w:r>
      <w:r w:rsidR="0088127F">
        <w:t>W</w:t>
      </w:r>
      <w:r w:rsidR="005040DA" w:rsidRPr="001317EF">
        <w:t xml:space="preserve">ykonawca dołącza oświadczenie o niepodleganiu wykluczeniu, spełnieniu warunków udziału w postępowaniu, w zakresie wskazanym przez </w:t>
      </w:r>
      <w:r w:rsidR="0088127F">
        <w:t>Z</w:t>
      </w:r>
      <w:r w:rsidR="005040DA" w:rsidRPr="001317EF">
        <w:t>amawiaj</w:t>
      </w:r>
      <w:r w:rsidR="001317EF" w:rsidRPr="001317EF">
        <w:t>ą</w:t>
      </w:r>
      <w:r w:rsidR="005040DA" w:rsidRPr="001317EF">
        <w:t xml:space="preserve">cego (załącznik nr </w:t>
      </w:r>
      <w:r w:rsidR="001317EF" w:rsidRPr="001317EF">
        <w:t>3</w:t>
      </w:r>
      <w:r w:rsidR="005040DA" w:rsidRPr="001317EF">
        <w:t xml:space="preserve"> do SWZ). Oświadczenie składa się, pod rygorem nieważności, w formie elektronicznej (tj. w postaci elektronicznej opatrzonej kwalifikowanym podpisem elektronicznym) lub w postaci elektronicznej opatrzonej podpisem zaufanym lub podpisem osobistym. </w:t>
      </w:r>
    </w:p>
    <w:p w14:paraId="5DC005E4" w14:textId="5F5DF95E" w:rsidR="00AF5C39" w:rsidRPr="001317EF" w:rsidRDefault="00AF5C39" w:rsidP="00975C1C">
      <w:pPr>
        <w:spacing w:line="360" w:lineRule="auto"/>
        <w:jc w:val="both"/>
      </w:pPr>
      <w:r w:rsidRPr="001317EF">
        <w:t>12.1.</w:t>
      </w:r>
      <w:r w:rsidR="005040DA" w:rsidRPr="001317EF">
        <w:t>2) Oświadczenie, o którym mowa w pkt 1</w:t>
      </w:r>
      <w:r w:rsidR="00C05B88">
        <w:t>2.1.1</w:t>
      </w:r>
      <w:r w:rsidR="005040DA" w:rsidRPr="001317EF">
        <w:t xml:space="preserve">), stanowi dowód potwierdzający brak podstaw wykluczenia, spełnienie warunków udziału w postępowaniu, na dzień składania ofert, jako tymczasowo zastępujący wymagane przez zamawiającego podmiotowe środki dowodowe. </w:t>
      </w:r>
    </w:p>
    <w:p w14:paraId="0E2166F0" w14:textId="5A4955E2" w:rsidR="00AF5C39" w:rsidRPr="001317EF" w:rsidRDefault="00AF5C39" w:rsidP="00975C1C">
      <w:pPr>
        <w:spacing w:line="360" w:lineRule="auto"/>
        <w:jc w:val="both"/>
      </w:pPr>
      <w:r w:rsidRPr="001317EF">
        <w:lastRenderedPageBreak/>
        <w:t>12.1.</w:t>
      </w:r>
      <w:r w:rsidR="005040DA" w:rsidRPr="001317EF">
        <w:t xml:space="preserve">3) W przypadku wspólnego ubiegania się o zamówienie przez </w:t>
      </w:r>
      <w:r w:rsidR="0088127F">
        <w:t>W</w:t>
      </w:r>
      <w:r w:rsidR="005040DA" w:rsidRPr="001317EF">
        <w:t xml:space="preserve">ykonawców, oświadczenie, o którym mowa w pkt </w:t>
      </w:r>
      <w:r w:rsidR="00C05B88">
        <w:t>12.1.</w:t>
      </w:r>
      <w:r w:rsidR="005040DA" w:rsidRPr="001317EF">
        <w:t xml:space="preserve">1), składa każdy z </w:t>
      </w:r>
      <w:r w:rsidR="0088127F">
        <w:t>W</w:t>
      </w:r>
      <w:r w:rsidR="005040DA" w:rsidRPr="001317EF">
        <w:t xml:space="preserve">ykonawców. Oświadczenia te potwierdzają brak podstaw wykluczenia oraz spełnienie warunków udziału w postepowaniu </w:t>
      </w:r>
      <w:r w:rsidR="0088127F">
        <w:t xml:space="preserve">                </w:t>
      </w:r>
      <w:r w:rsidR="005040DA" w:rsidRPr="001317EF">
        <w:t xml:space="preserve">w zakresie, w jakim każdy z </w:t>
      </w:r>
      <w:r w:rsidR="0088127F">
        <w:t>W</w:t>
      </w:r>
      <w:r w:rsidR="005040DA" w:rsidRPr="001317EF">
        <w:t xml:space="preserve">ykonawców wykazuje spełnienie warunków udziału </w:t>
      </w:r>
      <w:r w:rsidR="0088127F">
        <w:t xml:space="preserve">                                </w:t>
      </w:r>
      <w:r w:rsidR="005040DA" w:rsidRPr="001317EF">
        <w:t xml:space="preserve">w postępowaniu. </w:t>
      </w:r>
    </w:p>
    <w:p w14:paraId="775920C8" w14:textId="22ECE80D" w:rsidR="00AF5C39" w:rsidRPr="001317EF" w:rsidRDefault="00AF5C39" w:rsidP="00975C1C">
      <w:pPr>
        <w:spacing w:line="360" w:lineRule="auto"/>
        <w:jc w:val="both"/>
      </w:pPr>
      <w:r w:rsidRPr="001317EF">
        <w:t>12.1.</w:t>
      </w:r>
      <w:r w:rsidR="005040DA" w:rsidRPr="001317EF">
        <w:t xml:space="preserve">4) Wykonawca, w przypadku polegania na zdolnościach lub sytuacji podmiotów udostępniających zasoby, przedstawia wraz z oświadczeniem, o którym mowa w pkt </w:t>
      </w:r>
      <w:r w:rsidR="00C05B88">
        <w:t>12.1.</w:t>
      </w:r>
      <w:r w:rsidR="005040DA" w:rsidRPr="001317EF">
        <w:t xml:space="preserve">1), także oświadczenie podmiotu udostępniającego zasoby, potwierdzające brak podstaw wykluczenia tego podmiotu oraz odpowiednio spełnienia warunków udziału w postępowaniu, w zakresie, w jakim </w:t>
      </w:r>
      <w:r w:rsidR="0088127F">
        <w:t>W</w:t>
      </w:r>
      <w:r w:rsidR="005040DA" w:rsidRPr="001317EF">
        <w:t xml:space="preserve">ykonawca powołuje się na zasoby. </w:t>
      </w:r>
    </w:p>
    <w:p w14:paraId="16FE78EE" w14:textId="5EDB8DE0" w:rsidR="00AF5C39" w:rsidRPr="001317EF" w:rsidRDefault="00AF5C39" w:rsidP="00975C1C">
      <w:pPr>
        <w:spacing w:line="360" w:lineRule="auto"/>
        <w:jc w:val="both"/>
      </w:pPr>
      <w:r w:rsidRPr="001317EF">
        <w:t>12.</w:t>
      </w:r>
      <w:r w:rsidR="005040DA" w:rsidRPr="001317EF">
        <w:t xml:space="preserve">2. W celu potwierdzenia </w:t>
      </w:r>
      <w:r w:rsidR="00682839">
        <w:t xml:space="preserve">braku </w:t>
      </w:r>
      <w:r w:rsidR="005040DA" w:rsidRPr="001317EF">
        <w:t xml:space="preserve">podstaw wykluczenia </w:t>
      </w:r>
      <w:r w:rsidR="0088127F">
        <w:t>W</w:t>
      </w:r>
      <w:r w:rsidR="005040DA" w:rsidRPr="001317EF">
        <w:t xml:space="preserve">ykonawcy z udziału w postępowaniu o udzielenie zamówienia publicznego, Zamawiający żąda następujących podmiotowych środków dowodowych: </w:t>
      </w:r>
    </w:p>
    <w:p w14:paraId="5C01FE79" w14:textId="78F67F40" w:rsidR="00AF5C39" w:rsidRPr="001317EF" w:rsidRDefault="00AF5C39" w:rsidP="00975C1C">
      <w:pPr>
        <w:spacing w:line="360" w:lineRule="auto"/>
        <w:jc w:val="both"/>
      </w:pPr>
      <w:r w:rsidRPr="001317EF">
        <w:t>12.2.</w:t>
      </w:r>
      <w:r w:rsidR="005040DA" w:rsidRPr="001317EF">
        <w:t xml:space="preserve">1) zaświadczenia właściwego naczelnika urzędu skarbowego potwierdzającego, że wykonawca nie zalega z opłacaniem podatków i opłat, w zakresie art. 109 ust. 1 pkt 1 Ustawy, wystawionego nie wcześniej niż 3 miesiące przed jego złożeniem, a w przypadku zalegania </w:t>
      </w:r>
      <w:r w:rsidR="0088127F">
        <w:t xml:space="preserve">                 </w:t>
      </w:r>
      <w:r w:rsidR="005040DA" w:rsidRPr="001317EF">
        <w:t xml:space="preserve">z opłacaniem podatków lub opłat wraz z zaświadczeniem </w:t>
      </w:r>
      <w:r w:rsidR="00F70C24">
        <w:t>Z</w:t>
      </w:r>
      <w:r w:rsidR="005040DA" w:rsidRPr="001317EF">
        <w:t xml:space="preserve">amawiający żąda złożenia dokumentów potwierdzających, że odpowiednio przed upływem terminu składania wniosków o dopuszczenie do udziału w postępowaniu albo przed upływem terminu składania ofert </w:t>
      </w:r>
      <w:r w:rsidR="0088127F">
        <w:t>W</w:t>
      </w:r>
      <w:r w:rsidR="005040DA" w:rsidRPr="001317EF">
        <w:t xml:space="preserve">ykonawca dokonał płatności należnych podatków lub opłat wraz z odsetkami lub grzywnami lub zawarł wiążące porozumienie w sprawie spłat tych należności; </w:t>
      </w:r>
    </w:p>
    <w:p w14:paraId="19E645E2" w14:textId="35E470EF" w:rsidR="00AF5C39" w:rsidRPr="001317EF" w:rsidRDefault="00AF5C39" w:rsidP="00975C1C">
      <w:pPr>
        <w:spacing w:line="360" w:lineRule="auto"/>
        <w:jc w:val="both"/>
      </w:pPr>
      <w:r w:rsidRPr="001317EF">
        <w:t>12.2.</w:t>
      </w:r>
      <w:r w:rsidR="005040DA" w:rsidRPr="001317EF">
        <w:t xml:space="preserve">2) zaświadczenia albo innego dokumentu właściwej terenowej jednostki organizacyjnej Zakładu Ubezpieczeń Społecznych lub właściwego oddziału regionalnego lub właściwej placówki terenowej Kasy Rolniczego Ubezpieczenia Społecznego potwierdzającego, że </w:t>
      </w:r>
      <w:r w:rsidR="00D907AD">
        <w:t>W</w:t>
      </w:r>
      <w:r w:rsidR="005040DA" w:rsidRPr="001317EF">
        <w:t xml:space="preserve">ykonawca nie zalega z opłacaniem składek na ubezpieczenia społeczne i zdrowotne, </w:t>
      </w:r>
      <w:r w:rsidR="00D907AD">
        <w:t xml:space="preserve">                           </w:t>
      </w:r>
      <w:r w:rsidR="005040DA" w:rsidRPr="001317EF">
        <w:t xml:space="preserve">w zakresie art. 109 ust. 1 pkt 1 Ustawy, wystawionego nie wcześniej niż 3 miesiące przed jego złożeniem, a w przypadku zalegania z opłacaniem składek na ubezpieczenia </w:t>
      </w:r>
      <w:r w:rsidR="00BB10C8" w:rsidRPr="001317EF">
        <w:t xml:space="preserve">społeczne lub zdrowotne wraz z zaświadczeniem albo innym dokumentem </w:t>
      </w:r>
      <w:r w:rsidR="00D907AD">
        <w:t>Z</w:t>
      </w:r>
      <w:r w:rsidR="00BB10C8" w:rsidRPr="001317EF">
        <w:t xml:space="preserve">amawiający żąda złożenia dokumentów potwierdzających, że odpowiednio przed upływem terminu składania wniosków o dopuszczenie do udziału w postępowaniu albo przed upływem terminu składania ofert </w:t>
      </w:r>
      <w:r w:rsidR="00D907AD">
        <w:t>W</w:t>
      </w:r>
      <w:r w:rsidR="00BB10C8" w:rsidRPr="001317EF">
        <w:t xml:space="preserve">ykonawca dokonał płatności należnych składek na ubezpieczenia społeczne lub zdrowotne wraz odsetkami lub grzywnami lub zawarł wiążące porozumienie w sprawie spłat tych należności; </w:t>
      </w:r>
    </w:p>
    <w:p w14:paraId="57443159" w14:textId="77777777" w:rsidR="00AF5C39" w:rsidRPr="00980601" w:rsidRDefault="00AF5C39" w:rsidP="00975C1C">
      <w:pPr>
        <w:spacing w:line="360" w:lineRule="auto"/>
        <w:jc w:val="both"/>
      </w:pPr>
      <w:r w:rsidRPr="00980601">
        <w:lastRenderedPageBreak/>
        <w:t>12.2.</w:t>
      </w:r>
      <w:r w:rsidR="00BB10C8" w:rsidRPr="00980601">
        <w:t xml:space="preserve">3) odpisu lub informacji z Krajowego Rejestru Sądowego lub Centralnej Ewidencji i Informacji o Działalności Gospodarczej, w zakresie art. 109 ust.1 pkt 4 ustawy, sporządzony nie wcześniej niż 3 miesiące przed jej złożeniem, jeżeli odrębne przepisy wymagają wpisu do rejestru lub ewidencji. </w:t>
      </w:r>
    </w:p>
    <w:p w14:paraId="5EBC9DB8" w14:textId="03D768C8" w:rsidR="00AF5C39" w:rsidRPr="00980601" w:rsidRDefault="00AF5C39" w:rsidP="00975C1C">
      <w:pPr>
        <w:spacing w:line="360" w:lineRule="auto"/>
        <w:jc w:val="both"/>
      </w:pPr>
      <w:r w:rsidRPr="00980601">
        <w:t>12.2.</w:t>
      </w:r>
      <w:r w:rsidR="00BB10C8" w:rsidRPr="00980601">
        <w:t xml:space="preserve">4) oświadczenia </w:t>
      </w:r>
      <w:r w:rsidR="00D907AD">
        <w:t>W</w:t>
      </w:r>
      <w:r w:rsidR="00BB10C8" w:rsidRPr="00980601">
        <w:t xml:space="preserve">ykonawcy (wedle wzoru stanowiącego załącznik nr </w:t>
      </w:r>
      <w:r w:rsidR="00980601" w:rsidRPr="00980601">
        <w:t>6</w:t>
      </w:r>
      <w:r w:rsidR="00BB10C8" w:rsidRPr="00980601">
        <w:t xml:space="preserve"> do SWZ) - o aktualności informacji zawartych w oświadczeniu, o którym mowa w art. 125 ust. 1 Ustawy, w zakresie podstaw wykluczenia z postępowania wskazanych przez </w:t>
      </w:r>
      <w:r w:rsidR="00D907AD">
        <w:t>Z</w:t>
      </w:r>
      <w:r w:rsidR="00BB10C8" w:rsidRPr="00980601">
        <w:t xml:space="preserve">amawiającego, o których mowa w: </w:t>
      </w:r>
    </w:p>
    <w:p w14:paraId="3ED5C120" w14:textId="77777777" w:rsidR="00AF5C39" w:rsidRPr="00980601" w:rsidRDefault="00BB10C8" w:rsidP="00975C1C">
      <w:pPr>
        <w:spacing w:line="360" w:lineRule="auto"/>
        <w:jc w:val="both"/>
      </w:pPr>
      <w:r w:rsidRPr="00980601">
        <w:t xml:space="preserve">a) art. 108 ust. 1 pkt 3 Ustawy </w:t>
      </w:r>
    </w:p>
    <w:p w14:paraId="31E73175" w14:textId="77777777" w:rsidR="00AF5C39" w:rsidRPr="00980601" w:rsidRDefault="00BB10C8" w:rsidP="00975C1C">
      <w:pPr>
        <w:spacing w:line="360" w:lineRule="auto"/>
        <w:jc w:val="both"/>
      </w:pPr>
      <w:r w:rsidRPr="00980601">
        <w:t xml:space="preserve">b) art. 108 ust. 1 pkt 4 Ustawy, dotyczących orzeczenia zakazu ubiegania się o zamówienie publiczne tytułem środka zapobiegawczego </w:t>
      </w:r>
    </w:p>
    <w:p w14:paraId="62E0E5F8" w14:textId="77777777" w:rsidR="00AF5C39" w:rsidRPr="00980601" w:rsidRDefault="00BB10C8" w:rsidP="00975C1C">
      <w:pPr>
        <w:spacing w:line="360" w:lineRule="auto"/>
        <w:jc w:val="both"/>
      </w:pPr>
      <w:r w:rsidRPr="00980601">
        <w:t xml:space="preserve">c) art. 108 ust. 1 pkt 5 Ustawy, dotyczących zawarcia z innymi wykonawcami porozumienia mającego na celu zakłócenia konkurencji </w:t>
      </w:r>
    </w:p>
    <w:p w14:paraId="16FFBB73" w14:textId="77777777" w:rsidR="00980601" w:rsidRPr="00980601" w:rsidRDefault="00BB10C8" w:rsidP="00975C1C">
      <w:pPr>
        <w:spacing w:line="360" w:lineRule="auto"/>
        <w:jc w:val="both"/>
      </w:pPr>
      <w:r w:rsidRPr="00980601">
        <w:t>d) art. 108 ust. 1 pkt 6 Ustawy</w:t>
      </w:r>
    </w:p>
    <w:p w14:paraId="4715779D" w14:textId="77777777" w:rsidR="00980601" w:rsidRPr="00980601" w:rsidRDefault="00BB10C8" w:rsidP="00975C1C">
      <w:pPr>
        <w:spacing w:line="360" w:lineRule="auto"/>
        <w:jc w:val="both"/>
      </w:pPr>
      <w:r w:rsidRPr="00980601">
        <w:t xml:space="preserve"> e) art. 109 ust. 1 pkt 1 Ustawy, odnośnie do naruszenia obowiązków dotyczących płatności podatków i opłat lokalnych, o których mowa w ustawie z dnia 12 stycznia 1991 r. o podatkach i opłatach lokalnych (Dz. U. z 2019 r. poz. 1170).</w:t>
      </w:r>
    </w:p>
    <w:p w14:paraId="4B665775" w14:textId="6E002459" w:rsidR="00CA1D84" w:rsidRPr="00980601" w:rsidRDefault="00BB10C8" w:rsidP="00975C1C">
      <w:pPr>
        <w:spacing w:line="360" w:lineRule="auto"/>
        <w:jc w:val="both"/>
      </w:pPr>
      <w:r w:rsidRPr="00980601">
        <w:t xml:space="preserve"> Oświadczenie wskazane wyżej przekazuje się w postaci elektronicznej i opatruje kwalifikowanym podpisem elektronicznym, podpisem zaufanym lub podpisem osobistym, </w:t>
      </w:r>
      <w:r w:rsidR="00D907AD">
        <w:t xml:space="preserve">                    </w:t>
      </w:r>
      <w:r w:rsidRPr="00980601">
        <w:t xml:space="preserve">a w przypadku gdy zostało sporządzone jako dokument w postaci papierowej i opatrzone własnoręcznym podpisem, przekazuje się cyfrowe odwzorowanie tego dokumentu opatrzone kwalifikowanym podpisem elektronicznym, podpisem zaufanym lub podpisem osobistym. Zamawiający żąda od </w:t>
      </w:r>
      <w:r w:rsidR="00D907AD">
        <w:t>W</w:t>
      </w:r>
      <w:r w:rsidRPr="00980601">
        <w:t xml:space="preserve">ykonawcy, który podlega na zdolnościach technicznych lub zawodowych podmiotów udostępniających zasoby na zasadach określonych w art. 118 ustawy, przedstawienia podmiotowych środków dowodowych, o których mowa wyżej w pkt </w:t>
      </w:r>
      <w:r w:rsidR="00980601">
        <w:t>12.2.</w:t>
      </w:r>
      <w:r w:rsidRPr="00980601">
        <w:t xml:space="preserve">1-4, dotyczących tych podmiotów, potwierdzających, że nie zachodzą wobec tych podmiotów podstawy wykluczenia z postępowania. </w:t>
      </w:r>
    </w:p>
    <w:p w14:paraId="2F2B5058" w14:textId="2FB40C47" w:rsidR="00CA1D84" w:rsidRPr="00980601" w:rsidRDefault="00CA1D84" w:rsidP="00975C1C">
      <w:pPr>
        <w:spacing w:line="360" w:lineRule="auto"/>
        <w:jc w:val="both"/>
      </w:pPr>
      <w:r w:rsidRPr="00980601">
        <w:t>12.</w:t>
      </w:r>
      <w:r w:rsidR="00BB10C8" w:rsidRPr="00980601">
        <w:t xml:space="preserve">3. Jeżeli </w:t>
      </w:r>
      <w:r w:rsidR="00D907AD">
        <w:t>W</w:t>
      </w:r>
      <w:r w:rsidR="00BB10C8" w:rsidRPr="00980601">
        <w:t xml:space="preserve">ykonawca ma siedzibę lub miejsce zamieszkania poza granicami Rzeczypospolitej Polskiej, zamiast: </w:t>
      </w:r>
    </w:p>
    <w:p w14:paraId="47613559" w14:textId="0227E464" w:rsidR="00CA1D84" w:rsidRPr="00980601" w:rsidRDefault="00CA1D84" w:rsidP="00975C1C">
      <w:pPr>
        <w:spacing w:line="360" w:lineRule="auto"/>
        <w:jc w:val="both"/>
      </w:pPr>
      <w:r w:rsidRPr="00980601">
        <w:t>12.3.</w:t>
      </w:r>
      <w:r w:rsidR="00BB10C8" w:rsidRPr="00980601">
        <w:t xml:space="preserve">1) odpisu albo informacji z Krajowego Rejestru Sądowego lub Centralnej Ewidencji i Informacji o Działalności Gospodarczej, o których mowa w pkt </w:t>
      </w:r>
      <w:r w:rsidR="00980601" w:rsidRPr="00980601">
        <w:t>12.</w:t>
      </w:r>
      <w:r w:rsidR="00BB10C8" w:rsidRPr="00980601">
        <w:t>2.1 – składa dokument lub dokumenty wystawione w kraju, w którym wykonawca ma siedzibę lub miejsce zamieszkania, potwierdzające odpowiednio, że nie otwar</w:t>
      </w:r>
      <w:r w:rsidR="00980601" w:rsidRPr="00980601">
        <w:t>t</w:t>
      </w:r>
      <w:r w:rsidR="00BB10C8" w:rsidRPr="00980601">
        <w:t xml:space="preserve">o jego likwidacji, nie ogłoszono upadłości, jego aktywami nie zarządza likwidator lub sąd, nie zawarł układu z wierzycielami, jego działalność </w:t>
      </w:r>
      <w:r w:rsidR="00BB10C8" w:rsidRPr="00980601">
        <w:lastRenderedPageBreak/>
        <w:t xml:space="preserve">gospodarcza nie jest zawieszona ani nie znajduje się on w innej tego rodzaju sytuacji wynikającej z podobnej procedury przewidzianej w przepisach miejsca wszczętej procedury. </w:t>
      </w:r>
      <w:r w:rsidRPr="00980601">
        <w:t>12.3.</w:t>
      </w:r>
      <w:r w:rsidR="00BB10C8" w:rsidRPr="00980601">
        <w:t xml:space="preserve">2) dokument, o którym mowa w pkt </w:t>
      </w:r>
      <w:r w:rsidR="00980601">
        <w:t>12.3.</w:t>
      </w:r>
      <w:r w:rsidR="00BB10C8" w:rsidRPr="00980601">
        <w:t xml:space="preserve">1), powinien być wystawiony nie wcześniej niż 3 miesiące przed ich złożeniem. </w:t>
      </w:r>
    </w:p>
    <w:p w14:paraId="4C76EBFA" w14:textId="5D078EDF" w:rsidR="00735752" w:rsidRPr="00735752" w:rsidRDefault="00CA1D84" w:rsidP="00975C1C">
      <w:pPr>
        <w:spacing w:line="360" w:lineRule="auto"/>
        <w:jc w:val="both"/>
      </w:pPr>
      <w:r w:rsidRPr="00735752">
        <w:t>12.3.</w:t>
      </w:r>
      <w:r w:rsidR="00BB10C8" w:rsidRPr="00735752">
        <w:t xml:space="preserve">3) jeżeli w kraju, w którym wykonawca ma siedzibę lub miejsce zamieszkania, nie wydaje się dokumentów, o których mowa w pkt </w:t>
      </w:r>
      <w:r w:rsidR="00980601" w:rsidRPr="00735752">
        <w:t>12.3.</w:t>
      </w:r>
      <w:r w:rsidR="00BB10C8" w:rsidRPr="00735752">
        <w:t xml:space="preserve">1), lub gdy dokumenty te nie odnoszą się do wszystkich przypadków, o których mowa w art. 108 ust. 1 pkt 1, 2 i 4, zastępuje się je odpowiednio w całości lub części dokumentem zawierającym odpowiednio oświadczenie </w:t>
      </w:r>
      <w:r w:rsidR="00D907AD">
        <w:t>W</w:t>
      </w:r>
      <w:r w:rsidR="00BB10C8" w:rsidRPr="00735752">
        <w:t xml:space="preserve">ykonawcy, ze wskazaniem osoby albo osób uprawnionych do jego reprezentacji, lub oświadczenie osoby, której dokument miał dotyczyć, złożone pod przysięgą, lub, jeżeli w kraju, w którym </w:t>
      </w:r>
      <w:r w:rsidR="00D907AD">
        <w:t>W</w:t>
      </w:r>
      <w:r w:rsidR="00BB10C8" w:rsidRPr="00735752"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D907AD">
        <w:t>W</w:t>
      </w:r>
      <w:r w:rsidR="00BB10C8" w:rsidRPr="00735752">
        <w:t xml:space="preserve">ykonawcy. Zapis pkt </w:t>
      </w:r>
      <w:r w:rsidR="00735752" w:rsidRPr="00735752">
        <w:t>12.3.</w:t>
      </w:r>
      <w:r w:rsidR="00BB10C8" w:rsidRPr="00735752">
        <w:t xml:space="preserve">2) stosuje się. </w:t>
      </w:r>
    </w:p>
    <w:p w14:paraId="0A85EF4F" w14:textId="4BF7B382" w:rsidR="005040DA" w:rsidRPr="00735752" w:rsidRDefault="00735752" w:rsidP="00975C1C">
      <w:pPr>
        <w:spacing w:line="360" w:lineRule="auto"/>
        <w:jc w:val="both"/>
      </w:pPr>
      <w:r w:rsidRPr="00735752">
        <w:t>12.3.</w:t>
      </w:r>
      <w:r w:rsidR="00BB10C8" w:rsidRPr="00735752">
        <w:t xml:space="preserve">4) do podmiotów udostępniających zasoby określonych w art. 118 ustawy, mających siedzibę lub miejsce zamieszkania poza terytorium Rzeczypospolitej Polskiej, zapis pkt </w:t>
      </w:r>
      <w:r w:rsidRPr="00735752">
        <w:t>12.3.</w:t>
      </w:r>
      <w:r w:rsidR="00BB10C8" w:rsidRPr="00735752">
        <w:t>1)-3) stosuje się odpowiednio.</w:t>
      </w:r>
    </w:p>
    <w:p w14:paraId="6BA7AAB3" w14:textId="77777777" w:rsidR="00CA1D84" w:rsidRPr="00980601" w:rsidRDefault="00CA1D84" w:rsidP="00975C1C">
      <w:pPr>
        <w:spacing w:line="360" w:lineRule="auto"/>
        <w:jc w:val="both"/>
      </w:pPr>
      <w:r w:rsidRPr="00980601">
        <w:t>12.4.</w:t>
      </w:r>
      <w:r w:rsidR="00BB10C8" w:rsidRPr="00980601">
        <w:t xml:space="preserve"> Podmiotowe środki dowodowe potwierdzające spełnianie warunków udziału w postępowaniu lub kryteriów selekcji dotyczących sytuacji ekonomicznej lub finansowej </w:t>
      </w:r>
    </w:p>
    <w:p w14:paraId="4A63C5E2" w14:textId="2AE31045" w:rsidR="00CA1D84" w:rsidRPr="00980601" w:rsidRDefault="00CA1D84" w:rsidP="00975C1C">
      <w:pPr>
        <w:spacing w:line="360" w:lineRule="auto"/>
        <w:jc w:val="both"/>
      </w:pPr>
      <w:r w:rsidRPr="00980601">
        <w:t>12.4.</w:t>
      </w:r>
      <w:r w:rsidR="00BB10C8" w:rsidRPr="00980601">
        <w:t xml:space="preserve">1) w celu potwierdzenia spełniania przez </w:t>
      </w:r>
      <w:r w:rsidR="00A037AB">
        <w:t>W</w:t>
      </w:r>
      <w:r w:rsidR="00BB10C8" w:rsidRPr="00980601">
        <w:t xml:space="preserve">ykonawcę warunków udziału w postępowaniu lub kryteriów selekcji dotyczących sytuacji ekonomicznej lub finansowej </w:t>
      </w:r>
      <w:r w:rsidR="00A037AB">
        <w:t>Z</w:t>
      </w:r>
      <w:r w:rsidR="00BB10C8" w:rsidRPr="00980601">
        <w:t xml:space="preserve">amawiający żąda następujących podmiotowych środków dowodowych: - dokumentów potwierdzających, że </w:t>
      </w:r>
      <w:r w:rsidR="00A037AB">
        <w:t>W</w:t>
      </w:r>
      <w:r w:rsidR="00BB10C8" w:rsidRPr="00980601">
        <w:t>ykonawca jest ubezpieczony od odpowiedzialności cywilnej w zakresie prowadzonej działalności związanej z przedmiotem zamówienia ze wskazaniem sumy gwarancyjnej tego ubezpieczenia</w:t>
      </w:r>
      <w:r w:rsidR="00A037AB">
        <w:t>,</w:t>
      </w:r>
      <w:r w:rsidR="00BB10C8" w:rsidRPr="00980601">
        <w:t xml:space="preserve"> </w:t>
      </w:r>
    </w:p>
    <w:p w14:paraId="7D14B65F" w14:textId="6702B661" w:rsidR="00CA1D84" w:rsidRPr="00980601" w:rsidRDefault="00CA1D84" w:rsidP="00975C1C">
      <w:pPr>
        <w:spacing w:line="360" w:lineRule="auto"/>
        <w:jc w:val="both"/>
      </w:pPr>
      <w:r w:rsidRPr="00980601">
        <w:t>12.4.</w:t>
      </w:r>
      <w:r w:rsidR="00BB10C8" w:rsidRPr="00980601">
        <w:t xml:space="preserve">2) w celu potwierdzenia spełnienia przez </w:t>
      </w:r>
      <w:r w:rsidR="00A037AB">
        <w:t>W</w:t>
      </w:r>
      <w:r w:rsidR="00BB10C8" w:rsidRPr="00980601">
        <w:t xml:space="preserve">ykonawcę warunków udziału w postępowaniu dotyczących zdolności technicznej lub zawodowej, </w:t>
      </w:r>
      <w:r w:rsidR="00A037AB">
        <w:t>Z</w:t>
      </w:r>
      <w:r w:rsidR="00BB10C8" w:rsidRPr="00980601">
        <w:t xml:space="preserve">amawiający żąda następujących środków dowodowych: </w:t>
      </w:r>
    </w:p>
    <w:p w14:paraId="1F04565A" w14:textId="31E2DA8A" w:rsidR="00BB10C8" w:rsidRPr="000F7BDD" w:rsidRDefault="00BB10C8" w:rsidP="00975C1C">
      <w:pPr>
        <w:spacing w:line="360" w:lineRule="auto"/>
        <w:jc w:val="both"/>
      </w:pPr>
      <w:r w:rsidRPr="000F7BDD">
        <w:t xml:space="preserve">a) wykazu, wedle wzoru stanowiącego załącznik nr </w:t>
      </w:r>
      <w:r w:rsidR="000F7BDD" w:rsidRPr="000F7BDD">
        <w:t>7</w:t>
      </w:r>
      <w:r w:rsidRPr="000F7BDD">
        <w:t xml:space="preserve"> do SWZ, usług wykonanych lub wykonywanych, w okresie ostatnich 3 lat przed upływem terminu składania ofert,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</w:t>
      </w:r>
      <w:r w:rsidRPr="000F7BDD">
        <w:lastRenderedPageBreak/>
        <w:t xml:space="preserve">bądź inne dokumenty wystawione przez podmiot, na rzecz którego usługi były wykonywane lub są wykonywane, a jeżeli z uzasadnionej przyczyny o obiektywnym charakterze wykonawca nie jest w stanie uzyskać tych dokumentów - oświadczenie </w:t>
      </w:r>
      <w:r w:rsidR="00A037AB">
        <w:t>W</w:t>
      </w:r>
      <w:r w:rsidRPr="000F7BDD">
        <w:t>ykonawcy; w przypadku świadczeń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491FEA05" w14:textId="3784A368" w:rsidR="00CA1D84" w:rsidRDefault="00BB10C8" w:rsidP="00975C1C">
      <w:pPr>
        <w:spacing w:line="360" w:lineRule="auto"/>
        <w:jc w:val="both"/>
        <w:rPr>
          <w:color w:val="FF0000"/>
        </w:rPr>
      </w:pPr>
      <w:r w:rsidRPr="000F7BDD">
        <w:t xml:space="preserve">b) wykazu, wedle wzoru stanowiącego załącznik nr </w:t>
      </w:r>
      <w:r w:rsidR="000F7BDD" w:rsidRPr="000F7BDD">
        <w:t>8</w:t>
      </w:r>
      <w:r w:rsidRPr="000F7BDD">
        <w:t xml:space="preserve"> do SWZ, osób </w:t>
      </w:r>
      <w:r w:rsidR="000F7BDD" w:rsidRPr="000F7BDD">
        <w:t xml:space="preserve">jakimi dysponuje </w:t>
      </w:r>
      <w:r w:rsidRPr="000F7BDD">
        <w:t xml:space="preserve"> Wykonawc</w:t>
      </w:r>
      <w:r w:rsidR="000F7BDD" w:rsidRPr="000F7BDD">
        <w:t>a</w:t>
      </w:r>
      <w:r w:rsidRPr="000F7BDD">
        <w:t xml:space="preserve"> do realizacji zamówienia publicznego, wraz z informacjami na temat ich kwalifikacji zawodowych, uprawnień, doświadczenia i wykształcenia niezbędnych dla wykonania zamówienia publicznego, a także zakresu wykonywanych przez nie czynności oraz informacją o podstawie do dysponowania tymi osobami. Wykazy, o których mowa wyżej, przekazuje się w postaci elektronicznej i opatruje kwalifikowanym podpisem elektronicznym, podpisem zaufanym lub podpisem osobistym, a w przypadku gdy wykaz został sporządzony jako dokument w postaci papierowej i opatrzony własnoręcznym podpisem, przekazuje się cyfrowe odwzorowanie tego dokumentu opatrzone kwalifikowanym podpisem elektronicznym, podpisem zaufanym lub podpisem osobistym. Jeżeli </w:t>
      </w:r>
      <w:r w:rsidR="00A037AB">
        <w:t>W</w:t>
      </w:r>
      <w:r w:rsidRPr="000F7BDD">
        <w:t xml:space="preserve">ykonawca powołuje się na doświadczenie w realizacji, usług, wykonywanych wspólnie z innymi </w:t>
      </w:r>
      <w:r w:rsidR="00A037AB">
        <w:t>W</w:t>
      </w:r>
      <w:r w:rsidRPr="000F7BDD">
        <w:t xml:space="preserve">ykonawcami, wykaz o którym mowa w pkt </w:t>
      </w:r>
      <w:r w:rsidR="000F7BDD" w:rsidRPr="000F7BDD">
        <w:t>12.4.</w:t>
      </w:r>
      <w:r w:rsidRPr="000F7BDD">
        <w:t xml:space="preserve">2) lit. a), dotyczy usług, w których wykonaniu </w:t>
      </w:r>
      <w:r w:rsidR="00A037AB">
        <w:t>W</w:t>
      </w:r>
      <w:r w:rsidRPr="000F7BDD">
        <w:t xml:space="preserve">ykonawca ten bezpośrednio uczestniczył, a w przypadku świadczeń powtarzających się lub ciągłych, w których wykonywaniu bezpośrednio uczestniczył lub uczestniczy. Okresy wyrażone w latach lub miesiącach, o których mowa w pkt </w:t>
      </w:r>
      <w:r w:rsidR="000F7BDD" w:rsidRPr="000F7BDD">
        <w:t>12.4.</w:t>
      </w:r>
      <w:r w:rsidRPr="000F7BDD">
        <w:t xml:space="preserve">2 lit. a), liczy się wstecz od dnia, w którym upływa termin składania ofert. </w:t>
      </w:r>
    </w:p>
    <w:p w14:paraId="550ADE70" w14:textId="3DAD27B1" w:rsidR="00CA1D84" w:rsidRPr="000F7BDD" w:rsidRDefault="00CA1D84" w:rsidP="00975C1C">
      <w:pPr>
        <w:spacing w:line="360" w:lineRule="auto"/>
        <w:jc w:val="both"/>
      </w:pPr>
      <w:r w:rsidRPr="000F7BDD">
        <w:t>12.</w:t>
      </w:r>
      <w:r w:rsidR="00BB10C8" w:rsidRPr="000F7BDD">
        <w:t xml:space="preserve">5. Kwalifikacja podmiotowa </w:t>
      </w:r>
      <w:r w:rsidR="00A037AB">
        <w:t>W</w:t>
      </w:r>
      <w:r w:rsidR="00BB10C8" w:rsidRPr="000F7BDD">
        <w:t xml:space="preserve">ykonawców po badaniu i ocenie ofert: Zamawiający wezwie </w:t>
      </w:r>
      <w:r w:rsidR="00A037AB">
        <w:t>W</w:t>
      </w:r>
      <w:r w:rsidR="00BB10C8" w:rsidRPr="000F7BDD">
        <w:t>ykonawcę, którego oferta została najwyżej oceniona do złożenia w wyznaczonym terminie, nie krótszym niż 5 dni od dnia wezwania, podmiotowych środków dowodowych, aktualnych na dzień złożenia.</w:t>
      </w:r>
    </w:p>
    <w:p w14:paraId="699409C9" w14:textId="2C75B4B8" w:rsidR="00CA1D84" w:rsidRPr="000F7BDD" w:rsidRDefault="00CA1D84" w:rsidP="00975C1C">
      <w:pPr>
        <w:spacing w:line="360" w:lineRule="auto"/>
        <w:jc w:val="both"/>
      </w:pPr>
      <w:r w:rsidRPr="000F7BDD">
        <w:t>12.</w:t>
      </w:r>
      <w:r w:rsidR="00BB10C8" w:rsidRPr="000F7BDD">
        <w:t xml:space="preserve">6. Umocowanie do reprezentowania </w:t>
      </w:r>
      <w:r w:rsidR="00A037AB">
        <w:t>W</w:t>
      </w:r>
      <w:r w:rsidR="00BB10C8" w:rsidRPr="000F7BDD">
        <w:t xml:space="preserve">ykonawcy: </w:t>
      </w:r>
    </w:p>
    <w:p w14:paraId="0FBA619C" w14:textId="5B211ABE" w:rsidR="00CA1D84" w:rsidRPr="000F7BDD" w:rsidRDefault="00CA1D84" w:rsidP="00975C1C">
      <w:pPr>
        <w:spacing w:line="360" w:lineRule="auto"/>
        <w:jc w:val="both"/>
      </w:pPr>
      <w:r w:rsidRPr="000F7BDD">
        <w:t>12.6.</w:t>
      </w:r>
      <w:r w:rsidR="00BB10C8" w:rsidRPr="000F7BDD">
        <w:t xml:space="preserve">1) W celu potwierdzenia, że osoba działająca w imieniu </w:t>
      </w:r>
      <w:r w:rsidR="00A037AB">
        <w:t>W</w:t>
      </w:r>
      <w:r w:rsidR="00BB10C8" w:rsidRPr="000F7BDD">
        <w:t xml:space="preserve">ykonawcy jest umocowana do jego reprezentowania, </w:t>
      </w:r>
      <w:r w:rsidR="00A037AB">
        <w:t>Z</w:t>
      </w:r>
      <w:r w:rsidR="00BB10C8" w:rsidRPr="000F7BDD">
        <w:t xml:space="preserve">amawiający żąda od </w:t>
      </w:r>
      <w:r w:rsidR="00A037AB">
        <w:t>W</w:t>
      </w:r>
      <w:r w:rsidR="00BB10C8" w:rsidRPr="000F7BDD">
        <w:t xml:space="preserve">ykonawcy odpisu lub informacji z Krajowego Rejestru Sądowego, Centralnej Ewidencji i Informacji o Działalności Gospodarczej lub innego właściwego rejestru. </w:t>
      </w:r>
    </w:p>
    <w:p w14:paraId="35FAF086" w14:textId="00E20910" w:rsidR="00CA1D84" w:rsidRPr="000F7BDD" w:rsidRDefault="00CA1D84" w:rsidP="00975C1C">
      <w:pPr>
        <w:spacing w:line="360" w:lineRule="auto"/>
        <w:jc w:val="both"/>
      </w:pPr>
      <w:r w:rsidRPr="000F7BDD">
        <w:t>12.6.</w:t>
      </w:r>
      <w:r w:rsidR="00BB10C8" w:rsidRPr="000F7BDD">
        <w:t xml:space="preserve">2) Wykonawca nie jest zobowiązany do złożenia dokumentów, o których mowa w pkt </w:t>
      </w:r>
      <w:r w:rsidR="000F7BDD" w:rsidRPr="000F7BDD">
        <w:t>12.6.</w:t>
      </w:r>
      <w:r w:rsidR="00BB10C8" w:rsidRPr="000F7BDD">
        <w:t xml:space="preserve">1), jeżeli zamawiający może je uzyskać za pomocą bezpłatnych i ogólnodostępnych baz danych, o ile </w:t>
      </w:r>
      <w:r w:rsidR="00A037AB">
        <w:t>W</w:t>
      </w:r>
      <w:r w:rsidR="00BB10C8" w:rsidRPr="000F7BDD">
        <w:t xml:space="preserve">ykonawca wskazał dane umożliwiające dostęp do tych dokumentów. </w:t>
      </w:r>
      <w:r w:rsidR="00BB10C8" w:rsidRPr="000F7BDD">
        <w:lastRenderedPageBreak/>
        <w:t xml:space="preserve">Wykonawca oświadcza, że dane opublikowane w bezpłatnych ogólnodostępnych bazach danych są aktualne i prawdziwe. </w:t>
      </w:r>
    </w:p>
    <w:p w14:paraId="14E678B7" w14:textId="5712AFA8" w:rsidR="00CA1D84" w:rsidRPr="000F7BDD" w:rsidRDefault="00CA1D84" w:rsidP="00975C1C">
      <w:pPr>
        <w:spacing w:line="360" w:lineRule="auto"/>
        <w:jc w:val="both"/>
      </w:pPr>
      <w:r w:rsidRPr="000F7BDD">
        <w:t>12.6.</w:t>
      </w:r>
      <w:r w:rsidR="00BB10C8" w:rsidRPr="000F7BDD">
        <w:t xml:space="preserve">3) Jeżeli w imieniu wykonawcy działa osoba, której umocowanie do jego reprezentowania nie wynika z dokumentów, o których mowa w pkt </w:t>
      </w:r>
      <w:r w:rsidR="000F7BDD" w:rsidRPr="000F7BDD">
        <w:t>12.6.</w:t>
      </w:r>
      <w:r w:rsidR="00BB10C8" w:rsidRPr="000F7BDD">
        <w:t xml:space="preserve">1), </w:t>
      </w:r>
      <w:r w:rsidR="00A037AB">
        <w:t>Z</w:t>
      </w:r>
      <w:r w:rsidR="00BB10C8" w:rsidRPr="000F7BDD">
        <w:t xml:space="preserve">amawiający żąda od </w:t>
      </w:r>
      <w:r w:rsidR="00A037AB">
        <w:t>W</w:t>
      </w:r>
      <w:r w:rsidR="00BB10C8" w:rsidRPr="000F7BDD">
        <w:t xml:space="preserve">ykonawcy pełnomocnictwa lub innego dokumentu potwierdzającego umocowanie do reprezentowania </w:t>
      </w:r>
      <w:r w:rsidR="00A037AB">
        <w:t>W</w:t>
      </w:r>
      <w:r w:rsidR="00BB10C8" w:rsidRPr="000F7BDD">
        <w:t xml:space="preserve">ykonawcy. </w:t>
      </w:r>
    </w:p>
    <w:p w14:paraId="18EE0F2D" w14:textId="57BAE66E" w:rsidR="00CA1D84" w:rsidRPr="000F7BDD" w:rsidRDefault="00CA1D84" w:rsidP="00975C1C">
      <w:pPr>
        <w:spacing w:line="360" w:lineRule="auto"/>
        <w:jc w:val="both"/>
      </w:pPr>
      <w:r w:rsidRPr="000F7BDD">
        <w:t>12.6.</w:t>
      </w:r>
      <w:r w:rsidR="00BB10C8" w:rsidRPr="000F7BDD">
        <w:t xml:space="preserve">4) Zapis pkt </w:t>
      </w:r>
      <w:r w:rsidR="000F7BDD" w:rsidRPr="000F7BDD">
        <w:t>12.6.</w:t>
      </w:r>
      <w:r w:rsidR="00BB10C8" w:rsidRPr="000F7BDD">
        <w:t xml:space="preserve">3) stosuje się odpowiednio do osoby działającej w imieniu </w:t>
      </w:r>
      <w:r w:rsidR="00A037AB">
        <w:t>W</w:t>
      </w:r>
      <w:r w:rsidR="00BB10C8" w:rsidRPr="000F7BDD">
        <w:t xml:space="preserve">ykonawców wspólnie ubiegających się o udzielenie zamówienia publicznego. </w:t>
      </w:r>
    </w:p>
    <w:p w14:paraId="75BDC328" w14:textId="1CB61410" w:rsidR="00BB10C8" w:rsidRPr="000F7BDD" w:rsidRDefault="00CA1D84" w:rsidP="00975C1C">
      <w:pPr>
        <w:spacing w:line="360" w:lineRule="auto"/>
        <w:jc w:val="both"/>
      </w:pPr>
      <w:r w:rsidRPr="000F7BDD">
        <w:t>12.6.</w:t>
      </w:r>
      <w:r w:rsidR="00BB10C8" w:rsidRPr="000F7BDD">
        <w:t xml:space="preserve">5) Zapisy pkt </w:t>
      </w:r>
      <w:r w:rsidR="000F7BDD" w:rsidRPr="000F7BDD">
        <w:t>12.6.</w:t>
      </w:r>
      <w:r w:rsidR="00BB10C8" w:rsidRPr="000F7BDD">
        <w:t>1) – 3) stosuje się odpowiednio do osoby działającej w imieniu podmiotu udostępniającego zasoby na zasadach określonych w art. 118 ustawy.</w:t>
      </w:r>
    </w:p>
    <w:p w14:paraId="7006C3FD" w14:textId="77777777" w:rsidR="00CA1D84" w:rsidRPr="000F7BDD" w:rsidRDefault="00CA1D84" w:rsidP="00975C1C">
      <w:pPr>
        <w:spacing w:line="360" w:lineRule="auto"/>
        <w:jc w:val="both"/>
      </w:pPr>
      <w:r w:rsidRPr="000F7BDD">
        <w:t>12.</w:t>
      </w:r>
      <w:r w:rsidR="00BB10C8" w:rsidRPr="000F7BDD">
        <w:t xml:space="preserve">7. Podmiotowe środki dowodowe oraz inne dokumenty lub oświadczenia, sporządzone w języku obcym przekazuje się je wraz z tłumaczeniem na język polski. </w:t>
      </w:r>
    </w:p>
    <w:p w14:paraId="53B188E3" w14:textId="77777777" w:rsidR="00CA1D84" w:rsidRPr="000F7BDD" w:rsidRDefault="00CA1D84" w:rsidP="00975C1C">
      <w:pPr>
        <w:spacing w:line="360" w:lineRule="auto"/>
        <w:jc w:val="both"/>
      </w:pPr>
      <w:r w:rsidRPr="000F7BDD">
        <w:t>12.</w:t>
      </w:r>
      <w:r w:rsidR="00BB10C8" w:rsidRPr="000F7BDD">
        <w:t xml:space="preserve">8. Podmiotowe środki dowodowe oraz inne dokumenty lub oświadczenia, o których mowa w SWZ, składa się w formie elektronicznej, w postaci elektronicznej opatrzonej podpisem zaufanym lub podpisem osobistym, w formie pisemnej lub w formie dokumentowej, w zakresie i w sposób określony w przepisach wydanych na podstawie art. 70 Ustawy. </w:t>
      </w:r>
    </w:p>
    <w:p w14:paraId="22A0C108" w14:textId="41F4CB57" w:rsidR="00CA1D84" w:rsidRPr="00670966" w:rsidRDefault="00CA1D84" w:rsidP="00975C1C">
      <w:pPr>
        <w:spacing w:line="360" w:lineRule="auto"/>
        <w:jc w:val="both"/>
      </w:pPr>
      <w:r w:rsidRPr="00670966">
        <w:t>12.</w:t>
      </w:r>
      <w:r w:rsidR="00BB10C8" w:rsidRPr="00670966">
        <w:t xml:space="preserve">9. W przypadku gdy podmiotowe środki dowodowe, inne dokumenty lub dokumenty potwierdzające umocowanie do reprezentowania odpowiednio </w:t>
      </w:r>
      <w:r w:rsidR="00A037AB">
        <w:t>W</w:t>
      </w:r>
      <w:r w:rsidR="00BB10C8" w:rsidRPr="00670966">
        <w:t xml:space="preserve">ykonawcy, </w:t>
      </w:r>
      <w:r w:rsidR="00A037AB">
        <w:t>W</w:t>
      </w:r>
      <w:r w:rsidR="00BB10C8" w:rsidRPr="00670966"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A037AB">
        <w:t>W</w:t>
      </w:r>
      <w:r w:rsidR="00BB10C8" w:rsidRPr="00670966">
        <w:t xml:space="preserve">ykonawca, </w:t>
      </w:r>
      <w:r w:rsidR="00A037AB">
        <w:t>W</w:t>
      </w:r>
      <w:r w:rsidR="00BB10C8" w:rsidRPr="00670966">
        <w:t xml:space="preserve">ykonawca wspólnie ubiegający się o udzielenie zamówienia, podmiot udostępniający zasoby lub podwykonawca, zwane dalej „upoważnionymi podmiotami”, jako dokument elektroniczny, przekazuje się ten dokument. </w:t>
      </w:r>
    </w:p>
    <w:p w14:paraId="38739C0F" w14:textId="77777777" w:rsidR="00670966" w:rsidRPr="00670966" w:rsidRDefault="00CA1D84" w:rsidP="00975C1C">
      <w:pPr>
        <w:spacing w:line="360" w:lineRule="auto"/>
        <w:jc w:val="both"/>
      </w:pPr>
      <w:r w:rsidRPr="00670966">
        <w:t>12.</w:t>
      </w:r>
      <w:r w:rsidR="00BB10C8" w:rsidRPr="00670966">
        <w:t xml:space="preserve">10. W przypadku gdy podmiotowe środki dowodowe,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Poświadczenia zgodności cyfrowego odwzorowania z dokumentem w postaci papierowej, dokonuje w przypadku: </w:t>
      </w:r>
    </w:p>
    <w:p w14:paraId="3DB2F316" w14:textId="4079676C" w:rsidR="00670966" w:rsidRPr="00670966" w:rsidRDefault="00670966" w:rsidP="00975C1C">
      <w:pPr>
        <w:spacing w:line="360" w:lineRule="auto"/>
        <w:jc w:val="both"/>
      </w:pPr>
      <w:r w:rsidRPr="00670966">
        <w:t>12.10.</w:t>
      </w:r>
      <w:r w:rsidR="00BB10C8" w:rsidRPr="00670966">
        <w:t xml:space="preserve">1) podmiotowych środków dowodowych oraz dokumentów potwierdzających umocowanie do reprezentowania – odpowiednio </w:t>
      </w:r>
      <w:r w:rsidR="00A037AB">
        <w:t>W</w:t>
      </w:r>
      <w:r w:rsidR="00BB10C8" w:rsidRPr="00670966">
        <w:t xml:space="preserve">ykonawca, </w:t>
      </w:r>
      <w:r w:rsidR="00A037AB">
        <w:t>W</w:t>
      </w:r>
      <w:r w:rsidR="00BB10C8" w:rsidRPr="00670966">
        <w:t>ykonawc</w:t>
      </w:r>
      <w:r w:rsidR="00A037AB">
        <w:t>y</w:t>
      </w:r>
      <w:r w:rsidR="00BB10C8" w:rsidRPr="00670966">
        <w:t xml:space="preserve"> wspólnie </w:t>
      </w:r>
      <w:r w:rsidR="00BB10C8" w:rsidRPr="00670966">
        <w:lastRenderedPageBreak/>
        <w:t xml:space="preserve">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66C10B22" w14:textId="1A59DBB1" w:rsidR="00BB10C8" w:rsidRPr="00670966" w:rsidRDefault="00670966" w:rsidP="00975C1C">
      <w:pPr>
        <w:spacing w:line="360" w:lineRule="auto"/>
        <w:jc w:val="both"/>
      </w:pPr>
      <w:r w:rsidRPr="00670966">
        <w:t>12.10.</w:t>
      </w:r>
      <w:r w:rsidR="00BB10C8" w:rsidRPr="00670966">
        <w:t xml:space="preserve">2) innych dokumentów, odpowiednio </w:t>
      </w:r>
      <w:r w:rsidR="00A037AB">
        <w:t>W</w:t>
      </w:r>
      <w:r w:rsidR="00BB10C8" w:rsidRPr="00670966">
        <w:t xml:space="preserve">ykonawca lub </w:t>
      </w:r>
      <w:r w:rsidR="00A037AB">
        <w:t>W</w:t>
      </w:r>
      <w:r w:rsidR="00BB10C8" w:rsidRPr="00670966">
        <w:t>ykonawc</w:t>
      </w:r>
      <w:r w:rsidR="00A037AB">
        <w:t>y</w:t>
      </w:r>
      <w:r w:rsidR="00BB10C8" w:rsidRPr="00670966">
        <w:t xml:space="preserve"> wspólnie ubiegający się o udzielenie zamówienia, w zakresie dokumentów, które każdego z nich dotyczą. Poświadczenia zgodności cyfrowego odwzorowania z dokumentem w postaci papierowej może dokonać również notariusz.</w:t>
      </w:r>
    </w:p>
    <w:p w14:paraId="611514DC" w14:textId="69A3903C" w:rsidR="00BB10C8" w:rsidRPr="00670966" w:rsidRDefault="00BB10C8" w:rsidP="00975C1C">
      <w:pPr>
        <w:spacing w:line="360" w:lineRule="auto"/>
        <w:jc w:val="both"/>
      </w:pPr>
      <w:r w:rsidRPr="00670966">
        <w:t>Przez cyfrowe odwzorowanie,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0797023F" w14:textId="77777777" w:rsidR="00443E52" w:rsidRDefault="00443E52" w:rsidP="00443E52">
      <w:pPr>
        <w:spacing w:line="360" w:lineRule="auto"/>
        <w:jc w:val="both"/>
      </w:pPr>
    </w:p>
    <w:p w14:paraId="473DE781" w14:textId="056CD9A6" w:rsidR="00443E52" w:rsidRPr="009C363D" w:rsidRDefault="00443E52" w:rsidP="00443E52">
      <w:pPr>
        <w:spacing w:line="360" w:lineRule="auto"/>
        <w:jc w:val="both"/>
        <w:rPr>
          <w:b/>
          <w:bCs/>
        </w:rPr>
      </w:pPr>
      <w:r w:rsidRPr="009C363D">
        <w:rPr>
          <w:b/>
          <w:bCs/>
        </w:rPr>
        <w:t>1</w:t>
      </w:r>
      <w:r w:rsidR="00CA1D84" w:rsidRPr="009C363D">
        <w:rPr>
          <w:b/>
          <w:bCs/>
        </w:rPr>
        <w:t>3</w:t>
      </w:r>
      <w:r w:rsidRPr="009C363D">
        <w:rPr>
          <w:b/>
          <w:bCs/>
        </w:rPr>
        <w:t>. Wadium</w:t>
      </w:r>
    </w:p>
    <w:p w14:paraId="3E9B4168" w14:textId="7BBE68F8" w:rsidR="000C467A" w:rsidRDefault="00443E52" w:rsidP="00D5429F">
      <w:pPr>
        <w:spacing w:line="360" w:lineRule="auto"/>
        <w:jc w:val="both"/>
      </w:pPr>
      <w:r>
        <w:t xml:space="preserve"> Zamawiający w niniejszym postępowaniu nie będzie żądał wniesienia wadium.</w:t>
      </w:r>
    </w:p>
    <w:p w14:paraId="52CDDD9D" w14:textId="3EBBC30D" w:rsidR="00651424" w:rsidRDefault="00651424" w:rsidP="00D5429F">
      <w:pPr>
        <w:spacing w:line="360" w:lineRule="auto"/>
        <w:jc w:val="both"/>
      </w:pPr>
    </w:p>
    <w:p w14:paraId="44369C98" w14:textId="3054F952" w:rsidR="00651424" w:rsidRPr="009C363D" w:rsidRDefault="00651424" w:rsidP="00D5429F">
      <w:pPr>
        <w:spacing w:line="360" w:lineRule="auto"/>
        <w:jc w:val="both"/>
        <w:rPr>
          <w:b/>
          <w:bCs/>
        </w:rPr>
      </w:pPr>
      <w:r w:rsidRPr="009C363D">
        <w:rPr>
          <w:b/>
          <w:bCs/>
        </w:rPr>
        <w:t>14. Opis sposobu przygotowania ofert</w:t>
      </w:r>
    </w:p>
    <w:p w14:paraId="5BADF52B" w14:textId="2EABAEB0" w:rsidR="00651424" w:rsidRDefault="009C363D" w:rsidP="00D5429F">
      <w:pPr>
        <w:spacing w:line="360" w:lineRule="auto"/>
        <w:jc w:val="both"/>
      </w:pPr>
      <w:r>
        <w:t>14.</w:t>
      </w:r>
      <w:r w:rsidR="00651424">
        <w:t xml:space="preserve">1. Wymagania ogólne: </w:t>
      </w:r>
    </w:p>
    <w:p w14:paraId="45A35C23" w14:textId="7F8794C2" w:rsidR="00651424" w:rsidRDefault="009C363D" w:rsidP="00D5429F">
      <w:pPr>
        <w:spacing w:line="360" w:lineRule="auto"/>
        <w:jc w:val="both"/>
      </w:pPr>
      <w:r>
        <w:t>14.</w:t>
      </w:r>
      <w:r w:rsidR="00651424">
        <w:t xml:space="preserve">1.1) Wykonawca może złożyć tylko jedną ofertę. </w:t>
      </w:r>
    </w:p>
    <w:p w14:paraId="721E797C" w14:textId="3B5ADB15" w:rsidR="00651424" w:rsidRDefault="009C363D" w:rsidP="00D5429F">
      <w:pPr>
        <w:spacing w:line="360" w:lineRule="auto"/>
        <w:jc w:val="both"/>
      </w:pPr>
      <w:r>
        <w:t>14.</w:t>
      </w:r>
      <w:r w:rsidR="00651424">
        <w:t xml:space="preserve">1.2) Treść oferty musi być zgodna z wymaganiami </w:t>
      </w:r>
      <w:r w:rsidR="00A037AB">
        <w:t>Z</w:t>
      </w:r>
      <w:r w:rsidR="00651424">
        <w:t xml:space="preserve">amawiającego określonymi dokumentami zamówienia. </w:t>
      </w:r>
    </w:p>
    <w:p w14:paraId="51D2459F" w14:textId="5E56DD02" w:rsidR="00651424" w:rsidRDefault="009C363D" w:rsidP="00D5429F">
      <w:pPr>
        <w:spacing w:line="360" w:lineRule="auto"/>
        <w:jc w:val="both"/>
      </w:pPr>
      <w:r>
        <w:t>14.</w:t>
      </w:r>
      <w:r w:rsidR="00651424">
        <w:t xml:space="preserve">1.3) Ofertę składa się pod rygorem nieważności, w formie elektronicznej (tj. w postaci elektronicznej opatrzonej kwalifikowanym podpisem elektronicznym) lub w postaci elektronicznej opatrzonej podpisem zaufanym lub podpisem osobistym. </w:t>
      </w:r>
    </w:p>
    <w:p w14:paraId="068DC10D" w14:textId="2ED961C8" w:rsidR="00651424" w:rsidRDefault="009C363D" w:rsidP="00D5429F">
      <w:pPr>
        <w:spacing w:line="360" w:lineRule="auto"/>
        <w:jc w:val="both"/>
      </w:pPr>
      <w:r>
        <w:t>14.</w:t>
      </w:r>
      <w:r w:rsidR="00651424">
        <w:t xml:space="preserve">1.4) Do przygotowania oferty należy wykorzystać Formularz Oferty oraz </w:t>
      </w:r>
      <w:r w:rsidR="00682839">
        <w:t>F</w:t>
      </w:r>
      <w:r w:rsidR="00651424">
        <w:t>ormularz Cenowy któr</w:t>
      </w:r>
      <w:r w:rsidR="00893EF4">
        <w:t>ych</w:t>
      </w:r>
      <w:r w:rsidR="00651424">
        <w:t xml:space="preserve"> wzór stanowią załączniki nr 1 i nr 2 do SWZ. </w:t>
      </w:r>
    </w:p>
    <w:p w14:paraId="51AD9CCC" w14:textId="5E11C3DE" w:rsidR="009C363D" w:rsidRDefault="009C363D" w:rsidP="00D5429F">
      <w:pPr>
        <w:spacing w:line="360" w:lineRule="auto"/>
        <w:jc w:val="both"/>
      </w:pPr>
      <w:r>
        <w:t>14.</w:t>
      </w:r>
      <w:r w:rsidR="00651424">
        <w:t xml:space="preserve">1.5) Oferta (sporządzona w języku polskim, w formacie danych z uwzględnieniem pozostałych wymogów SWZ) oraz jej załączniki muszą zostać podpisane przez osoby uprawnione do reprezentowania </w:t>
      </w:r>
      <w:r w:rsidR="00A037AB">
        <w:t>W</w:t>
      </w:r>
      <w:r w:rsidR="00651424">
        <w:t xml:space="preserve">ykonawcy w obrocie gospodarczym, zgodnie z aktem rejestracyjnym i wymaganiami ustawowymi. Jeżeli ofertę podpisze osoba nie figurująca w rejestrze lub ewidencji, wymagane jest pełnomocnictwo podpisane przez osoby uprawnione do składania oświadczeń woli w imieniu </w:t>
      </w:r>
      <w:r w:rsidR="00A037AB">
        <w:t>W</w:t>
      </w:r>
      <w:r w:rsidR="00651424">
        <w:t xml:space="preserve">ykonawcy. </w:t>
      </w:r>
    </w:p>
    <w:p w14:paraId="46ED79C2" w14:textId="255897EE" w:rsidR="00651424" w:rsidRDefault="009C363D" w:rsidP="00D5429F">
      <w:pPr>
        <w:spacing w:line="360" w:lineRule="auto"/>
        <w:jc w:val="both"/>
      </w:pPr>
      <w:r>
        <w:t>14.1.</w:t>
      </w:r>
      <w:r w:rsidR="00651424">
        <w:t>6) Pełnomocnictwo do złożenia oferty musi być złożone w or</w:t>
      </w:r>
      <w:r>
        <w:t>y</w:t>
      </w:r>
      <w:r w:rsidR="00651424">
        <w:t xml:space="preserve">ginale w takiej samej formie jak składana oferta (tj. w formie elektronicznej lub postaci elektronicznej opatrzonej podpisem zaufanym lub podpisem osobistym). Dopuszcza się także złożenie kopii (skanu) pełnomocnictwa sporządzonego uprzednio w formie pisemnej, w formie elektronicznego </w:t>
      </w:r>
      <w:r w:rsidR="00651424">
        <w:lastRenderedPageBreak/>
        <w:t>poświadczenia sporz</w:t>
      </w:r>
      <w:r>
        <w:t>ą</w:t>
      </w:r>
      <w:r w:rsidR="00651424">
        <w:t>dzonego stosownie do art. 97 § 2 ustawy z dnia 14 lutego 1991 r. - Prawo o notariacie, które to poświadczenie notariusz opatruje kwalifikowanym podpisem</w:t>
      </w:r>
      <w:r>
        <w:t xml:space="preserve">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F617C72" w14:textId="39F00598" w:rsidR="009C363D" w:rsidRDefault="009C363D" w:rsidP="00D5429F">
      <w:pPr>
        <w:spacing w:line="360" w:lineRule="auto"/>
        <w:jc w:val="both"/>
      </w:pPr>
    </w:p>
    <w:p w14:paraId="70767958" w14:textId="77777777" w:rsidR="009C363D" w:rsidRPr="009C363D" w:rsidRDefault="009C363D" w:rsidP="00D5429F">
      <w:pPr>
        <w:spacing w:line="360" w:lineRule="auto"/>
        <w:jc w:val="both"/>
        <w:rPr>
          <w:b/>
          <w:bCs/>
        </w:rPr>
      </w:pPr>
      <w:r w:rsidRPr="009C363D">
        <w:rPr>
          <w:b/>
          <w:bCs/>
        </w:rPr>
        <w:t>15. Oferta oraz załączniki do niej:</w:t>
      </w:r>
    </w:p>
    <w:p w14:paraId="66E27DDA" w14:textId="552D2486" w:rsidR="009C363D" w:rsidRDefault="009C363D" w:rsidP="00D5429F">
      <w:pPr>
        <w:spacing w:line="360" w:lineRule="auto"/>
        <w:jc w:val="both"/>
      </w:pPr>
      <w:r>
        <w:t xml:space="preserve">15.1) Formularz oferty - zawiera załącznik nr 1 do SWZ; </w:t>
      </w:r>
    </w:p>
    <w:p w14:paraId="3FDF0B6F" w14:textId="446AC787" w:rsidR="009C363D" w:rsidRDefault="009C363D" w:rsidP="00D5429F">
      <w:pPr>
        <w:spacing w:line="360" w:lineRule="auto"/>
        <w:jc w:val="both"/>
      </w:pPr>
      <w:r>
        <w:t>15.2) Formularz cenowy – zawiera załącznik nr 2 do SWZ</w:t>
      </w:r>
    </w:p>
    <w:p w14:paraId="0163938D" w14:textId="6B371ED4" w:rsidR="009C363D" w:rsidRDefault="009C363D" w:rsidP="00D5429F">
      <w:pPr>
        <w:spacing w:line="360" w:lineRule="auto"/>
        <w:jc w:val="both"/>
      </w:pPr>
      <w:r>
        <w:t>15.3) oświadczenie wykonawcy o niepodleganiu wykluczeniu, spełnieniu warunków udziału w postępowaniu SWZ – załącznik nr 3 do SWZ;</w:t>
      </w:r>
    </w:p>
    <w:p w14:paraId="453FE0F3" w14:textId="6EA8718C" w:rsidR="009C363D" w:rsidRDefault="009C363D" w:rsidP="00D5429F">
      <w:pPr>
        <w:spacing w:line="360" w:lineRule="auto"/>
        <w:jc w:val="both"/>
      </w:pPr>
      <w:r>
        <w:t xml:space="preserve">15.4) zobowiązania innych podmiotów do udostępnienia zasobów, o ile </w:t>
      </w:r>
      <w:r w:rsidR="00A037AB">
        <w:t>W</w:t>
      </w:r>
      <w:r>
        <w:t xml:space="preserve">ykonawca polega na takich zasobach w celu wykazania spełnienia warunków – załącznik nr 4 do SWZ, jeśli dotyczy; 15.5) oświadczenie, dotyczy </w:t>
      </w:r>
      <w:r w:rsidR="00A037AB">
        <w:t>W</w:t>
      </w:r>
      <w:r>
        <w:t xml:space="preserve">ykonawców wspólnie ubiegających się o udzielenie zamówienia, – załącznik nr 4 do SWZ, jeśli dotyczy; </w:t>
      </w:r>
    </w:p>
    <w:p w14:paraId="71EC77B5" w14:textId="6C8EBADC" w:rsidR="009C363D" w:rsidRDefault="009C363D" w:rsidP="00D5429F">
      <w:pPr>
        <w:spacing w:line="360" w:lineRule="auto"/>
        <w:jc w:val="both"/>
      </w:pPr>
      <w:r>
        <w:t xml:space="preserve">15.6) pełnomocnictwo upoważniające do złożenia oferty, o ile ofertę składa pełnomocnik, jeśli dotyczy; </w:t>
      </w:r>
    </w:p>
    <w:p w14:paraId="48136C70" w14:textId="29FA5D68" w:rsidR="009C363D" w:rsidRDefault="009C363D" w:rsidP="00D5429F">
      <w:pPr>
        <w:spacing w:line="360" w:lineRule="auto"/>
        <w:jc w:val="both"/>
      </w:pPr>
      <w:r>
        <w:t xml:space="preserve">15.7) pełnomocnictwo dla pełnomocnika do reprezentowania w postępowaniu </w:t>
      </w:r>
      <w:r w:rsidR="00940A43">
        <w:t>W</w:t>
      </w:r>
      <w:r>
        <w:t xml:space="preserve">ykonawców wspólnie ubiegających się o udzielenie zamówienia – dotyczy ofert składanych przez </w:t>
      </w:r>
      <w:r w:rsidR="00940A43">
        <w:t>W</w:t>
      </w:r>
      <w:r>
        <w:t>ykonawców wspólnie ubiegających się o udzielenie zamówienia, jeśli dotyczy</w:t>
      </w:r>
      <w:r w:rsidR="007A6746">
        <w:t>,</w:t>
      </w:r>
    </w:p>
    <w:p w14:paraId="0E7CD53E" w14:textId="57A2D1CF" w:rsidR="007A6746" w:rsidRDefault="007A6746" w:rsidP="00D5429F">
      <w:pPr>
        <w:spacing w:line="360" w:lineRule="auto"/>
        <w:jc w:val="both"/>
      </w:pPr>
      <w:r>
        <w:t xml:space="preserve">15.8) </w:t>
      </w:r>
      <w:r w:rsidRPr="007A6746">
        <w:t>Oświadczeni</w:t>
      </w:r>
      <w:r>
        <w:t>e</w:t>
      </w:r>
      <w:r w:rsidRPr="007A6746">
        <w:t xml:space="preserve"> </w:t>
      </w:r>
      <w:r w:rsidR="00940A43">
        <w:t>W</w:t>
      </w:r>
      <w:r w:rsidRPr="007A6746">
        <w:t>ykonawcy ubiegającego się o udzielenie zamówienia</w:t>
      </w:r>
      <w:r>
        <w:t xml:space="preserve"> uwzględniające przesłanki wykluczenia z art. 7 ust. 1 Ustawy o szczególnych rozwiązaniach w zakresie przeciwdziałania wspieraniu agresji na Ukrainę oraz służących ochronie bezpieczeństwa narodowego.</w:t>
      </w:r>
    </w:p>
    <w:p w14:paraId="730F7ED8" w14:textId="34821E87" w:rsidR="000C467A" w:rsidRDefault="000C467A" w:rsidP="00443E52">
      <w:pPr>
        <w:jc w:val="both"/>
      </w:pPr>
    </w:p>
    <w:p w14:paraId="7ED9F6D5" w14:textId="0ADF48C3" w:rsidR="000C467A" w:rsidRDefault="000C467A" w:rsidP="00D5429F">
      <w:pPr>
        <w:spacing w:line="360" w:lineRule="auto"/>
        <w:jc w:val="both"/>
      </w:pPr>
    </w:p>
    <w:p w14:paraId="738CF59C" w14:textId="0AA10757" w:rsidR="00C4612D" w:rsidRPr="00C4612D" w:rsidRDefault="00C4612D" w:rsidP="00D5429F">
      <w:pPr>
        <w:spacing w:line="360" w:lineRule="auto"/>
        <w:jc w:val="both"/>
        <w:rPr>
          <w:color w:val="FF0000"/>
        </w:rPr>
      </w:pPr>
      <w:r w:rsidRPr="00C853C7">
        <w:t>Wykaz załączników do SWZ</w:t>
      </w:r>
    </w:p>
    <w:p w14:paraId="01B75751" w14:textId="400B88B9" w:rsidR="00C4612D" w:rsidRPr="00D5429F" w:rsidRDefault="00C4612D" w:rsidP="00D5429F">
      <w:pPr>
        <w:spacing w:line="360" w:lineRule="auto"/>
        <w:jc w:val="both"/>
      </w:pPr>
      <w:r w:rsidRPr="00D5429F">
        <w:t xml:space="preserve">Załącznik nr 1 - </w:t>
      </w:r>
      <w:r w:rsidR="00C853C7" w:rsidRPr="00D5429F">
        <w:t>F</w:t>
      </w:r>
      <w:r w:rsidRPr="00D5429F">
        <w:t>ormularz oferty;</w:t>
      </w:r>
    </w:p>
    <w:p w14:paraId="59B61BFB" w14:textId="1588F581" w:rsidR="00C853C7" w:rsidRPr="00D5429F" w:rsidRDefault="00C853C7" w:rsidP="00D5429F">
      <w:pPr>
        <w:spacing w:line="360" w:lineRule="auto"/>
        <w:jc w:val="both"/>
      </w:pPr>
      <w:r w:rsidRPr="00D5429F">
        <w:t>Załącznik nr 2 – Formularz cenowy;</w:t>
      </w:r>
    </w:p>
    <w:p w14:paraId="3D925A56" w14:textId="3A044FDF" w:rsidR="00C4612D" w:rsidRPr="00D5429F" w:rsidRDefault="00C4612D" w:rsidP="00D5429F">
      <w:pPr>
        <w:spacing w:line="360" w:lineRule="auto"/>
        <w:jc w:val="both"/>
      </w:pPr>
      <w:r w:rsidRPr="00D5429F">
        <w:t xml:space="preserve">Załącznik nr </w:t>
      </w:r>
      <w:r w:rsidR="00C853C7" w:rsidRPr="00D5429F">
        <w:t>3</w:t>
      </w:r>
      <w:r w:rsidRPr="00D5429F">
        <w:t xml:space="preserve"> - Oświadczenie o niepodleganiu wykluczeniu, spe</w:t>
      </w:r>
      <w:r w:rsidR="00D5429F">
        <w:t>ł</w:t>
      </w:r>
      <w:r w:rsidRPr="00D5429F">
        <w:t>nieniu warunków udzia</w:t>
      </w:r>
      <w:r w:rsidR="00D5429F">
        <w:t>ł</w:t>
      </w:r>
      <w:r w:rsidRPr="00D5429F">
        <w:t>u w postępowaniu</w:t>
      </w:r>
      <w:r w:rsidR="00C853C7" w:rsidRPr="00D5429F">
        <w:t xml:space="preserve"> </w:t>
      </w:r>
      <w:r w:rsidRPr="00D5429F">
        <w:t>(wzór);</w:t>
      </w:r>
    </w:p>
    <w:p w14:paraId="518736A4" w14:textId="4F40042C" w:rsidR="00C4612D" w:rsidRPr="00D5429F" w:rsidRDefault="00C4612D" w:rsidP="00D5429F">
      <w:pPr>
        <w:spacing w:line="360" w:lineRule="auto"/>
        <w:jc w:val="both"/>
      </w:pPr>
      <w:r w:rsidRPr="00D5429F">
        <w:t xml:space="preserve">Załącznik nr </w:t>
      </w:r>
      <w:r w:rsidR="00C853C7" w:rsidRPr="00D5429F">
        <w:t>4</w:t>
      </w:r>
      <w:r w:rsidRPr="00D5429F">
        <w:t xml:space="preserve"> - Zobowiązanie podmiotu do oddania do dyspozycji </w:t>
      </w:r>
      <w:r w:rsidR="00940A43">
        <w:t>W</w:t>
      </w:r>
      <w:r w:rsidRPr="00D5429F">
        <w:t>ykonawcy niezbędnych zasobów na</w:t>
      </w:r>
      <w:r w:rsidR="00C853C7" w:rsidRPr="00D5429F">
        <w:t xml:space="preserve"> </w:t>
      </w:r>
      <w:r w:rsidRPr="00D5429F">
        <w:t>potrzeby wykonania zamówienia;</w:t>
      </w:r>
    </w:p>
    <w:p w14:paraId="29B66DD5" w14:textId="4B0EAEC6" w:rsidR="00C4612D" w:rsidRPr="00D5429F" w:rsidRDefault="00C4612D" w:rsidP="00D5429F">
      <w:pPr>
        <w:spacing w:line="360" w:lineRule="auto"/>
        <w:jc w:val="both"/>
      </w:pPr>
      <w:r w:rsidRPr="00D5429F">
        <w:lastRenderedPageBreak/>
        <w:t xml:space="preserve">Załącznik nr </w:t>
      </w:r>
      <w:r w:rsidR="00D5429F" w:rsidRPr="00D5429F">
        <w:t>5</w:t>
      </w:r>
      <w:r w:rsidRPr="00D5429F">
        <w:t xml:space="preserve"> - Oświadczenie o realizacji usług przez poszczególnych </w:t>
      </w:r>
      <w:r w:rsidR="00940A43">
        <w:t>W</w:t>
      </w:r>
      <w:r w:rsidRPr="00D5429F">
        <w:t>ykonawców wspólnie ubiegających</w:t>
      </w:r>
      <w:r w:rsidR="00D5429F" w:rsidRPr="00D5429F">
        <w:t xml:space="preserve"> </w:t>
      </w:r>
      <w:r w:rsidRPr="00D5429F">
        <w:t>się o zamówienie;</w:t>
      </w:r>
    </w:p>
    <w:p w14:paraId="56A051EE" w14:textId="6142FBA2" w:rsidR="00C4612D" w:rsidRPr="00D5429F" w:rsidRDefault="00C4612D" w:rsidP="00D5429F">
      <w:pPr>
        <w:spacing w:line="360" w:lineRule="auto"/>
        <w:jc w:val="both"/>
      </w:pPr>
      <w:r w:rsidRPr="00D5429F">
        <w:t>Zał</w:t>
      </w:r>
      <w:r w:rsidR="00D5429F" w:rsidRPr="00D5429F">
        <w:t>ą</w:t>
      </w:r>
      <w:r w:rsidRPr="00D5429F">
        <w:t xml:space="preserve">cznik nr </w:t>
      </w:r>
      <w:r w:rsidR="00D5429F" w:rsidRPr="00D5429F">
        <w:t>6</w:t>
      </w:r>
      <w:r w:rsidRPr="00D5429F">
        <w:t xml:space="preserve"> - Oświadczenie </w:t>
      </w:r>
      <w:r w:rsidR="00940A43">
        <w:t>W</w:t>
      </w:r>
      <w:r w:rsidRPr="00D5429F">
        <w:t>ykonawcy o aktualności informacji (wzór);</w:t>
      </w:r>
    </w:p>
    <w:p w14:paraId="5F73F139" w14:textId="1BCA3956" w:rsidR="00C4612D" w:rsidRPr="00D5429F" w:rsidRDefault="00C4612D" w:rsidP="00D5429F">
      <w:pPr>
        <w:spacing w:line="360" w:lineRule="auto"/>
        <w:jc w:val="both"/>
      </w:pPr>
      <w:r w:rsidRPr="00D5429F">
        <w:t xml:space="preserve">Załącznik nr </w:t>
      </w:r>
      <w:r w:rsidR="00D5429F" w:rsidRPr="00D5429F">
        <w:t>7</w:t>
      </w:r>
      <w:r w:rsidRPr="00D5429F">
        <w:t xml:space="preserve"> - Wykaz usług (wzór);</w:t>
      </w:r>
    </w:p>
    <w:p w14:paraId="7DFA08C5" w14:textId="658DB843" w:rsidR="00C4612D" w:rsidRPr="00D5429F" w:rsidRDefault="00C4612D" w:rsidP="00D5429F">
      <w:pPr>
        <w:spacing w:line="360" w:lineRule="auto"/>
        <w:jc w:val="both"/>
      </w:pPr>
      <w:r w:rsidRPr="00D5429F">
        <w:t xml:space="preserve">Załącznik nr </w:t>
      </w:r>
      <w:r w:rsidR="00D5429F" w:rsidRPr="00D5429F">
        <w:t>8</w:t>
      </w:r>
      <w:r w:rsidRPr="00D5429F">
        <w:t xml:space="preserve"> - Wykaz osób (wzór);</w:t>
      </w:r>
    </w:p>
    <w:p w14:paraId="7C2F7170" w14:textId="39985905" w:rsidR="00C4612D" w:rsidRPr="00D5429F" w:rsidRDefault="00C4612D" w:rsidP="00D5429F">
      <w:pPr>
        <w:spacing w:line="360" w:lineRule="auto"/>
        <w:jc w:val="both"/>
      </w:pPr>
      <w:r w:rsidRPr="00D5429F">
        <w:t xml:space="preserve">Załącznik nr </w:t>
      </w:r>
      <w:r w:rsidR="00D5429F" w:rsidRPr="00D5429F">
        <w:t>9</w:t>
      </w:r>
      <w:r w:rsidRPr="00D5429F">
        <w:t xml:space="preserve"> - Projektowane postanowienia umowy (wzór);</w:t>
      </w:r>
    </w:p>
    <w:p w14:paraId="249BEB36" w14:textId="3AC33934" w:rsidR="00D5429F" w:rsidRPr="00D5429F" w:rsidRDefault="00D5429F" w:rsidP="00D5429F">
      <w:pPr>
        <w:spacing w:line="360" w:lineRule="auto"/>
        <w:jc w:val="both"/>
      </w:pPr>
      <w:r w:rsidRPr="00D5429F">
        <w:t>Załącznik nr 10 – Opis Przedmiotu Zamówienia</w:t>
      </w:r>
    </w:p>
    <w:p w14:paraId="32F70C39" w14:textId="45E9C949" w:rsidR="000C467A" w:rsidRDefault="00C4612D" w:rsidP="00D5429F">
      <w:pPr>
        <w:spacing w:line="360" w:lineRule="auto"/>
        <w:jc w:val="both"/>
      </w:pPr>
      <w:r w:rsidRPr="00D5429F">
        <w:t>Zał</w:t>
      </w:r>
      <w:r w:rsidR="00D5429F" w:rsidRPr="00D5429F">
        <w:t>ą</w:t>
      </w:r>
      <w:r w:rsidRPr="00D5429F">
        <w:t>cznik nr</w:t>
      </w:r>
      <w:r w:rsidR="00D5429F" w:rsidRPr="00D5429F">
        <w:t xml:space="preserve"> 11</w:t>
      </w:r>
      <w:r w:rsidRPr="00D5429F">
        <w:t xml:space="preserve"> – Umowa powierzania przetwarzania danych osobowych (wzór);</w:t>
      </w:r>
    </w:p>
    <w:p w14:paraId="5E519E7B" w14:textId="11527F14" w:rsidR="00B05A56" w:rsidRPr="00B05A56" w:rsidRDefault="00B05A56" w:rsidP="00B05A56">
      <w:pPr>
        <w:spacing w:line="360" w:lineRule="auto"/>
        <w:jc w:val="both"/>
        <w:rPr>
          <w:b/>
          <w:u w:val="single"/>
        </w:rPr>
      </w:pPr>
      <w:r>
        <w:t xml:space="preserve">Załącznik nr 12 -  </w:t>
      </w:r>
      <w:r w:rsidRPr="00B05A56">
        <w:rPr>
          <w:bCs/>
        </w:rPr>
        <w:t>Oświadczeni</w:t>
      </w:r>
      <w:r w:rsidR="007A6746">
        <w:rPr>
          <w:bCs/>
        </w:rPr>
        <w:t>e</w:t>
      </w:r>
      <w:r w:rsidRPr="00B05A56">
        <w:rPr>
          <w:bCs/>
        </w:rPr>
        <w:t xml:space="preserve"> </w:t>
      </w:r>
      <w:r w:rsidR="00940A43">
        <w:rPr>
          <w:bCs/>
        </w:rPr>
        <w:t>W</w:t>
      </w:r>
      <w:r w:rsidRPr="00B05A56">
        <w:rPr>
          <w:bCs/>
        </w:rPr>
        <w:t>ykonawcy ubiegającego się o udzielenie zamówienia</w:t>
      </w:r>
    </w:p>
    <w:p w14:paraId="34DBC671" w14:textId="7C39ADC5" w:rsidR="00B05A56" w:rsidRPr="00D5429F" w:rsidRDefault="00B05A56" w:rsidP="00D5429F">
      <w:pPr>
        <w:spacing w:line="360" w:lineRule="auto"/>
        <w:jc w:val="both"/>
      </w:pPr>
    </w:p>
    <w:p w14:paraId="7B8DA147" w14:textId="0371134A" w:rsidR="000C467A" w:rsidRPr="00D5429F" w:rsidRDefault="000C467A" w:rsidP="00443E52">
      <w:pPr>
        <w:jc w:val="both"/>
      </w:pPr>
    </w:p>
    <w:p w14:paraId="23FD9FFA" w14:textId="53EF0619" w:rsidR="000C467A" w:rsidRPr="00D5429F" w:rsidRDefault="000C467A" w:rsidP="00D84F7A"/>
    <w:p w14:paraId="13C9C37A" w14:textId="3E5CE35B" w:rsidR="000C467A" w:rsidRPr="00D5429F" w:rsidRDefault="000C467A" w:rsidP="00D84F7A"/>
    <w:p w14:paraId="0C8AF134" w14:textId="495414E2" w:rsidR="000C467A" w:rsidRPr="00D5429F" w:rsidRDefault="000C467A" w:rsidP="00D84F7A"/>
    <w:p w14:paraId="39B1F666" w14:textId="7B4667CA" w:rsidR="000C467A" w:rsidRDefault="000C467A" w:rsidP="00D84F7A"/>
    <w:p w14:paraId="5708AE30" w14:textId="030F4062" w:rsidR="000C467A" w:rsidRDefault="000C467A" w:rsidP="00D84F7A"/>
    <w:p w14:paraId="7B259403" w14:textId="6BAC41EF" w:rsidR="000C467A" w:rsidRDefault="000C467A" w:rsidP="00D84F7A"/>
    <w:p w14:paraId="4A6A4E8E" w14:textId="6B548A9B" w:rsidR="000C467A" w:rsidRDefault="000C467A" w:rsidP="00D84F7A"/>
    <w:p w14:paraId="2556412A" w14:textId="790EAE9D" w:rsidR="000C467A" w:rsidRDefault="000C467A" w:rsidP="00D84F7A"/>
    <w:p w14:paraId="434DAC61" w14:textId="15DADC15" w:rsidR="000C467A" w:rsidRDefault="000C467A" w:rsidP="00D84F7A"/>
    <w:p w14:paraId="0839D91D" w14:textId="2E4AEBF4" w:rsidR="000C467A" w:rsidRDefault="000C467A" w:rsidP="00D84F7A"/>
    <w:p w14:paraId="0B4AAEE2" w14:textId="4B23D344" w:rsidR="000C467A" w:rsidRDefault="000C467A" w:rsidP="00D84F7A"/>
    <w:p w14:paraId="386CB643" w14:textId="3D990B05" w:rsidR="000C467A" w:rsidRDefault="000C467A" w:rsidP="00D84F7A"/>
    <w:p w14:paraId="3348A120" w14:textId="045A0818" w:rsidR="000C467A" w:rsidRDefault="000C467A" w:rsidP="00D84F7A"/>
    <w:p w14:paraId="0CF52E6E" w14:textId="3502DDCC" w:rsidR="000C467A" w:rsidRDefault="000C467A" w:rsidP="00D84F7A"/>
    <w:p w14:paraId="4A03988D" w14:textId="070030F8" w:rsidR="000C467A" w:rsidRDefault="000C467A" w:rsidP="00D84F7A"/>
    <w:p w14:paraId="2D63421B" w14:textId="53EBDF7F" w:rsidR="000C467A" w:rsidRDefault="000C467A" w:rsidP="00D84F7A"/>
    <w:p w14:paraId="3ED214E8" w14:textId="77777777" w:rsidR="000C467A" w:rsidRPr="00A93D11" w:rsidRDefault="000C467A" w:rsidP="00D84F7A">
      <w:pPr>
        <w:rPr>
          <w:color w:val="70AD47" w:themeColor="accent6"/>
        </w:rPr>
      </w:pPr>
    </w:p>
    <w:sectPr w:rsidR="000C467A" w:rsidRPr="00A93D11" w:rsidSect="00B640E4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091F" w14:textId="77777777" w:rsidR="00C13878" w:rsidRDefault="00C13878" w:rsidP="000B3261">
      <w:r>
        <w:separator/>
      </w:r>
    </w:p>
  </w:endnote>
  <w:endnote w:type="continuationSeparator" w:id="0">
    <w:p w14:paraId="3DDCA2A3" w14:textId="77777777" w:rsidR="00C13878" w:rsidRDefault="00C13878" w:rsidP="000B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9498"/>
      <w:docPartObj>
        <w:docPartGallery w:val="Page Numbers (Bottom of Page)"/>
        <w:docPartUnique/>
      </w:docPartObj>
    </w:sdtPr>
    <w:sdtContent>
      <w:p w14:paraId="0BE63E81" w14:textId="4F36D1B9" w:rsidR="000B3261" w:rsidRDefault="000B32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A240F" w14:textId="77777777" w:rsidR="000B3261" w:rsidRDefault="000B3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14A5" w14:textId="77777777" w:rsidR="00C13878" w:rsidRDefault="00C13878" w:rsidP="000B3261">
      <w:r>
        <w:separator/>
      </w:r>
    </w:p>
  </w:footnote>
  <w:footnote w:type="continuationSeparator" w:id="0">
    <w:p w14:paraId="603369ED" w14:textId="77777777" w:rsidR="00C13878" w:rsidRDefault="00C13878" w:rsidP="000B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34D"/>
    <w:multiLevelType w:val="multilevel"/>
    <w:tmpl w:val="AF14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AC54E0"/>
    <w:multiLevelType w:val="multilevel"/>
    <w:tmpl w:val="D78E0A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</w:rPr>
    </w:lvl>
  </w:abstractNum>
  <w:abstractNum w:abstractNumId="2" w15:restartNumberingAfterBreak="0">
    <w:nsid w:val="15D07949"/>
    <w:multiLevelType w:val="hybridMultilevel"/>
    <w:tmpl w:val="D1A8D986"/>
    <w:lvl w:ilvl="0" w:tplc="0415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3" w15:restartNumberingAfterBreak="0">
    <w:nsid w:val="18540E4A"/>
    <w:multiLevelType w:val="hybridMultilevel"/>
    <w:tmpl w:val="D368B6E4"/>
    <w:lvl w:ilvl="0" w:tplc="0415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4" w15:restartNumberingAfterBreak="0">
    <w:nsid w:val="2A8B49B5"/>
    <w:multiLevelType w:val="multilevel"/>
    <w:tmpl w:val="ADA06C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BA31CAB"/>
    <w:multiLevelType w:val="multilevel"/>
    <w:tmpl w:val="F26244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6" w15:restartNumberingAfterBreak="0">
    <w:nsid w:val="3E9F2D49"/>
    <w:multiLevelType w:val="hybridMultilevel"/>
    <w:tmpl w:val="EC6C76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1A4C5A"/>
    <w:multiLevelType w:val="multilevel"/>
    <w:tmpl w:val="CBE0CF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244B5F"/>
    <w:multiLevelType w:val="hybridMultilevel"/>
    <w:tmpl w:val="7018D65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E1F4E85"/>
    <w:multiLevelType w:val="hybridMultilevel"/>
    <w:tmpl w:val="F364E92C"/>
    <w:lvl w:ilvl="0" w:tplc="0415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10" w15:restartNumberingAfterBreak="0">
    <w:nsid w:val="548F4009"/>
    <w:multiLevelType w:val="multilevel"/>
    <w:tmpl w:val="1326D6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480"/>
      </w:pPr>
      <w:rPr>
        <w:rFonts w:hint="default"/>
        <w:color w:val="FF0000"/>
      </w:rPr>
    </w:lvl>
    <w:lvl w:ilvl="2">
      <w:start w:val="4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1" w15:restartNumberingAfterBreak="0">
    <w:nsid w:val="66B926DC"/>
    <w:multiLevelType w:val="hybridMultilevel"/>
    <w:tmpl w:val="DBB41328"/>
    <w:lvl w:ilvl="0" w:tplc="0415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679B708F"/>
    <w:multiLevelType w:val="multilevel"/>
    <w:tmpl w:val="014CF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E53608"/>
    <w:multiLevelType w:val="multilevel"/>
    <w:tmpl w:val="341C71D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1800"/>
      </w:pPr>
      <w:rPr>
        <w:rFonts w:hint="default"/>
      </w:rPr>
    </w:lvl>
  </w:abstractNum>
  <w:abstractNum w:abstractNumId="14" w15:restartNumberingAfterBreak="0">
    <w:nsid w:val="6B183BBA"/>
    <w:multiLevelType w:val="multilevel"/>
    <w:tmpl w:val="191A5F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65A19"/>
    <w:multiLevelType w:val="hybridMultilevel"/>
    <w:tmpl w:val="89589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A45F0"/>
    <w:multiLevelType w:val="hybridMultilevel"/>
    <w:tmpl w:val="36105AD4"/>
    <w:lvl w:ilvl="0" w:tplc="DD3269AA">
      <w:start w:val="1"/>
      <w:numFmt w:val="decimal"/>
      <w:lvlText w:val="%1)"/>
      <w:lvlJc w:val="left"/>
      <w:pPr>
        <w:ind w:left="8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7" w15:restartNumberingAfterBreak="0">
    <w:nsid w:val="79F57C7F"/>
    <w:multiLevelType w:val="hybridMultilevel"/>
    <w:tmpl w:val="DE4EFB5C"/>
    <w:lvl w:ilvl="0" w:tplc="B74094AA">
      <w:start w:val="1"/>
      <w:numFmt w:val="lowerLetter"/>
      <w:lvlText w:val="%1)"/>
      <w:lvlJc w:val="left"/>
      <w:pPr>
        <w:ind w:left="1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8" w15:restartNumberingAfterBreak="0">
    <w:nsid w:val="7A5438CB"/>
    <w:multiLevelType w:val="hybridMultilevel"/>
    <w:tmpl w:val="E066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808C8"/>
    <w:multiLevelType w:val="hybridMultilevel"/>
    <w:tmpl w:val="7CDEB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31124"/>
    <w:multiLevelType w:val="hybridMultilevel"/>
    <w:tmpl w:val="CBD4FFD0"/>
    <w:lvl w:ilvl="0" w:tplc="E08A8C7A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662920">
    <w:abstractNumId w:val="0"/>
  </w:num>
  <w:num w:numId="2" w16cid:durableId="484277046">
    <w:abstractNumId w:val="13"/>
  </w:num>
  <w:num w:numId="3" w16cid:durableId="1361736318">
    <w:abstractNumId w:val="16"/>
  </w:num>
  <w:num w:numId="4" w16cid:durableId="1101678377">
    <w:abstractNumId w:val="19"/>
  </w:num>
  <w:num w:numId="5" w16cid:durableId="895823559">
    <w:abstractNumId w:val="6"/>
  </w:num>
  <w:num w:numId="6" w16cid:durableId="1170222192">
    <w:abstractNumId w:val="15"/>
  </w:num>
  <w:num w:numId="7" w16cid:durableId="447965756">
    <w:abstractNumId w:val="4"/>
  </w:num>
  <w:num w:numId="8" w16cid:durableId="2086954325">
    <w:abstractNumId w:val="7"/>
  </w:num>
  <w:num w:numId="9" w16cid:durableId="328946175">
    <w:abstractNumId w:val="8"/>
  </w:num>
  <w:num w:numId="10" w16cid:durableId="1344161967">
    <w:abstractNumId w:val="2"/>
  </w:num>
  <w:num w:numId="11" w16cid:durableId="1904101264">
    <w:abstractNumId w:val="1"/>
  </w:num>
  <w:num w:numId="12" w16cid:durableId="551502292">
    <w:abstractNumId w:val="5"/>
  </w:num>
  <w:num w:numId="13" w16cid:durableId="181403829">
    <w:abstractNumId w:val="3"/>
  </w:num>
  <w:num w:numId="14" w16cid:durableId="1220288763">
    <w:abstractNumId w:val="11"/>
  </w:num>
  <w:num w:numId="15" w16cid:durableId="141820495">
    <w:abstractNumId w:val="18"/>
  </w:num>
  <w:num w:numId="16" w16cid:durableId="1173489524">
    <w:abstractNumId w:val="9"/>
  </w:num>
  <w:num w:numId="17" w16cid:durableId="208152689">
    <w:abstractNumId w:val="12"/>
  </w:num>
  <w:num w:numId="18" w16cid:durableId="201747284">
    <w:abstractNumId w:val="10"/>
  </w:num>
  <w:num w:numId="19" w16cid:durableId="1905024197">
    <w:abstractNumId w:val="17"/>
  </w:num>
  <w:num w:numId="20" w16cid:durableId="1055154912">
    <w:abstractNumId w:val="14"/>
  </w:num>
  <w:num w:numId="21" w16cid:durableId="921255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7A"/>
    <w:rsid w:val="000035CD"/>
    <w:rsid w:val="00003E61"/>
    <w:rsid w:val="00012F67"/>
    <w:rsid w:val="00053CBB"/>
    <w:rsid w:val="00061276"/>
    <w:rsid w:val="000778DA"/>
    <w:rsid w:val="000B3261"/>
    <w:rsid w:val="000C467A"/>
    <w:rsid w:val="000D608F"/>
    <w:rsid w:val="000E31A8"/>
    <w:rsid w:val="000F02ED"/>
    <w:rsid w:val="000F29FC"/>
    <w:rsid w:val="000F7BDD"/>
    <w:rsid w:val="00111E6A"/>
    <w:rsid w:val="001317EF"/>
    <w:rsid w:val="00133BFD"/>
    <w:rsid w:val="001643DA"/>
    <w:rsid w:val="00182196"/>
    <w:rsid w:val="001B3439"/>
    <w:rsid w:val="001B65D0"/>
    <w:rsid w:val="001C1C34"/>
    <w:rsid w:val="001E3FC2"/>
    <w:rsid w:val="0026018F"/>
    <w:rsid w:val="00270D98"/>
    <w:rsid w:val="002739C5"/>
    <w:rsid w:val="002A19C5"/>
    <w:rsid w:val="002A63A1"/>
    <w:rsid w:val="002B2620"/>
    <w:rsid w:val="002C5CC1"/>
    <w:rsid w:val="002D60AF"/>
    <w:rsid w:val="002E2249"/>
    <w:rsid w:val="003074F9"/>
    <w:rsid w:val="00313500"/>
    <w:rsid w:val="00323CF5"/>
    <w:rsid w:val="003420E2"/>
    <w:rsid w:val="00353651"/>
    <w:rsid w:val="00356316"/>
    <w:rsid w:val="00364932"/>
    <w:rsid w:val="00364C0D"/>
    <w:rsid w:val="003F3BDA"/>
    <w:rsid w:val="004130F6"/>
    <w:rsid w:val="00443E52"/>
    <w:rsid w:val="00462310"/>
    <w:rsid w:val="004647B1"/>
    <w:rsid w:val="00467056"/>
    <w:rsid w:val="004862D7"/>
    <w:rsid w:val="00497E0C"/>
    <w:rsid w:val="004C0C4B"/>
    <w:rsid w:val="004C6424"/>
    <w:rsid w:val="004D412C"/>
    <w:rsid w:val="004D6B7C"/>
    <w:rsid w:val="004E3E33"/>
    <w:rsid w:val="004F1312"/>
    <w:rsid w:val="00500364"/>
    <w:rsid w:val="005040DA"/>
    <w:rsid w:val="00505796"/>
    <w:rsid w:val="00553668"/>
    <w:rsid w:val="005633D1"/>
    <w:rsid w:val="00564222"/>
    <w:rsid w:val="005A392C"/>
    <w:rsid w:val="005B445B"/>
    <w:rsid w:val="005C778D"/>
    <w:rsid w:val="005F7467"/>
    <w:rsid w:val="00606432"/>
    <w:rsid w:val="00625671"/>
    <w:rsid w:val="0064468D"/>
    <w:rsid w:val="00651424"/>
    <w:rsid w:val="00662E91"/>
    <w:rsid w:val="00664106"/>
    <w:rsid w:val="00670966"/>
    <w:rsid w:val="00672F73"/>
    <w:rsid w:val="00682839"/>
    <w:rsid w:val="006B47C9"/>
    <w:rsid w:val="006B6A6D"/>
    <w:rsid w:val="006D6FC7"/>
    <w:rsid w:val="006E088B"/>
    <w:rsid w:val="006E793B"/>
    <w:rsid w:val="007316C9"/>
    <w:rsid w:val="00735752"/>
    <w:rsid w:val="00754928"/>
    <w:rsid w:val="00756292"/>
    <w:rsid w:val="0078242B"/>
    <w:rsid w:val="007A6746"/>
    <w:rsid w:val="007B4C1E"/>
    <w:rsid w:val="007B7BF3"/>
    <w:rsid w:val="007D2825"/>
    <w:rsid w:val="007D77C9"/>
    <w:rsid w:val="007E2192"/>
    <w:rsid w:val="00810CB5"/>
    <w:rsid w:val="0081262A"/>
    <w:rsid w:val="008173D3"/>
    <w:rsid w:val="00824782"/>
    <w:rsid w:val="00857FE1"/>
    <w:rsid w:val="00862D25"/>
    <w:rsid w:val="00866176"/>
    <w:rsid w:val="0088127F"/>
    <w:rsid w:val="0088187A"/>
    <w:rsid w:val="0088615E"/>
    <w:rsid w:val="008865A7"/>
    <w:rsid w:val="00893EF4"/>
    <w:rsid w:val="00896336"/>
    <w:rsid w:val="008A4073"/>
    <w:rsid w:val="008B2FA1"/>
    <w:rsid w:val="008B43B7"/>
    <w:rsid w:val="008B5E9C"/>
    <w:rsid w:val="008C63F5"/>
    <w:rsid w:val="008C7B86"/>
    <w:rsid w:val="0093056E"/>
    <w:rsid w:val="00931B62"/>
    <w:rsid w:val="00940A43"/>
    <w:rsid w:val="00941CBA"/>
    <w:rsid w:val="00944F51"/>
    <w:rsid w:val="0096281B"/>
    <w:rsid w:val="00975C1C"/>
    <w:rsid w:val="00980601"/>
    <w:rsid w:val="009A227B"/>
    <w:rsid w:val="009B2C23"/>
    <w:rsid w:val="009C363D"/>
    <w:rsid w:val="009D2CCE"/>
    <w:rsid w:val="009E28D3"/>
    <w:rsid w:val="00A037AB"/>
    <w:rsid w:val="00A039C7"/>
    <w:rsid w:val="00A065A9"/>
    <w:rsid w:val="00A11A02"/>
    <w:rsid w:val="00A175F9"/>
    <w:rsid w:val="00A25B61"/>
    <w:rsid w:val="00A41FE4"/>
    <w:rsid w:val="00A463A4"/>
    <w:rsid w:val="00A93BD4"/>
    <w:rsid w:val="00A93D11"/>
    <w:rsid w:val="00AD6B16"/>
    <w:rsid w:val="00AF5C39"/>
    <w:rsid w:val="00AF63F5"/>
    <w:rsid w:val="00B05A56"/>
    <w:rsid w:val="00B10807"/>
    <w:rsid w:val="00B14DEB"/>
    <w:rsid w:val="00B16AE4"/>
    <w:rsid w:val="00B213D2"/>
    <w:rsid w:val="00B46491"/>
    <w:rsid w:val="00B5561A"/>
    <w:rsid w:val="00B640E4"/>
    <w:rsid w:val="00B7139A"/>
    <w:rsid w:val="00BB10C8"/>
    <w:rsid w:val="00BD4075"/>
    <w:rsid w:val="00BE101A"/>
    <w:rsid w:val="00C00E93"/>
    <w:rsid w:val="00C05B88"/>
    <w:rsid w:val="00C13878"/>
    <w:rsid w:val="00C4612D"/>
    <w:rsid w:val="00C853C7"/>
    <w:rsid w:val="00CA0FE0"/>
    <w:rsid w:val="00CA1D84"/>
    <w:rsid w:val="00CD2D28"/>
    <w:rsid w:val="00D159FE"/>
    <w:rsid w:val="00D34F65"/>
    <w:rsid w:val="00D35D48"/>
    <w:rsid w:val="00D362CB"/>
    <w:rsid w:val="00D5429F"/>
    <w:rsid w:val="00D565B0"/>
    <w:rsid w:val="00D61107"/>
    <w:rsid w:val="00D84F7A"/>
    <w:rsid w:val="00D907AD"/>
    <w:rsid w:val="00DC11E7"/>
    <w:rsid w:val="00DC575B"/>
    <w:rsid w:val="00DD5FA2"/>
    <w:rsid w:val="00E21FF0"/>
    <w:rsid w:val="00E660E8"/>
    <w:rsid w:val="00EA278B"/>
    <w:rsid w:val="00EA54B0"/>
    <w:rsid w:val="00ED22E6"/>
    <w:rsid w:val="00ED2AFD"/>
    <w:rsid w:val="00EF42CC"/>
    <w:rsid w:val="00F26A7B"/>
    <w:rsid w:val="00F3356D"/>
    <w:rsid w:val="00F476B6"/>
    <w:rsid w:val="00F70C24"/>
    <w:rsid w:val="00FA30A8"/>
    <w:rsid w:val="00FA35B5"/>
    <w:rsid w:val="00FD0A5E"/>
    <w:rsid w:val="00FD1950"/>
    <w:rsid w:val="00FD1BDA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900D6"/>
  <w15:chartTrackingRefBased/>
  <w15:docId w15:val="{94136B59-713F-4513-9775-8A81D5BF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4F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84F7A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99"/>
    <w:qFormat/>
    <w:rsid w:val="00D6110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C57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7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75B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633D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B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3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2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@mops.skarkam.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iportal.uzp.gov.pl/WarunkiUslu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@mops.skarka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7177</Words>
  <Characters>43063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2022-10-05T06:18:00Z</cp:lastPrinted>
  <dcterms:created xsi:type="dcterms:W3CDTF">2022-10-17T06:54:00Z</dcterms:created>
  <dcterms:modified xsi:type="dcterms:W3CDTF">2022-10-17T06:54:00Z</dcterms:modified>
</cp:coreProperties>
</file>