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t.j. Dz. U. 2022r., poz. 503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F06767" w:rsidRDefault="009B5A52" w:rsidP="00F06767">
      <w:pPr>
        <w:spacing w:line="276" w:lineRule="auto"/>
        <w:jc w:val="both"/>
        <w:rPr>
          <w:b/>
          <w:i/>
          <w:sz w:val="24"/>
        </w:rPr>
      </w:pPr>
      <w:r w:rsidRPr="00F06767">
        <w:rPr>
          <w:sz w:val="24"/>
        </w:rPr>
        <w:t>w związku ze złożonym wnioskiem</w:t>
      </w:r>
      <w:r w:rsidR="004B0FEE" w:rsidRPr="00F06767">
        <w:rPr>
          <w:sz w:val="24"/>
        </w:rPr>
        <w:t xml:space="preserve"> </w:t>
      </w:r>
      <w:r w:rsidR="00F06767" w:rsidRPr="00F06767">
        <w:rPr>
          <w:b/>
          <w:i/>
          <w:sz w:val="24"/>
        </w:rPr>
        <w:t xml:space="preserve">Polskiej Spółki Gazownictwa Sp. z o.o. </w:t>
      </w:r>
      <w:r w:rsidR="00F06767" w:rsidRPr="00F06767">
        <w:rPr>
          <w:i/>
          <w:sz w:val="24"/>
        </w:rPr>
        <w:t>reprezentowanej przez pełnomocnika</w:t>
      </w:r>
      <w:r w:rsidR="00F06767" w:rsidRPr="00F06767">
        <w:rPr>
          <w:b/>
          <w:i/>
          <w:sz w:val="24"/>
        </w:rPr>
        <w:t xml:space="preserve"> Pana Kamila Cieślę</w:t>
      </w:r>
      <w:r w:rsidR="0018140C" w:rsidRPr="00F06767">
        <w:rPr>
          <w:sz w:val="24"/>
        </w:rPr>
        <w:t>,</w:t>
      </w:r>
      <w:r w:rsidRPr="00F06767">
        <w:rPr>
          <w:sz w:val="24"/>
        </w:rPr>
        <w:t xml:space="preserve"> </w:t>
      </w:r>
      <w:r w:rsidRPr="00F06767">
        <w:rPr>
          <w:bCs/>
          <w:sz w:val="24"/>
        </w:rPr>
        <w:t xml:space="preserve">projekt decyzji o ustaleniu lokalizacji inwestycji celu publicznego </w:t>
      </w:r>
      <w:r w:rsidRPr="00F06767">
        <w:rPr>
          <w:sz w:val="24"/>
        </w:rPr>
        <w:t xml:space="preserve">dla </w:t>
      </w:r>
      <w:r w:rsidRPr="00F06767">
        <w:rPr>
          <w:bCs/>
          <w:sz w:val="24"/>
        </w:rPr>
        <w:t xml:space="preserve">zamierzenia </w:t>
      </w:r>
      <w:r w:rsidRPr="00F06767">
        <w:rPr>
          <w:sz w:val="24"/>
        </w:rPr>
        <w:t xml:space="preserve">polegającego na </w:t>
      </w:r>
      <w:r w:rsidR="00F06767" w:rsidRPr="00F06767">
        <w:rPr>
          <w:b/>
          <w:i/>
          <w:sz w:val="24"/>
        </w:rPr>
        <w:t xml:space="preserve">budowie gazociągu niskiego ciśnienia PEdn110 </w:t>
      </w:r>
      <w:r w:rsidR="00F06767" w:rsidRPr="00F06767">
        <w:rPr>
          <w:i/>
          <w:sz w:val="24"/>
        </w:rPr>
        <w:t>na działkach</w:t>
      </w:r>
      <w:r w:rsidR="00F06767" w:rsidRPr="00F06767">
        <w:rPr>
          <w:b/>
          <w:i/>
          <w:sz w:val="24"/>
        </w:rPr>
        <w:t xml:space="preserve"> (nr ewid. dz. 33/1, 33/2, 33/4, 33/6, 33/7) </w:t>
      </w:r>
      <w:r w:rsidR="00F06767" w:rsidRPr="00F06767">
        <w:rPr>
          <w:i/>
          <w:sz w:val="24"/>
        </w:rPr>
        <w:t>przy ulicy</w:t>
      </w:r>
      <w:r w:rsidR="00F06767" w:rsidRPr="00F06767">
        <w:rPr>
          <w:b/>
          <w:i/>
          <w:sz w:val="24"/>
        </w:rPr>
        <w:t xml:space="preserve"> Ponurego </w:t>
      </w:r>
      <w:r w:rsidR="00F06767">
        <w:rPr>
          <w:b/>
          <w:i/>
          <w:sz w:val="24"/>
        </w:rPr>
        <w:br/>
      </w:r>
      <w:r w:rsidR="00F06767" w:rsidRPr="00F06767">
        <w:rPr>
          <w:b/>
          <w:i/>
          <w:sz w:val="24"/>
        </w:rPr>
        <w:t>w Skarżysku-Kamiennej</w:t>
      </w:r>
      <w:r w:rsidRPr="00F06767">
        <w:rPr>
          <w:b/>
          <w:i/>
          <w:sz w:val="24"/>
        </w:rPr>
        <w:t xml:space="preserve"> </w:t>
      </w:r>
      <w:r w:rsidRPr="00F06767">
        <w:rPr>
          <w:bCs/>
          <w:sz w:val="24"/>
        </w:rPr>
        <w:t>został przesłany</w:t>
      </w:r>
      <w:r w:rsidRPr="00F06767">
        <w:rPr>
          <w:sz w:val="24"/>
        </w:rPr>
        <w:t xml:space="preserve"> celem uzgodnienia </w:t>
      </w:r>
      <w:r w:rsidRPr="00F06767">
        <w:rPr>
          <w:bCs/>
          <w:sz w:val="24"/>
        </w:rPr>
        <w:t>do</w:t>
      </w:r>
      <w:r w:rsidR="000B18D2" w:rsidRPr="00F06767">
        <w:rPr>
          <w:bCs/>
          <w:sz w:val="24"/>
        </w:rPr>
        <w:t>:</w:t>
      </w:r>
    </w:p>
    <w:p w:rsidR="000B18D2" w:rsidRPr="00F06767" w:rsidRDefault="000B18D2" w:rsidP="00F06767">
      <w:pPr>
        <w:pStyle w:val="Domylnie"/>
        <w:spacing w:line="276" w:lineRule="auto"/>
        <w:jc w:val="both"/>
        <w:rPr>
          <w:bCs/>
          <w:iCs/>
          <w:sz w:val="24"/>
        </w:rPr>
      </w:pPr>
      <w:r w:rsidRPr="00F06767">
        <w:rPr>
          <w:bCs/>
          <w:iCs/>
          <w:sz w:val="24"/>
        </w:rPr>
        <w:t>- Zarządu Dróg Powiatowych w Skarżysku-Kamiennej,</w:t>
      </w:r>
    </w:p>
    <w:p w:rsidR="000B18D2" w:rsidRPr="00F06767" w:rsidRDefault="000B18D2" w:rsidP="00F06767">
      <w:pPr>
        <w:pStyle w:val="Domylnie"/>
        <w:spacing w:line="276" w:lineRule="auto"/>
        <w:jc w:val="both"/>
        <w:rPr>
          <w:bCs/>
          <w:iCs/>
          <w:sz w:val="24"/>
        </w:rPr>
      </w:pPr>
      <w:r w:rsidRPr="00F06767">
        <w:rPr>
          <w:bCs/>
          <w:iCs/>
          <w:sz w:val="24"/>
        </w:rPr>
        <w:t>- Starosty Skarżyskiego,</w:t>
      </w:r>
    </w:p>
    <w:p w:rsidR="009B5A52" w:rsidRPr="00F06767" w:rsidRDefault="000B18D2" w:rsidP="00F06767">
      <w:pPr>
        <w:spacing w:line="276" w:lineRule="auto"/>
        <w:jc w:val="both"/>
        <w:rPr>
          <w:sz w:val="24"/>
        </w:rPr>
      </w:pPr>
      <w:r w:rsidRPr="00F06767">
        <w:rPr>
          <w:bCs/>
          <w:iCs/>
          <w:sz w:val="24"/>
        </w:rPr>
        <w:t xml:space="preserve">- </w:t>
      </w:r>
      <w:r w:rsidR="004B0FEE" w:rsidRPr="00F06767">
        <w:rPr>
          <w:bCs/>
          <w:iCs/>
          <w:sz w:val="24"/>
        </w:rPr>
        <w:t xml:space="preserve">Dyrektora Zarządu Zlewni Państwowego Gospodarstwa Wodnego Wody Polskie </w:t>
      </w:r>
      <w:r w:rsidR="00F06767">
        <w:rPr>
          <w:bCs/>
          <w:iCs/>
          <w:sz w:val="24"/>
        </w:rPr>
        <w:br/>
      </w:r>
      <w:r w:rsidR="004B0FEE" w:rsidRPr="00F06767">
        <w:rPr>
          <w:bCs/>
          <w:iCs/>
          <w:sz w:val="24"/>
        </w:rPr>
        <w:t>w Radomiu.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6827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6827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22A84"/>
    <w:rsid w:val="00495F73"/>
    <w:rsid w:val="004B0FEE"/>
    <w:rsid w:val="005B6B18"/>
    <w:rsid w:val="006827C8"/>
    <w:rsid w:val="009B5A52"/>
    <w:rsid w:val="009D70B4"/>
    <w:rsid w:val="00B77C5C"/>
    <w:rsid w:val="00D85D33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8</cp:revision>
  <dcterms:created xsi:type="dcterms:W3CDTF">2019-10-29T08:51:00Z</dcterms:created>
  <dcterms:modified xsi:type="dcterms:W3CDTF">2022-07-14T07:17:00Z</dcterms:modified>
</cp:coreProperties>
</file>