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70DDC29D" w:rsidR="00DB0FCA" w:rsidRPr="00FB3A58" w:rsidRDefault="008F2C58" w:rsidP="00DB0FCA">
      <w:pPr>
        <w:pStyle w:val="Nagwek6"/>
        <w:jc w:val="right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D5784D">
        <w:rPr>
          <w:rFonts w:ascii="Cambria" w:hAnsi="Cambria"/>
          <w:sz w:val="20"/>
        </w:rPr>
        <w:t>23.05</w:t>
      </w:r>
      <w:r w:rsidR="00A748A8">
        <w:rPr>
          <w:rFonts w:ascii="Cambria" w:hAnsi="Cambria"/>
          <w:sz w:val="20"/>
        </w:rPr>
        <w:t>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182B5A6A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192C88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>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800754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1F2C3F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1F2C3F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1F2C3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4FF01679" w14:textId="77777777" w:rsidR="007B210A" w:rsidRDefault="003D7426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2C3F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dres</w:t>
            </w:r>
            <w:proofErr w:type="spellEnd"/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e-mail: </w:t>
            </w:r>
            <w:hyperlink r:id="rId10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  <w:lang w:val="en-US"/>
                </w:rPr>
                <w:t>a.szumielewicz@um.skarzysko.pl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89B0A48" w14:textId="77777777" w:rsidR="007B210A" w:rsidRDefault="00124B9F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hyperlink r:id="rId11" w:history="1">
              <w:r w:rsidR="007B210A">
                <w:rPr>
                  <w:rStyle w:val="Hipercze"/>
                  <w:rFonts w:ascii="Cambria" w:hAnsi="Cambria"/>
                  <w:sz w:val="20"/>
                  <w:szCs w:val="20"/>
                </w:rPr>
                <w:t>e.zawidczak@um.skarzysko.pl</w:t>
              </w:r>
            </w:hyperlink>
            <w:r w:rsidR="007B210A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22230686" w14:textId="7EE63C53" w:rsidR="00140C68" w:rsidRPr="00800754" w:rsidRDefault="007B210A" w:rsidP="007B210A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adres elektronicznej skrzynki podawczej </w:t>
            </w:r>
            <w:proofErr w:type="spellStart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ePUAP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</w:t>
            </w:r>
            <w:proofErr w:type="spellStart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umskarzysko</w:t>
            </w:r>
            <w:proofErr w:type="spellEnd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/skrytka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D4C903F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4B98B207" w14:textId="28491E07" w:rsidR="00F32A32" w:rsidRDefault="00124B9F" w:rsidP="008F2C58">
            <w:pPr>
              <w:spacing w:line="276" w:lineRule="auto"/>
              <w:jc w:val="both"/>
            </w:pPr>
            <w:hyperlink r:id="rId13" w:history="1">
              <w:r w:rsidR="007D5CD8" w:rsidRPr="00F261E4">
                <w:rPr>
                  <w:rStyle w:val="Hipercze"/>
                </w:rPr>
                <w:t>http://bip.skarzysko.pl/artykul/82/6945/zp-271-32-2022</w:t>
              </w:r>
            </w:hyperlink>
          </w:p>
          <w:p w14:paraId="2266AB68" w14:textId="599BDDCC" w:rsidR="007D5CD8" w:rsidRPr="009D2ECB" w:rsidRDefault="007D5CD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</w:t>
      </w:r>
      <w:proofErr w:type="spellStart"/>
      <w:r w:rsidR="009378F4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378F4" w:rsidRPr="007D6960">
        <w:rPr>
          <w:rFonts w:ascii="Cambria" w:hAnsi="Cambria" w:cs="Arial"/>
          <w:bCs/>
          <w:sz w:val="20"/>
          <w:szCs w:val="20"/>
        </w:rPr>
        <w:t>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 xml:space="preserve">pisy art. 274 ust. 1 ustawy </w:t>
      </w:r>
      <w:proofErr w:type="spellStart"/>
      <w:r w:rsidR="00CB024B">
        <w:rPr>
          <w:rFonts w:ascii="Cambria" w:hAnsi="Cambria" w:cs="Arial"/>
          <w:bCs/>
          <w:iCs/>
          <w:sz w:val="20"/>
          <w:szCs w:val="20"/>
        </w:rPr>
        <w:t>Pzp</w:t>
      </w:r>
      <w:proofErr w:type="spellEnd"/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067FF6FA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550EA5" w:rsidRPr="00550EA5">
        <w:rPr>
          <w:rFonts w:ascii="Cambria" w:hAnsi="Cambria" w:cs="Arial"/>
          <w:b/>
          <w:sz w:val="20"/>
          <w:szCs w:val="20"/>
        </w:rPr>
        <w:t>Świadczenie usług</w:t>
      </w:r>
      <w:r w:rsidR="00D5784D">
        <w:rPr>
          <w:rFonts w:ascii="Cambria" w:hAnsi="Cambria" w:cs="Arial"/>
          <w:b/>
          <w:sz w:val="20"/>
          <w:szCs w:val="20"/>
        </w:rPr>
        <w:t xml:space="preserve"> rekreacyjnych, kulturalnych i sportowych                                                                                       </w:t>
      </w:r>
      <w:r w:rsidR="00550EA5" w:rsidRPr="00550EA5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9D2ECB" w:rsidRPr="009D2ECB">
        <w:rPr>
          <w:rFonts w:ascii="Cambria" w:hAnsi="Cambria" w:cs="Arial"/>
          <w:b/>
          <w:sz w:val="20"/>
          <w:szCs w:val="20"/>
        </w:rPr>
        <w:t>”</w:t>
      </w:r>
      <w:bookmarkEnd w:id="2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04D89DA8" w14:textId="51261886" w:rsidR="006F259C" w:rsidRDefault="006F259C" w:rsidP="006861F2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 xml:space="preserve">Przedmiotem prowadzonego postępowania jest </w:t>
      </w:r>
      <w:r w:rsidR="00276759">
        <w:rPr>
          <w:rFonts w:ascii="Cambria" w:hAnsi="Cambria" w:cs="Cambria"/>
          <w:sz w:val="20"/>
          <w:szCs w:val="20"/>
        </w:rPr>
        <w:t>ś</w:t>
      </w:r>
      <w:r w:rsidR="00276759" w:rsidRPr="00276759">
        <w:rPr>
          <w:rFonts w:ascii="Cambria" w:hAnsi="Cambria" w:cs="Cambria"/>
          <w:sz w:val="20"/>
          <w:szCs w:val="20"/>
        </w:rPr>
        <w:t xml:space="preserve">wiadczenie usług </w:t>
      </w:r>
      <w:r w:rsidR="000A6F44">
        <w:rPr>
          <w:rFonts w:ascii="Cambria" w:hAnsi="Cambria" w:cs="Cambria"/>
          <w:sz w:val="20"/>
          <w:szCs w:val="20"/>
        </w:rPr>
        <w:t xml:space="preserve">rekreacyjnych, kulturalnych                             i sportowych </w:t>
      </w:r>
      <w:r w:rsidR="00276759" w:rsidRPr="00276759">
        <w:rPr>
          <w:rFonts w:ascii="Cambria" w:hAnsi="Cambria" w:cs="Cambria"/>
          <w:sz w:val="20"/>
          <w:szCs w:val="20"/>
        </w:rPr>
        <w:t>na potrzeby projektu „PODAJ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DOBRO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DALEJ”</w:t>
      </w:r>
      <w:r w:rsidR="00CE24A3">
        <w:rPr>
          <w:rFonts w:ascii="Cambria" w:hAnsi="Cambria" w:cs="Cambria"/>
          <w:sz w:val="20"/>
          <w:szCs w:val="20"/>
        </w:rPr>
        <w:t xml:space="preserve">. </w:t>
      </w:r>
    </w:p>
    <w:p w14:paraId="0524DAD3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bookmarkStart w:id="3" w:name="_Hlk103760803"/>
    </w:p>
    <w:p w14:paraId="5B84C5DB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192C88">
        <w:rPr>
          <w:rFonts w:ascii="Cambria" w:hAnsi="Cambria" w:cs="Cambria"/>
          <w:b/>
          <w:bCs/>
          <w:sz w:val="20"/>
          <w:szCs w:val="20"/>
        </w:rPr>
        <w:t xml:space="preserve">Część 1: </w:t>
      </w:r>
      <w:r w:rsidRPr="00192C88">
        <w:rPr>
          <w:rFonts w:ascii="Cambria" w:hAnsi="Cambria" w:cs="Cambria"/>
          <w:b/>
          <w:bCs/>
          <w:sz w:val="20"/>
          <w:szCs w:val="20"/>
        </w:rPr>
        <w:tab/>
        <w:t>Zajęcia z zakresu ekspresji ruchowej</w:t>
      </w:r>
    </w:p>
    <w:p w14:paraId="14FDE6C0" w14:textId="0ACD2B9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Zajęcia profilaktyczno- rozwojowe: budowanie świadomości i ekspresji kulturalnej</w:t>
      </w:r>
      <w:r>
        <w:rPr>
          <w:rFonts w:ascii="Cambria" w:hAnsi="Cambria" w:cs="Cambria"/>
          <w:sz w:val="20"/>
          <w:szCs w:val="20"/>
        </w:rPr>
        <w:t>.</w:t>
      </w:r>
    </w:p>
    <w:p w14:paraId="29CB27AA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Forma zajęć: zajęcia: taneczne, animacyjne z zakresu zabaw, sportu z elementami integracji sensorycznej.</w:t>
      </w:r>
    </w:p>
    <w:p w14:paraId="0D584923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Celem zajęć jest rozwój świadomości i ekspresji kulturalnej, ruchowej, położenie nacisku na ruch ciała, rozładowanie napięć.</w:t>
      </w:r>
    </w:p>
    <w:p w14:paraId="724FAE13" w14:textId="0135DF89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Pozycja w projekcie</w:t>
      </w:r>
      <w:r>
        <w:rPr>
          <w:rFonts w:ascii="Cambria" w:hAnsi="Cambria" w:cs="Cambria"/>
          <w:sz w:val="20"/>
          <w:szCs w:val="20"/>
        </w:rPr>
        <w:t xml:space="preserve"> </w:t>
      </w:r>
      <w:r w:rsidRPr="00192C88">
        <w:rPr>
          <w:rFonts w:ascii="Cambria" w:hAnsi="Cambria" w:cs="Cambria"/>
          <w:sz w:val="20"/>
          <w:szCs w:val="20"/>
        </w:rPr>
        <w:t>:</w:t>
      </w:r>
      <w:r>
        <w:rPr>
          <w:rFonts w:ascii="Cambria" w:hAnsi="Cambria" w:cs="Cambria"/>
          <w:sz w:val="20"/>
          <w:szCs w:val="20"/>
        </w:rPr>
        <w:t xml:space="preserve"> </w:t>
      </w:r>
      <w:r w:rsidRPr="00192C88">
        <w:rPr>
          <w:rFonts w:ascii="Cambria" w:hAnsi="Cambria" w:cs="Cambria"/>
          <w:sz w:val="20"/>
          <w:szCs w:val="20"/>
        </w:rPr>
        <w:t>5.1 Zajęcia z zakresu ekspresji ruchowej</w:t>
      </w:r>
    </w:p>
    <w:p w14:paraId="2A368344" w14:textId="77777777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11ACDF15" w14:textId="033F308F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192C88">
        <w:rPr>
          <w:rFonts w:ascii="Cambria" w:hAnsi="Cambria" w:cs="Cambria"/>
          <w:b/>
          <w:bCs/>
          <w:sz w:val="20"/>
          <w:szCs w:val="20"/>
        </w:rPr>
        <w:t xml:space="preserve">Część 2: </w:t>
      </w:r>
      <w:r w:rsidRPr="00192C88">
        <w:rPr>
          <w:rFonts w:ascii="Cambria" w:hAnsi="Cambria" w:cs="Cambria"/>
          <w:b/>
          <w:bCs/>
          <w:sz w:val="20"/>
          <w:szCs w:val="20"/>
        </w:rPr>
        <w:tab/>
        <w:t>Organizacja integracyjnej gry terenowej</w:t>
      </w:r>
    </w:p>
    <w:p w14:paraId="65C86EC0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 xml:space="preserve">Działania integracyjne, edukacyjne, wspierające dla dzieci </w:t>
      </w:r>
    </w:p>
    <w:p w14:paraId="219DB7E9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 xml:space="preserve">Przedmiotem zamówienia jest przygotowanie i przeprowadzenie trzech 4-godzinnych integracyjnych gier terenowych dla dzieci z 3 świetlic środowiskowych biorących udział w projekcie. Temat przewodni gry powinien zawierać treści edukacyjne, profilaktyczne, równocześnie w atrakcyjny sposób zapoznając dzieci z historią </w:t>
      </w:r>
    </w:p>
    <w:p w14:paraId="3AA52B07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i walorami turystycznymi regionu i zmierzając do poznania swojej okolicy-budowanie tożsamości lokalnej.</w:t>
      </w:r>
    </w:p>
    <w:p w14:paraId="11DF0516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Oferta powinna uwzględniać wszelkie koszty związane z realizacją zamówienia dla 60 dzieci i min. 7 opiekunów (w tym: m.in. koszt zatrudnienia animatora: przygotowanie i przeprowadzenie imprezy).</w:t>
      </w:r>
    </w:p>
    <w:p w14:paraId="0834E40B" w14:textId="5E831058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Pozycja w projekcie :</w:t>
      </w:r>
      <w:r w:rsidR="002E6BCB">
        <w:rPr>
          <w:rFonts w:ascii="Cambria" w:hAnsi="Cambria" w:cs="Cambria"/>
          <w:sz w:val="20"/>
          <w:szCs w:val="20"/>
        </w:rPr>
        <w:t xml:space="preserve"> </w:t>
      </w:r>
      <w:r w:rsidRPr="00192C88">
        <w:rPr>
          <w:rFonts w:ascii="Cambria" w:hAnsi="Cambria" w:cs="Cambria"/>
          <w:sz w:val="20"/>
          <w:szCs w:val="20"/>
        </w:rPr>
        <w:t>8.8</w:t>
      </w:r>
      <w:r w:rsidR="002E6BCB">
        <w:rPr>
          <w:rFonts w:ascii="Cambria" w:hAnsi="Cambria" w:cs="Cambria"/>
          <w:sz w:val="20"/>
          <w:szCs w:val="20"/>
        </w:rPr>
        <w:t xml:space="preserve"> </w:t>
      </w:r>
      <w:r w:rsidRPr="00192C88">
        <w:rPr>
          <w:rFonts w:ascii="Cambria" w:hAnsi="Cambria" w:cs="Cambria"/>
          <w:sz w:val="20"/>
          <w:szCs w:val="20"/>
        </w:rPr>
        <w:t>Organizacja integracyjnej gry terenowej</w:t>
      </w:r>
    </w:p>
    <w:p w14:paraId="5893429A" w14:textId="246EE670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bookmarkEnd w:id="3"/>
    <w:p w14:paraId="740FFA26" w14:textId="77777777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1EB0AE8C" w14:textId="05735119" w:rsidR="008F2C58" w:rsidRDefault="00276759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276759">
        <w:rPr>
          <w:rFonts w:ascii="Cambria" w:hAnsi="Cambria" w:cs="Cambria"/>
          <w:b/>
          <w:bCs/>
          <w:sz w:val="20"/>
          <w:szCs w:val="20"/>
        </w:rPr>
        <w:t>Szczegółowy opis przedmiotu zamówienia określa załącznik n</w:t>
      </w:r>
      <w:r w:rsidRPr="00B7376F">
        <w:rPr>
          <w:rFonts w:ascii="Cambria" w:hAnsi="Cambria" w:cs="Cambria"/>
          <w:b/>
          <w:bCs/>
          <w:sz w:val="20"/>
          <w:szCs w:val="20"/>
        </w:rPr>
        <w:t>r</w:t>
      </w:r>
      <w:r w:rsidR="00B7376F" w:rsidRPr="00B7376F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C7C6A" w:rsidRPr="00B7376F">
        <w:rPr>
          <w:rFonts w:ascii="Cambria" w:hAnsi="Cambria" w:cs="Cambria"/>
          <w:b/>
          <w:bCs/>
          <w:sz w:val="20"/>
          <w:szCs w:val="20"/>
        </w:rPr>
        <w:t>6</w:t>
      </w:r>
      <w:r w:rsidRPr="00B7376F">
        <w:rPr>
          <w:rFonts w:ascii="Cambria" w:hAnsi="Cambria" w:cs="Cambria"/>
          <w:b/>
          <w:bCs/>
          <w:sz w:val="20"/>
          <w:szCs w:val="20"/>
        </w:rPr>
        <w:t xml:space="preserve"> do</w:t>
      </w:r>
      <w:r w:rsidRPr="00276759">
        <w:rPr>
          <w:rFonts w:ascii="Cambria" w:hAnsi="Cambria" w:cs="Cambria"/>
          <w:b/>
          <w:bCs/>
          <w:sz w:val="20"/>
          <w:szCs w:val="20"/>
        </w:rPr>
        <w:t xml:space="preserve"> SWZ</w:t>
      </w:r>
    </w:p>
    <w:p w14:paraId="7B24E35C" w14:textId="77777777" w:rsidR="00837A99" w:rsidRDefault="00837A9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1332A98" w14:textId="77777777" w:rsidR="00837A99" w:rsidRPr="00837A9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Projekt „</w:t>
      </w:r>
      <w:bookmarkStart w:id="4" w:name="_Hlk97659058"/>
      <w:r w:rsidRPr="00837A99">
        <w:rPr>
          <w:rFonts w:ascii="Cambria" w:hAnsi="Cambria" w:cs="Cambria"/>
          <w:b/>
          <w:bCs/>
          <w:sz w:val="20"/>
          <w:szCs w:val="20"/>
        </w:rPr>
        <w:t>Podaj dobro dalej</w:t>
      </w:r>
      <w:bookmarkEnd w:id="4"/>
      <w:r w:rsidRPr="00837A99">
        <w:rPr>
          <w:rFonts w:ascii="Cambria" w:hAnsi="Cambria" w:cs="Cambria"/>
          <w:b/>
          <w:bCs/>
          <w:sz w:val="20"/>
          <w:szCs w:val="20"/>
        </w:rPr>
        <w:t>” realizowany przez Gminę Skarżysko- Kamienna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37A99">
        <w:rPr>
          <w:rFonts w:ascii="Cambria" w:hAnsi="Cambria" w:cs="Cambria"/>
          <w:b/>
          <w:bCs/>
          <w:sz w:val="20"/>
          <w:szCs w:val="20"/>
        </w:rPr>
        <w:t>jest współfinansowany przez Unię Europejską w ramach Europejskiego Funduszu Społecznego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32F5F1E5" w14:textId="77777777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Regionalny Program Operacyjny Województwa Świętokrzyskiego na lata 2014-2020</w:t>
      </w: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B163CDC" w14:textId="361957CC" w:rsidR="009D2ECB" w:rsidRPr="00C11ABE" w:rsidRDefault="009D2ECB" w:rsidP="009D2ECB">
      <w:pPr>
        <w:pStyle w:val="Akapitzlist"/>
        <w:numPr>
          <w:ilvl w:val="0"/>
          <w:numId w:val="37"/>
        </w:numPr>
        <w:adjustRightInd w:val="0"/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E6047">
        <w:rPr>
          <w:rFonts w:ascii="Cambria" w:hAnsi="Cambria"/>
          <w:bCs/>
          <w:color w:val="000000"/>
          <w:sz w:val="20"/>
          <w:szCs w:val="20"/>
        </w:rPr>
        <w:t>Zamawiający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eastAsia="Calibri" w:hAnsi="Cambria" w:cs="Arial"/>
          <w:iCs/>
          <w:sz w:val="20"/>
          <w:szCs w:val="20"/>
        </w:rPr>
        <w:t xml:space="preserve">w oparciu o art. </w:t>
      </w:r>
      <w:r w:rsidRPr="005E6047">
        <w:rPr>
          <w:rFonts w:ascii="Cambria" w:hAnsi="Cambria"/>
          <w:sz w:val="20"/>
          <w:szCs w:val="20"/>
        </w:rPr>
        <w:t xml:space="preserve">100 ust. 1 ustawy </w:t>
      </w:r>
      <w:proofErr w:type="spellStart"/>
      <w:r w:rsidRPr="005E6047">
        <w:rPr>
          <w:rFonts w:ascii="Cambria" w:hAnsi="Cambria"/>
          <w:sz w:val="20"/>
          <w:szCs w:val="20"/>
        </w:rPr>
        <w:t>Pzp</w:t>
      </w:r>
      <w:proofErr w:type="spellEnd"/>
      <w:r w:rsidRPr="005E6047">
        <w:rPr>
          <w:rFonts w:ascii="Cambria" w:hAnsi="Cambria"/>
          <w:bCs/>
          <w:color w:val="000000"/>
          <w:sz w:val="20"/>
          <w:szCs w:val="20"/>
        </w:rPr>
        <w:t xml:space="preserve"> wymaga, aby prowadzone usługi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hAnsi="Cambria"/>
          <w:bCs/>
          <w:color w:val="000000"/>
          <w:sz w:val="20"/>
          <w:szCs w:val="20"/>
        </w:rPr>
        <w:t>umożliwiły</w:t>
      </w:r>
      <w:r w:rsidRPr="005E6047">
        <w:rPr>
          <w:rFonts w:ascii="Cambria" w:hAnsi="Cambria"/>
          <w:sz w:val="20"/>
          <w:szCs w:val="20"/>
        </w:rPr>
        <w:t xml:space="preserve"> swobodne i bezpieczne poruszanie się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osobom niepełnosprawnym (sposób realizacji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usługi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winien zapewniać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 pełni dostępność i bezpieczeństwo tym osobom).</w:t>
      </w:r>
    </w:p>
    <w:p w14:paraId="5F2CCD00" w14:textId="77777777" w:rsidR="00DC3551" w:rsidRPr="00593F44" w:rsidRDefault="00C840C0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593F44">
        <w:rPr>
          <w:rFonts w:ascii="Cambria" w:hAnsi="Cambria" w:cs="Arial"/>
          <w:b/>
          <w:sz w:val="20"/>
          <w:szCs w:val="20"/>
        </w:rPr>
        <w:t xml:space="preserve">Zamawiający </w:t>
      </w:r>
      <w:r w:rsidR="00AC4DA1" w:rsidRPr="00593F44">
        <w:rPr>
          <w:rFonts w:ascii="Cambria" w:hAnsi="Cambria" w:cs="Arial"/>
          <w:b/>
          <w:sz w:val="20"/>
          <w:szCs w:val="20"/>
        </w:rPr>
        <w:t>przewiduje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składani</w:t>
      </w:r>
      <w:r w:rsidR="00D77AE3" w:rsidRPr="00593F44">
        <w:rPr>
          <w:rFonts w:ascii="Cambria" w:hAnsi="Cambria" w:cs="Arial"/>
          <w:b/>
          <w:sz w:val="20"/>
          <w:szCs w:val="20"/>
        </w:rPr>
        <w:t>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54C16B0A" w14:textId="6FAE3971" w:rsidR="00610F3C" w:rsidRDefault="00D77AE3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  <w:r w:rsidRPr="00277FDA">
        <w:rPr>
          <w:rFonts w:ascii="Cambria" w:hAnsi="Cambria" w:cs="Arial"/>
          <w:sz w:val="20"/>
          <w:szCs w:val="20"/>
        </w:rPr>
        <w:t>Przedmiot z</w:t>
      </w:r>
      <w:r w:rsidR="001C02A4">
        <w:rPr>
          <w:rFonts w:ascii="Cambria" w:hAnsi="Cambria" w:cs="Arial"/>
          <w:sz w:val="20"/>
          <w:szCs w:val="20"/>
        </w:rPr>
        <w:t xml:space="preserve">amówienia został podzielony </w:t>
      </w:r>
      <w:r w:rsidR="001C02A4" w:rsidRPr="007E264D">
        <w:rPr>
          <w:rFonts w:ascii="Cambria" w:hAnsi="Cambria" w:cs="Arial"/>
          <w:b/>
          <w:bCs/>
          <w:sz w:val="20"/>
          <w:szCs w:val="20"/>
        </w:rPr>
        <w:t xml:space="preserve">na </w:t>
      </w:r>
      <w:r w:rsidR="00530594">
        <w:rPr>
          <w:rFonts w:ascii="Cambria" w:hAnsi="Cambria" w:cs="Arial"/>
          <w:b/>
          <w:bCs/>
          <w:sz w:val="20"/>
          <w:szCs w:val="20"/>
        </w:rPr>
        <w:t>2</w:t>
      </w:r>
      <w:r w:rsidR="008F2C58" w:rsidRPr="007E264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744F01">
        <w:rPr>
          <w:rFonts w:ascii="Cambria" w:hAnsi="Cambria" w:cs="Arial"/>
          <w:b/>
          <w:bCs/>
          <w:sz w:val="20"/>
          <w:szCs w:val="20"/>
        </w:rPr>
        <w:t xml:space="preserve">zadania </w:t>
      </w:r>
      <w:r w:rsidRPr="00277FDA">
        <w:rPr>
          <w:rFonts w:ascii="Cambria" w:hAnsi="Cambria" w:cs="Arial"/>
          <w:sz w:val="20"/>
          <w:szCs w:val="20"/>
        </w:rPr>
        <w:t>op</w:t>
      </w:r>
      <w:r w:rsidR="001C02A4">
        <w:rPr>
          <w:rFonts w:ascii="Cambria" w:hAnsi="Cambria" w:cs="Arial"/>
          <w:sz w:val="20"/>
          <w:szCs w:val="20"/>
        </w:rPr>
        <w:t>isan</w:t>
      </w:r>
      <w:r w:rsidR="00F458AB">
        <w:rPr>
          <w:rFonts w:ascii="Cambria" w:hAnsi="Cambria" w:cs="Arial"/>
          <w:sz w:val="20"/>
          <w:szCs w:val="20"/>
        </w:rPr>
        <w:t>e</w:t>
      </w:r>
      <w:r w:rsidRPr="00277FDA">
        <w:rPr>
          <w:rFonts w:ascii="Cambria" w:hAnsi="Cambria" w:cs="Arial"/>
          <w:sz w:val="20"/>
          <w:szCs w:val="20"/>
        </w:rPr>
        <w:t xml:space="preserve"> w ust. 1.</w:t>
      </w:r>
    </w:p>
    <w:p w14:paraId="1B344A02" w14:textId="77777777" w:rsidR="000338F7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4007ED5E" w14:textId="77777777" w:rsidR="001C02A4" w:rsidRPr="007B3584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sz w:val="20"/>
          <w:szCs w:val="20"/>
        </w:rPr>
      </w:pPr>
      <w:r w:rsidRPr="007B3584">
        <w:rPr>
          <w:rFonts w:ascii="Cambria" w:hAnsi="Cambria" w:cs="Arial"/>
          <w:b/>
          <w:sz w:val="20"/>
          <w:szCs w:val="20"/>
        </w:rPr>
        <w:t>Uwaga!</w:t>
      </w:r>
    </w:p>
    <w:p w14:paraId="0B2A034C" w14:textId="25F307E2" w:rsidR="001707EF" w:rsidRPr="00591061" w:rsidRDefault="001707EF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Wykonawca uprawniony jest do złożenie oferty </w:t>
      </w:r>
      <w:r w:rsidR="007B3584"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na dowolną ilość </w:t>
      </w:r>
      <w:r w:rsidR="00744F01">
        <w:rPr>
          <w:rFonts w:ascii="Cambria" w:hAnsi="Cambria" w:cs="Arial"/>
          <w:b/>
          <w:color w:val="000000"/>
          <w:sz w:val="20"/>
          <w:szCs w:val="20"/>
          <w:u w:val="single"/>
        </w:rPr>
        <w:t>zadań</w:t>
      </w:r>
      <w:r w:rsidR="00F458AB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</w:t>
      </w:r>
    </w:p>
    <w:p w14:paraId="65CD2D69" w14:textId="77777777" w:rsidR="002B7DE8" w:rsidRPr="00610F3C" w:rsidRDefault="002B7DE8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0B53F4D5" w14:textId="77777777" w:rsidR="00CE5B34" w:rsidRPr="007E202C" w:rsidRDefault="00CE5B34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6CD55569" w14:textId="09DE920D" w:rsidR="00744F01" w:rsidRDefault="00530594" w:rsidP="00744F01">
      <w:pPr>
        <w:ind w:left="426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Główny przedmiot:  </w:t>
      </w:r>
      <w:r w:rsidR="00744F01" w:rsidRPr="00744F01">
        <w:rPr>
          <w:rFonts w:ascii="Cambria" w:hAnsi="Cambria" w:cs="Calibri"/>
          <w:b/>
          <w:sz w:val="20"/>
          <w:szCs w:val="20"/>
        </w:rPr>
        <w:t>92000000-1 Usługi rekreacyjne, kulturalne i sportowe</w:t>
      </w:r>
    </w:p>
    <w:p w14:paraId="3A95A2B6" w14:textId="77777777" w:rsidR="00530594" w:rsidRDefault="00530594" w:rsidP="00744F01">
      <w:pPr>
        <w:ind w:left="426"/>
        <w:rPr>
          <w:rFonts w:ascii="Cambria" w:hAnsi="Cambria" w:cs="Calibri"/>
          <w:b/>
          <w:sz w:val="20"/>
          <w:szCs w:val="20"/>
        </w:rPr>
      </w:pPr>
    </w:p>
    <w:p w14:paraId="198FFD7B" w14:textId="77777777" w:rsidR="00530594" w:rsidRDefault="00530594" w:rsidP="00744F01">
      <w:pPr>
        <w:ind w:left="426"/>
        <w:rPr>
          <w:rFonts w:ascii="Cambria" w:hAnsi="Cambria" w:cs="Calibri"/>
          <w:b/>
          <w:sz w:val="20"/>
          <w:szCs w:val="20"/>
        </w:rPr>
      </w:pPr>
    </w:p>
    <w:p w14:paraId="27836D37" w14:textId="77777777" w:rsidR="00CE5B34" w:rsidRPr="00604514" w:rsidRDefault="00CE5B34" w:rsidP="0065130F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7801A713" w14:textId="77777777" w:rsidR="001C02A4" w:rsidRDefault="001C02A4" w:rsidP="00A07A1E">
      <w:pPr>
        <w:pStyle w:val="Tekstpodstawowy"/>
        <w:spacing w:line="276" w:lineRule="auto"/>
        <w:jc w:val="both"/>
        <w:rPr>
          <w:rFonts w:ascii="Cambria" w:hAnsi="Cambria" w:cs="Calibri"/>
          <w:b/>
          <w:smallCaps w:val="0"/>
          <w:sz w:val="20"/>
          <w:szCs w:val="20"/>
        </w:rPr>
      </w:pPr>
    </w:p>
    <w:p w14:paraId="403A101A" w14:textId="77777777" w:rsidR="00EA3580" w:rsidRDefault="00EA3580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  <w:r w:rsidRPr="009608DA">
        <w:rPr>
          <w:rFonts w:ascii="Cambria" w:hAnsi="Cambria" w:cs="Calibri"/>
          <w:smallCaps w:val="0"/>
          <w:sz w:val="20"/>
          <w:szCs w:val="20"/>
        </w:rPr>
        <w:t>Przedmiot zamówienia należy wykonać od podpisania umowy przez okres:</w:t>
      </w:r>
    </w:p>
    <w:p w14:paraId="75379A5F" w14:textId="77777777" w:rsidR="0008586F" w:rsidRPr="008E62D2" w:rsidRDefault="00530594" w:rsidP="00530594">
      <w:pPr>
        <w:spacing w:after="120"/>
        <w:jc w:val="both"/>
        <w:rPr>
          <w:b/>
        </w:rPr>
      </w:pPr>
      <w:r w:rsidRPr="008E62D2">
        <w:rPr>
          <w:b/>
        </w:rPr>
        <w:t xml:space="preserve">Część 1: </w:t>
      </w:r>
      <w:r w:rsidR="0008586F" w:rsidRPr="008E62D2">
        <w:rPr>
          <w:rFonts w:ascii="Cambria" w:hAnsi="Cambria" w:cs="Cambria"/>
          <w:b/>
          <w:bCs/>
          <w:sz w:val="20"/>
          <w:szCs w:val="20"/>
        </w:rPr>
        <w:t>Zajęcia z zakresu ekspresji ruchowej</w:t>
      </w:r>
      <w:r w:rsidR="0008586F" w:rsidRPr="008E62D2">
        <w:rPr>
          <w:b/>
        </w:rPr>
        <w:t xml:space="preserve"> </w:t>
      </w:r>
    </w:p>
    <w:p w14:paraId="563F6F80" w14:textId="36B5CCA8" w:rsidR="00530594" w:rsidRDefault="00530594" w:rsidP="00530594">
      <w:pPr>
        <w:spacing w:after="120"/>
        <w:jc w:val="both"/>
      </w:pPr>
      <w:r>
        <w:t>V-VI.2022, IX- XII.2022; I-VI.2023r.</w:t>
      </w:r>
      <w:r w:rsidR="0067684E">
        <w:t xml:space="preserve">  </w:t>
      </w:r>
      <w:r w:rsidR="0067684E" w:rsidRPr="0067684E">
        <w:rPr>
          <w:b/>
        </w:rPr>
        <w:t>( 12 miesięcy )</w:t>
      </w:r>
    </w:p>
    <w:p w14:paraId="69398A6F" w14:textId="04A9C3E6" w:rsidR="0008586F" w:rsidRDefault="008E62D2" w:rsidP="0008586F">
      <w:pPr>
        <w:pStyle w:val="Bezodstpw"/>
        <w:jc w:val="both"/>
      </w:pPr>
      <w:r w:rsidRPr="00B103B9">
        <w:t>2 grupy- razem 20 osób</w:t>
      </w:r>
      <w:r w:rsidR="00FE25A7">
        <w:t xml:space="preserve"> </w:t>
      </w:r>
      <w:r w:rsidRPr="00B103B9">
        <w:t>- x 10h/m-c x 12 m-</w:t>
      </w:r>
      <w:proofErr w:type="spellStart"/>
      <w:r w:rsidRPr="00B103B9">
        <w:t>cy</w:t>
      </w:r>
      <w:proofErr w:type="spellEnd"/>
      <w:r w:rsidR="00FE25A7">
        <w:t xml:space="preserve"> = 240 godzin zegarowych </w:t>
      </w:r>
    </w:p>
    <w:p w14:paraId="3DAE0EEE" w14:textId="77777777" w:rsidR="008E62D2" w:rsidRDefault="008E62D2" w:rsidP="0008586F">
      <w:pPr>
        <w:pStyle w:val="Bezodstpw"/>
        <w:jc w:val="both"/>
      </w:pPr>
    </w:p>
    <w:p w14:paraId="2A1BF24B" w14:textId="77777777" w:rsidR="0008586F" w:rsidRPr="008E62D2" w:rsidRDefault="00530594" w:rsidP="0008586F">
      <w:pPr>
        <w:pStyle w:val="Bezodstpw"/>
        <w:jc w:val="both"/>
        <w:rPr>
          <w:rFonts w:ascii="Cambria" w:hAnsi="Cambria" w:cs="Cambria"/>
          <w:b/>
          <w:bCs/>
          <w:sz w:val="20"/>
          <w:szCs w:val="20"/>
        </w:rPr>
      </w:pPr>
      <w:r w:rsidRPr="008E62D2">
        <w:rPr>
          <w:b/>
        </w:rPr>
        <w:t xml:space="preserve">Część 2: </w:t>
      </w:r>
      <w:r w:rsidR="0008586F" w:rsidRPr="008E62D2">
        <w:rPr>
          <w:rFonts w:ascii="Cambria" w:hAnsi="Cambria" w:cs="Cambria"/>
          <w:b/>
          <w:bCs/>
          <w:sz w:val="20"/>
          <w:szCs w:val="20"/>
        </w:rPr>
        <w:t>Organizacja integracyjnej gry terenowej</w:t>
      </w:r>
    </w:p>
    <w:p w14:paraId="5AA55591" w14:textId="77792890" w:rsidR="00530594" w:rsidRDefault="00530594" w:rsidP="00530594">
      <w:pPr>
        <w:spacing w:after="120"/>
        <w:jc w:val="both"/>
      </w:pPr>
      <w:r>
        <w:t>VI.2022, XII.2022, VI.2023</w:t>
      </w:r>
      <w:r w:rsidR="0067684E">
        <w:t xml:space="preserve">   ( 3 miesiące ) </w:t>
      </w:r>
    </w:p>
    <w:p w14:paraId="0F05AAC2" w14:textId="7FA9C99D" w:rsidR="00372736" w:rsidRPr="0099495F" w:rsidRDefault="00372736" w:rsidP="00530594">
      <w:pPr>
        <w:spacing w:after="120"/>
        <w:jc w:val="both"/>
      </w:pPr>
      <w:r>
        <w:t>3gry x 4h gra terenowa dla trzech świetlic środowiskowych = 12 godzin zegarowych</w:t>
      </w:r>
    </w:p>
    <w:p w14:paraId="2FA89947" w14:textId="77777777" w:rsidR="00372736" w:rsidRDefault="00372736" w:rsidP="00FE25A7">
      <w:pPr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16886798" w14:textId="3ED9D23C" w:rsidR="0029664C" w:rsidRPr="009608DA" w:rsidRDefault="00FE25A7" w:rsidP="00FE25A7">
      <w:pPr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Uwaga: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>w przypadku przedłużającej się procedury i braku możliwości świadczenia usługi w miesiącu m</w:t>
      </w:r>
      <w:r w:rsidR="0008586F">
        <w:rPr>
          <w:rFonts w:ascii="Cambria" w:hAnsi="Cambria"/>
          <w:b/>
          <w:sz w:val="20"/>
          <w:szCs w:val="20"/>
          <w:u w:val="single"/>
        </w:rPr>
        <w:t>a</w:t>
      </w:r>
      <w:r w:rsidR="00831A8E">
        <w:rPr>
          <w:rFonts w:ascii="Cambria" w:hAnsi="Cambria"/>
          <w:b/>
          <w:sz w:val="20"/>
          <w:szCs w:val="20"/>
          <w:u w:val="single"/>
        </w:rPr>
        <w:t xml:space="preserve">ju 2022 r. 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 xml:space="preserve">w miesiącu czerwcu 2022 r.  nastąpi realizacja </w:t>
      </w:r>
      <w:r>
        <w:rPr>
          <w:rFonts w:ascii="Cambria" w:hAnsi="Cambria"/>
          <w:b/>
          <w:sz w:val="20"/>
          <w:szCs w:val="20"/>
          <w:u w:val="single"/>
        </w:rPr>
        <w:t xml:space="preserve">uzgodnionej z Zamawiającym liczby godzin  </w:t>
      </w:r>
      <w:r w:rsidR="0029664C" w:rsidRPr="009608DA">
        <w:rPr>
          <w:rFonts w:ascii="Cambria" w:hAnsi="Cambria"/>
          <w:b/>
          <w:sz w:val="20"/>
          <w:szCs w:val="20"/>
          <w:u w:val="single"/>
        </w:rPr>
        <w:t xml:space="preserve"> zegarowych.</w:t>
      </w:r>
    </w:p>
    <w:p w14:paraId="08EB73D9" w14:textId="18ACDBF4" w:rsidR="009004A8" w:rsidRPr="00EA3580" w:rsidRDefault="009004A8" w:rsidP="009004A8">
      <w:pPr>
        <w:pStyle w:val="Tekstpodstawowy"/>
        <w:spacing w:line="276" w:lineRule="auto"/>
        <w:ind w:firstLine="426"/>
        <w:jc w:val="both"/>
        <w:rPr>
          <w:rFonts w:ascii="Cambria" w:hAnsi="Cambria" w:cs="Calibri"/>
          <w:b/>
          <w:bCs/>
          <w:smallCaps w:val="0"/>
          <w:sz w:val="20"/>
          <w:szCs w:val="20"/>
        </w:rPr>
      </w:pPr>
    </w:p>
    <w:p w14:paraId="11790D95" w14:textId="77777777" w:rsidR="00185FE8" w:rsidRDefault="00185FE8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720CFB67" w14:textId="77777777" w:rsidR="00372736" w:rsidRDefault="00372736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77158A9D" w14:textId="77777777" w:rsidR="00372736" w:rsidRDefault="00372736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0E0F449C" w14:textId="77777777" w:rsidR="0064347D" w:rsidRDefault="0064347D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10738DF8" w14:textId="77777777" w:rsidR="00372736" w:rsidRDefault="00372736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3C1A09FB" w14:textId="77777777" w:rsidR="00372736" w:rsidRDefault="00372736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68AF056A" w14:textId="77777777" w:rsidR="00CE5B34" w:rsidRPr="007D6960" w:rsidRDefault="00671330" w:rsidP="00E317EA">
      <w:p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5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5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391492AA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192C88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 </w:t>
      </w:r>
    </w:p>
    <w:p w14:paraId="2487B9C3" w14:textId="15CB99D8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>Oświadczenia o których mowa w ust. 1 należy złożyć zgodnie z</w:t>
      </w:r>
      <w:r w:rsidR="00192C88">
        <w:rPr>
          <w:rFonts w:ascii="Cambria" w:hAnsi="Cambria" w:cs="Tahoma"/>
          <w:sz w:val="20"/>
          <w:szCs w:val="20"/>
        </w:rPr>
        <w:t xml:space="preserve"> </w:t>
      </w:r>
      <w:r w:rsidRPr="00FA7D17">
        <w:rPr>
          <w:rFonts w:ascii="Cambria" w:hAnsi="Cambria" w:cs="Tahoma"/>
          <w:sz w:val="20"/>
          <w:szCs w:val="20"/>
        </w:rPr>
        <w:t xml:space="preserve">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Z</w:t>
      </w:r>
      <w:r w:rsidRPr="00777F43">
        <w:rPr>
          <w:rFonts w:ascii="Cambria" w:hAnsi="Cambria" w:cs="Arial"/>
          <w:b/>
          <w:sz w:val="20"/>
          <w:szCs w:val="20"/>
        </w:rPr>
        <w:t>dolnoś</w:t>
      </w:r>
      <w:r>
        <w:rPr>
          <w:rFonts w:ascii="Cambria" w:hAnsi="Cambria" w:cs="Arial"/>
          <w:b/>
          <w:sz w:val="20"/>
          <w:szCs w:val="20"/>
        </w:rPr>
        <w:t>ć</w:t>
      </w:r>
      <w:r w:rsidRPr="00777F43">
        <w:rPr>
          <w:rFonts w:ascii="Cambria" w:hAnsi="Cambria" w:cs="Arial"/>
          <w:b/>
          <w:sz w:val="20"/>
          <w:szCs w:val="20"/>
        </w:rPr>
        <w:t xml:space="preserve"> techniczn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lub zawodow</w:t>
      </w:r>
      <w:r>
        <w:rPr>
          <w:rFonts w:ascii="Cambria" w:hAnsi="Cambria" w:cs="Arial"/>
          <w:b/>
          <w:sz w:val="20"/>
          <w:szCs w:val="20"/>
        </w:rPr>
        <w:t xml:space="preserve">a: </w:t>
      </w:r>
      <w:bookmarkStart w:id="6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bookmarkEnd w:id="6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mogą polegać na zdolnościach podmiotów udostępniających zasoby, 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D6960">
        <w:rPr>
          <w:rFonts w:ascii="Cambria" w:hAnsi="Cambria" w:cs="Tahoma"/>
          <w:sz w:val="20"/>
          <w:szCs w:val="20"/>
        </w:rPr>
        <w:lastRenderedPageBreak/>
        <w:t xml:space="preserve">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43632075" w:rsidR="007E264D" w:rsidRPr="00635E0E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4005CD8D" w14:textId="77777777" w:rsidR="003051A1" w:rsidRPr="007D6960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</w:t>
      </w:r>
      <w:proofErr w:type="spellStart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jeżeli, w przypadkach, o których mowa w art. 85 ust. 1 ustawy </w:t>
      </w:r>
      <w:proofErr w:type="spellStart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53088EC4" w14:textId="77777777" w:rsidR="00F458AB" w:rsidRPr="002E6BCB" w:rsidRDefault="00F458AB" w:rsidP="00F458A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  <w:lang w:bidi="pl-PL"/>
        </w:rPr>
      </w:pPr>
      <w:r w:rsidRPr="002E6BCB">
        <w:rPr>
          <w:rFonts w:ascii="Cambria" w:hAnsi="Cambria" w:cs="Arial"/>
          <w:iCs/>
          <w:sz w:val="20"/>
          <w:szCs w:val="20"/>
          <w:lang w:bidi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4255FC03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</w:t>
      </w:r>
      <w:r w:rsidR="00192C88">
        <w:rPr>
          <w:rFonts w:ascii="Cambria" w:hAnsi="Cambria" w:cs="Arial"/>
          <w:b/>
          <w:bCs/>
          <w:iCs/>
          <w:lang w:bidi="pl-PL"/>
        </w:rPr>
        <w:t xml:space="preserve"> </w:t>
      </w:r>
      <w:r w:rsidRPr="00FA7D17">
        <w:rPr>
          <w:rFonts w:ascii="Cambria" w:hAnsi="Cambria" w:cs="Arial"/>
          <w:b/>
          <w:bCs/>
          <w:iCs/>
          <w:lang w:bidi="pl-PL"/>
        </w:rPr>
        <w:t>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proofErr w:type="spellStart"/>
      <w:r w:rsidR="00884C55" w:rsidRPr="007D6960">
        <w:rPr>
          <w:rFonts w:ascii="Cambria" w:hAnsi="Cambria" w:cs="Arial"/>
          <w:sz w:val="20"/>
          <w:szCs w:val="20"/>
        </w:rPr>
        <w:t>Pzp</w:t>
      </w:r>
      <w:proofErr w:type="spellEnd"/>
      <w:r w:rsidR="00884C55" w:rsidRPr="007D6960">
        <w:rPr>
          <w:rFonts w:ascii="Cambria" w:hAnsi="Cambria" w:cs="Arial"/>
          <w:sz w:val="20"/>
          <w:szCs w:val="20"/>
        </w:rPr>
        <w:t xml:space="preserve">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>w postępowaniu i zawarcia umowy. W związku z powyższym niezbędne jest przedłożenie w 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SWZ) informacji jaka część przedmiotu zamówienia będzie realizowana przez podwykonawców z podaniem jego danych jeżeli są znane.</w:t>
      </w:r>
    </w:p>
    <w:p w14:paraId="5089E160" w14:textId="7D886C5F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</w:t>
      </w:r>
      <w:r w:rsidR="00192C88">
        <w:rPr>
          <w:rFonts w:ascii="Cambria" w:hAnsi="Cambria"/>
          <w:sz w:val="20"/>
        </w:rPr>
        <w:t xml:space="preserve"> </w:t>
      </w:r>
      <w:r w:rsidRPr="00604514">
        <w:rPr>
          <w:rFonts w:ascii="Cambria" w:hAnsi="Cambria"/>
          <w:sz w:val="20"/>
        </w:rPr>
        <w:t>zasobów.</w:t>
      </w:r>
    </w:p>
    <w:p w14:paraId="54980C98" w14:textId="77777777" w:rsidR="00E2484A" w:rsidRPr="00664C29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</w:t>
      </w:r>
      <w:proofErr w:type="spellStart"/>
      <w:r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4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5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Wykonawca posiadający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dostępnym pod adresem </w:t>
      </w:r>
      <w:hyperlink r:id="rId16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oraz Regulaminie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przystępując do niniejszego postępowania o udzielenie zamówienia publicznego, akceptuje warunki korzystania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zobowiązuje się korzystając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 datę przekazania oferty, oświadczenia, o którym mowa w art. 125 ust. 1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niu, przyjmuje się datę ich przekazania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dedykowanego formularza dostępnego na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oraz udostępnionego przez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miniPortal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>osługują się numerem 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77777777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5832F43B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>oświadczeń lub elektronicznych kopii dokumentów lub oświadczeń musi być zgody z wymaganiami określonymi w rozporządzeniu Prezesa Rady Ministrów z dnia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14EE29E6" w:rsidR="00CE5B34" w:rsidRPr="007D6960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</w:t>
      </w:r>
      <w:r w:rsidR="00192C88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2951E5">
        <w:rPr>
          <w:rFonts w:ascii="Cambria" w:hAnsi="Cambria" w:cs="Arial"/>
          <w:sz w:val="20"/>
          <w:szCs w:val="20"/>
          <w:lang w:bidi="pl-PL"/>
        </w:rPr>
        <w:t>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6C1C025A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bookmarkStart w:id="7" w:name="_Hlk68674618"/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</w:p>
    <w:p w14:paraId="0993376D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Anna Szumielewicz, tel. 41 25-20-189 email: </w:t>
      </w:r>
      <w:hyperlink r:id="rId17" w:history="1">
        <w:r w:rsidRPr="009608DA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 w:rsidRPr="009608DA">
        <w:rPr>
          <w:rFonts w:ascii="Cambria" w:hAnsi="Cambria"/>
          <w:b/>
          <w:sz w:val="20"/>
        </w:rPr>
        <w:t xml:space="preserve"> </w:t>
      </w:r>
    </w:p>
    <w:p w14:paraId="6FC211DC" w14:textId="77777777" w:rsidR="005B074B" w:rsidRPr="009608DA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Edyta </w:t>
      </w:r>
      <w:proofErr w:type="spellStart"/>
      <w:r w:rsidRPr="009608DA">
        <w:rPr>
          <w:rFonts w:ascii="Cambria" w:hAnsi="Cambria"/>
          <w:b/>
          <w:sz w:val="20"/>
        </w:rPr>
        <w:t>Zawidczak</w:t>
      </w:r>
      <w:proofErr w:type="spellEnd"/>
      <w:r w:rsidRPr="009608DA">
        <w:rPr>
          <w:rFonts w:ascii="Cambria" w:hAnsi="Cambria"/>
          <w:b/>
          <w:sz w:val="20"/>
        </w:rPr>
        <w:t xml:space="preserve"> tel. 41 25 20 -189 email </w:t>
      </w:r>
      <w:hyperlink r:id="rId18" w:history="1">
        <w:r w:rsidRPr="009608DA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033406C8" w14:textId="77777777" w:rsidR="005B074B" w:rsidRDefault="005B074B" w:rsidP="005B074B">
      <w:pPr>
        <w:pStyle w:val="Zwykytekst"/>
        <w:spacing w:line="276" w:lineRule="auto"/>
        <w:ind w:left="567" w:hanging="567"/>
        <w:rPr>
          <w:rStyle w:val="Hipercze"/>
          <w:rFonts w:ascii="Cambria" w:hAnsi="Cambria"/>
          <w:sz w:val="20"/>
          <w:szCs w:val="20"/>
        </w:rPr>
      </w:pPr>
      <w:r w:rsidRPr="009608DA">
        <w:rPr>
          <w:rFonts w:ascii="Cambria" w:hAnsi="Cambria"/>
          <w:b/>
          <w:sz w:val="20"/>
        </w:rPr>
        <w:t xml:space="preserve">Sprawy merytoryczne: </w:t>
      </w:r>
      <w:r w:rsidRPr="009608DA">
        <w:rPr>
          <w:rFonts w:ascii="Cambria" w:hAnsi="Cambria"/>
          <w:sz w:val="20"/>
          <w:szCs w:val="20"/>
        </w:rPr>
        <w:t xml:space="preserve">Urszula Wiśniewska tel. 41 25-20-154, </w:t>
      </w:r>
      <w:hyperlink r:id="rId19" w:history="1">
        <w:r w:rsidRPr="005A60ED">
          <w:rPr>
            <w:rStyle w:val="Hipercze"/>
            <w:rFonts w:ascii="Cambria" w:hAnsi="Cambria"/>
            <w:sz w:val="20"/>
            <w:szCs w:val="20"/>
          </w:rPr>
          <w:t>u.wisniewska@um.skarzysko.pl</w:t>
        </w:r>
      </w:hyperlink>
    </w:p>
    <w:p w14:paraId="7DF4E2D2" w14:textId="77777777" w:rsidR="005B074B" w:rsidRDefault="005B074B" w:rsidP="005B074B">
      <w:pPr>
        <w:pStyle w:val="Zwykytekst"/>
        <w:spacing w:line="276" w:lineRule="auto"/>
        <w:ind w:left="567" w:hanging="567"/>
        <w:rPr>
          <w:rFonts w:ascii="Cambria" w:hAnsi="Cambria"/>
          <w:sz w:val="20"/>
          <w:szCs w:val="20"/>
        </w:rPr>
      </w:pP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7D241DC9" w:rsidR="00082D7A" w:rsidRDefault="00696A41" w:rsidP="00082D7A">
      <w:pPr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do dnia </w:t>
      </w:r>
      <w:bookmarkStart w:id="8" w:name="_Hlk74305595"/>
      <w:r w:rsidR="007A4F53">
        <w:rPr>
          <w:rFonts w:ascii="Cambria" w:hAnsi="Cambria" w:cs="Arial"/>
          <w:sz w:val="20"/>
          <w:szCs w:val="20"/>
        </w:rPr>
        <w:t>07</w:t>
      </w:r>
      <w:r w:rsidR="0064347D">
        <w:rPr>
          <w:rFonts w:ascii="Cambria" w:hAnsi="Cambria" w:cs="Arial"/>
          <w:sz w:val="20"/>
          <w:szCs w:val="20"/>
        </w:rPr>
        <w:t>.07.</w:t>
      </w:r>
      <w:r w:rsidR="00F6625C" w:rsidRPr="00082D7A">
        <w:rPr>
          <w:rFonts w:ascii="Cambria" w:hAnsi="Cambria" w:cs="Arial"/>
          <w:color w:val="000000"/>
          <w:sz w:val="20"/>
          <w:szCs w:val="20"/>
        </w:rPr>
        <w:t>202</w:t>
      </w:r>
      <w:r w:rsidR="00A451F7" w:rsidRPr="00082D7A">
        <w:rPr>
          <w:rFonts w:ascii="Cambria" w:hAnsi="Cambria" w:cs="Arial"/>
          <w:color w:val="000000"/>
          <w:sz w:val="20"/>
          <w:szCs w:val="20"/>
        </w:rPr>
        <w:t>2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bookmarkEnd w:id="8"/>
      <w:r w:rsidRPr="00082D7A">
        <w:rPr>
          <w:rFonts w:ascii="Cambria" w:hAnsi="Cambria" w:cs="Arial"/>
          <w:sz w:val="20"/>
          <w:szCs w:val="20"/>
        </w:rPr>
        <w:t>r.</w:t>
      </w:r>
      <w:bookmarkEnd w:id="7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4DE9FB3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</w:t>
      </w:r>
      <w:r w:rsidR="00192C8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>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Pr="007D6960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docx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.rtf,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xps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odt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 xml:space="preserve">W celu korzystania z systemu 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miniPortal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</w:t>
      </w:r>
      <w:r w:rsidRPr="00AD3603">
        <w:rPr>
          <w:rFonts w:ascii="Cambria" w:hAnsi="Cambria" w:cs="Arial"/>
          <w:sz w:val="20"/>
          <w:szCs w:val="20"/>
          <w:lang w:bidi="pl-PL"/>
        </w:rPr>
        <w:lastRenderedPageBreak/>
        <w:t>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 xml:space="preserve">pnej na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>
        <w:rPr>
          <w:rFonts w:ascii="Cambria" w:hAnsi="Cambria" w:cs="Arial"/>
          <w:sz w:val="20"/>
          <w:szCs w:val="20"/>
          <w:lang w:bidi="pl-PL"/>
        </w:rPr>
        <w:t xml:space="preserve">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A4DF245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Oświadczenia, o których mowa w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0A10E920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</w:t>
            </w:r>
            <w:r w:rsidR="00192C8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lastRenderedPageBreak/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276A4A89" w14:textId="77777777" w:rsidR="00C01C57" w:rsidRPr="001822C2" w:rsidRDefault="00683B60" w:rsidP="001822C2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</w:t>
      </w:r>
      <w:proofErr w:type="spellStart"/>
      <w:r w:rsidRPr="007E50A7">
        <w:rPr>
          <w:rFonts w:ascii="Cambria" w:hAnsi="Cambria" w:cs="Arial"/>
          <w:sz w:val="20"/>
          <w:szCs w:val="20"/>
          <w:lang w:bidi="pl-PL"/>
        </w:rPr>
        <w:t>t.j</w:t>
      </w:r>
      <w:proofErr w:type="spellEnd"/>
      <w:r w:rsidRPr="007E50A7">
        <w:rPr>
          <w:rFonts w:ascii="Cambria" w:hAnsi="Cambria" w:cs="Arial"/>
          <w:sz w:val="20"/>
          <w:szCs w:val="20"/>
          <w:lang w:bidi="pl-PL"/>
        </w:rPr>
        <w:t>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Wykonawca składa ofertę za pośrednictwem Formularza do złożenia lub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złożenia oferty opisany został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14456CAA" w14:textId="3A04C0E1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1C6063">
        <w:rPr>
          <w:rFonts w:ascii="Cambria" w:hAnsi="Cambria" w:cs="Arial"/>
          <w:b/>
          <w:color w:val="000000"/>
          <w:sz w:val="20"/>
          <w:szCs w:val="20"/>
          <w:lang w:bidi="pl-PL"/>
        </w:rPr>
        <w:t>08</w:t>
      </w:r>
      <w:r w:rsidR="0064347D">
        <w:rPr>
          <w:rFonts w:ascii="Cambria" w:hAnsi="Cambria" w:cs="Arial"/>
          <w:b/>
          <w:color w:val="000000"/>
          <w:sz w:val="20"/>
          <w:szCs w:val="20"/>
          <w:lang w:bidi="pl-PL"/>
        </w:rPr>
        <w:t>.06.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przed upływem terminu do składania ofert może wycofać ofertę za pośrednictwem Formularza do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wycofania oferty został opisany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0C9710E5" w14:textId="77777777" w:rsidR="00C01C57" w:rsidRPr="007D6960" w:rsidRDefault="00C01C57" w:rsidP="009462A0">
      <w:pPr>
        <w:pStyle w:val="pkt"/>
        <w:spacing w:line="276" w:lineRule="auto"/>
        <w:ind w:left="426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28C03566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9" w:name="_Hlk74305563"/>
      <w:r w:rsidR="001C6063">
        <w:rPr>
          <w:rFonts w:ascii="Cambria" w:hAnsi="Cambria" w:cs="Arial"/>
          <w:b/>
          <w:sz w:val="20"/>
          <w:szCs w:val="20"/>
          <w:lang w:bidi="pl-PL"/>
        </w:rPr>
        <w:t>08</w:t>
      </w:r>
      <w:bookmarkStart w:id="10" w:name="_GoBack"/>
      <w:bookmarkEnd w:id="10"/>
      <w:r w:rsidR="0064347D" w:rsidRPr="0064347D">
        <w:rPr>
          <w:rFonts w:ascii="Cambria" w:hAnsi="Cambria" w:cs="Arial"/>
          <w:b/>
          <w:sz w:val="20"/>
          <w:szCs w:val="20"/>
          <w:lang w:bidi="pl-PL"/>
        </w:rPr>
        <w:t>.06</w:t>
      </w:r>
      <w:r w:rsidR="0064347D">
        <w:rPr>
          <w:rFonts w:ascii="Cambria" w:hAnsi="Cambria" w:cs="Arial"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9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7E5C4EA7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3642456B" w14:textId="77777777" w:rsidR="00683B60" w:rsidRPr="007D6960" w:rsidRDefault="00683B60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410E2EA3" w:rsidR="001822C2" w:rsidRPr="00D85B95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color w:val="FF000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>WZ w celu osiągnięcia zakładanych rezultatów. W cenie należy również uwzględnić wszystkie opłaty i podatki (także podatku od to</w:t>
      </w:r>
      <w:r w:rsidR="00D85B95">
        <w:rPr>
          <w:rFonts w:ascii="Cambria" w:hAnsi="Cambria" w:cs="Arial"/>
          <w:smallCaps w:val="0"/>
          <w:sz w:val="20"/>
          <w:szCs w:val="20"/>
        </w:rPr>
        <w:t>warów i usług) oraz ewentualne upusty i rabaty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. 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11" w:name="_Hlk60383589"/>
    </w:p>
    <w:p w14:paraId="3BCDF04D" w14:textId="43C868A9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192C88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11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26679F" w14:paraId="07C2769D" w14:textId="77777777" w:rsidTr="00591AAD">
        <w:trPr>
          <w:cantSplit/>
          <w:trHeight w:val="500"/>
        </w:trPr>
        <w:tc>
          <w:tcPr>
            <w:tcW w:w="841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F64FF" w14:textId="05A19080" w:rsidR="00591AAD" w:rsidRPr="00591061" w:rsidRDefault="005B173E" w:rsidP="00F84B49">
            <w:pPr>
              <w:spacing w:line="276" w:lineRule="auto"/>
              <w:jc w:val="center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Część</w:t>
            </w:r>
            <w:r w:rsidR="00591AAD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7983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</w:t>
            </w:r>
            <w:r w:rsidR="00692DE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-</w:t>
            </w:r>
            <w:r w:rsidR="0081739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76160A86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dla dane</w:t>
            </w:r>
            <w:r w:rsidR="00EC633B">
              <w:rPr>
                <w:rFonts w:ascii="Cambria" w:hAnsi="Cambria" w:cs="Cambria"/>
                <w:b/>
                <w:bCs/>
                <w:sz w:val="20"/>
                <w:szCs w:val="20"/>
              </w:rPr>
              <w:t>j części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170E0CC6" w:rsidR="00045750" w:rsidRDefault="00693166" w:rsidP="00045750"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77777777" w:rsidR="00045750" w:rsidRDefault="00045750" w:rsidP="00583456">
            <w:pPr>
              <w:jc w:val="center"/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30% = 30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77777777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realizacji zamówienia osoby bezrobotnej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10% = 10 pkt.</w:t>
            </w:r>
          </w:p>
        </w:tc>
      </w:tr>
    </w:tbl>
    <w:p w14:paraId="5F0F971F" w14:textId="6922502A" w:rsidR="004039E4" w:rsidRDefault="00192C88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 xml:space="preserve">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3A46F9" w:rsidRPr="00994AA6" w14:paraId="278F7D5B" w14:textId="77777777" w:rsidTr="00440FCF"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B88" w14:textId="2881A8DE" w:rsidR="003A46F9" w:rsidRPr="00994AA6" w:rsidRDefault="005B173E" w:rsidP="00F84B49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Część </w:t>
            </w:r>
            <w:r w:rsidR="00692DEA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692DE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-</w:t>
            </w:r>
            <w:r w:rsidR="0081739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5F494F4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Liczba punktów =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="00192C88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94AA6">
              <w:rPr>
                <w:rFonts w:ascii="Cambria" w:hAnsi="Cambria" w:cs="Cambria"/>
                <w:sz w:val="20"/>
                <w:szCs w:val="20"/>
              </w:rPr>
              <w:t>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322768BF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0A3C79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0A3C79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9DFC" w14:textId="7C6F4B60" w:rsidR="002F3C49" w:rsidRDefault="00693166" w:rsidP="002F3C49">
            <w:pPr>
              <w:spacing w:line="276" w:lineRule="auto"/>
              <w:jc w:val="both"/>
            </w:pPr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  <w:r w:rsidRPr="006931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F3C49"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738FDEFD" w14:textId="77777777" w:rsidR="00D06F86" w:rsidRDefault="00D06F86" w:rsidP="005B173E">
            <w:pPr>
              <w:spacing w:line="276" w:lineRule="auto"/>
              <w:jc w:val="both"/>
            </w:pPr>
          </w:p>
          <w:p w14:paraId="1E614EB8" w14:textId="0D8C2432" w:rsidR="00D06F86" w:rsidRDefault="00D06F86" w:rsidP="00D06F86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Za wykazanie się minimum 1 osobą posiadającą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 wykształcenie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>wyższe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z doświadczeniem w prowadzeniu zajęć lub warsztatów dla dzieci lub młodzieży</w:t>
            </w:r>
            <w:r w:rsidR="00595000">
              <w:rPr>
                <w:rFonts w:ascii="Cambria" w:eastAsia="Calibri" w:hAnsi="Cambria" w:cs="Arial"/>
                <w:sz w:val="20"/>
                <w:szCs w:val="20"/>
              </w:rPr>
              <w:t xml:space="preserve"> z zakresu usług </w:t>
            </w:r>
            <w:r w:rsidR="00595000" w:rsidRPr="00595000">
              <w:rPr>
                <w:rFonts w:ascii="Cambria" w:eastAsia="Calibri" w:hAnsi="Cambria" w:cs="Arial"/>
                <w:sz w:val="20"/>
                <w:szCs w:val="20"/>
              </w:rPr>
              <w:t>rekreacyjny</w:t>
            </w:r>
            <w:r w:rsidR="002E6BCB">
              <w:rPr>
                <w:rFonts w:ascii="Cambria" w:eastAsia="Calibri" w:hAnsi="Cambria" w:cs="Arial"/>
                <w:sz w:val="20"/>
                <w:szCs w:val="20"/>
              </w:rPr>
              <w:t xml:space="preserve"> lub </w:t>
            </w:r>
            <w:r w:rsidR="00595000" w:rsidRPr="00595000">
              <w:rPr>
                <w:rFonts w:ascii="Cambria" w:eastAsia="Calibri" w:hAnsi="Cambria" w:cs="Arial"/>
                <w:sz w:val="20"/>
                <w:szCs w:val="20"/>
              </w:rPr>
              <w:t xml:space="preserve">kulturalnych </w:t>
            </w:r>
            <w:r w:rsidR="002E6BCB">
              <w:rPr>
                <w:rFonts w:ascii="Cambria" w:eastAsia="Calibri" w:hAnsi="Cambria" w:cs="Arial"/>
                <w:sz w:val="20"/>
                <w:szCs w:val="20"/>
              </w:rPr>
              <w:t xml:space="preserve">lub </w:t>
            </w:r>
            <w:r w:rsidR="00595000" w:rsidRPr="00595000">
              <w:rPr>
                <w:rFonts w:ascii="Cambria" w:eastAsia="Calibri" w:hAnsi="Cambria" w:cs="Arial"/>
                <w:sz w:val="20"/>
                <w:szCs w:val="20"/>
              </w:rPr>
              <w:t>sportowych</w:t>
            </w:r>
            <w:r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1615A1DE" w14:textId="77777777" w:rsidR="00D06F86" w:rsidRPr="009C52D9" w:rsidRDefault="00D06F86" w:rsidP="00D06F86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56EF7DE4" w14:textId="77777777" w:rsidR="00D06F86" w:rsidRPr="009608DA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do 12 miesięcy</w:t>
            </w:r>
            <w: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- wykonawca otrzyma 0 pkt.</w:t>
            </w:r>
          </w:p>
          <w:p w14:paraId="3CBD6F2B" w14:textId="77777777" w:rsidR="00D06F86" w:rsidRPr="009608DA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powyżej 12 miesięcy do 24 miesięcy włącznie - wykonawca otrzyma 15 pkt.</w:t>
            </w:r>
          </w:p>
          <w:p w14:paraId="74FC79A9" w14:textId="029E9C35" w:rsidR="00D06F86" w:rsidRPr="00EC633B" w:rsidRDefault="00D06F86" w:rsidP="00D06F86">
            <w:pPr>
              <w:pStyle w:val="Akapitzlist"/>
              <w:numPr>
                <w:ilvl w:val="0"/>
                <w:numId w:val="59"/>
              </w:numP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od 25 miesięcy - wykonawca otrzyma 30 pkt.</w:t>
            </w:r>
          </w:p>
          <w:p w14:paraId="30C230AE" w14:textId="69E82F38" w:rsidR="00045750" w:rsidRPr="009C52D9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</w:t>
            </w:r>
            <w:r w:rsidR="00192C88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t>30%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t>30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F0BE708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6B19" w14:textId="439B9F8B" w:rsidR="00D7784A" w:rsidRPr="00595000" w:rsidRDefault="00D7784A" w:rsidP="00D7784A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595000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Dla </w:t>
            </w:r>
            <w:r w:rsidR="005B173E">
              <w:rPr>
                <w:rFonts w:ascii="Cambria" w:eastAsia="Calibri" w:hAnsi="Cambria" w:cs="Arial"/>
                <w:b/>
                <w:sz w:val="20"/>
                <w:szCs w:val="20"/>
              </w:rPr>
              <w:t>Części 1-2</w:t>
            </w:r>
            <w:r w:rsidR="00192C88" w:rsidRPr="00595000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 </w:t>
            </w:r>
          </w:p>
          <w:p w14:paraId="0A8DC247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Aspekty społeczne - Zatrudnienie na umowę o pracę osoby w wymiarze min. ½ etatu;</w:t>
            </w:r>
          </w:p>
          <w:p w14:paraId="7B62C4AD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bezrobotnej;</w:t>
            </w:r>
          </w:p>
          <w:p w14:paraId="17202B7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7D64">
              <w:rPr>
                <w:rFonts w:ascii="Cambria" w:hAnsi="Cambria" w:cs="Arial"/>
                <w:sz w:val="20"/>
                <w:szCs w:val="20"/>
              </w:rPr>
              <w:t xml:space="preserve">lub </w:t>
            </w:r>
          </w:p>
          <w:p w14:paraId="48304F9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młodocianej </w:t>
            </w: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która jest zatrudniona w celu przygotowania zawodowego;</w:t>
            </w:r>
          </w:p>
          <w:p w14:paraId="006957A1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lub</w:t>
            </w:r>
          </w:p>
          <w:p w14:paraId="645368D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  <w:t>osób niepełnosprawnych;</w:t>
            </w:r>
          </w:p>
          <w:p w14:paraId="6EE91602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7EFE2B2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>w celu realizacji zamówienia w dowolnym zawodzie związanym z realizacją zamówienia.</w:t>
            </w:r>
          </w:p>
          <w:p w14:paraId="77CA950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A4214AE" w14:textId="06B8798F" w:rsidR="009608DA" w:rsidRPr="009608DA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Wykonawca otrzyma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pkt za zatrudnienie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osoby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z grupy wymienionej powyżej z zastrzeżeniem, że zatrudnione osoby muszą wykonywać prace bezpośrednio w miejscu </w:t>
            </w:r>
            <w:r w:rsidRPr="009608DA">
              <w:rPr>
                <w:rFonts w:ascii="Cambria" w:hAnsi="Cambria" w:cs="Arial"/>
                <w:b/>
                <w:sz w:val="20"/>
                <w:szCs w:val="20"/>
              </w:rPr>
              <w:t>realizacji zamówienia, a rozpoczęcie zatrudnienia nastąpi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nie później niż </w:t>
            </w:r>
            <w:r w:rsidR="009608DA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tygodnie od dnia zawarcia umowy i okres zatrudnienia będzie trwał przez okres minimum połowy okresu wykonywania zamówienia. </w:t>
            </w:r>
          </w:p>
          <w:p w14:paraId="31C4960C" w14:textId="04D3C70A" w:rsidR="00497D64" w:rsidRPr="00497D64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</w:t>
            </w:r>
            <w:r w:rsidR="00497D64" w:rsidRPr="00497D64">
              <w:rPr>
                <w:rFonts w:ascii="Cambria" w:hAnsi="Cambria" w:cs="Arial"/>
                <w:b/>
                <w:sz w:val="20"/>
                <w:szCs w:val="20"/>
              </w:rPr>
              <w:t>opuszcza się późniejsze zatrudnienie osób pod warunkiem spełnienia wymogu okresu zatrudnienia.</w:t>
            </w:r>
          </w:p>
          <w:p w14:paraId="5DBD161C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A062283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Wykonawcy składający oferty na więcej niż jedną część aby uzyskać punkty w kryterium „aspekty społeczne” muszą zatrudnić inną osobę bezrobotną na każdą część, na którą zostanie udzielone zamówienie.</w:t>
            </w:r>
          </w:p>
          <w:p w14:paraId="1866DC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4E2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Wykonawca w ofercie cenowej składa zobowiązanie, że: </w:t>
            </w:r>
          </w:p>
          <w:p w14:paraId="4B1137F7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40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</w:rPr>
              <w:t>przy wykonaniu zamówienia zatrudni, zadeklarowaną ilość osób z grupy wskazanej powyżej.</w:t>
            </w:r>
          </w:p>
          <w:p w14:paraId="6E9CC9CE" w14:textId="24C3BF45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w przypadku nie wywiązania się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 obowiązku zadeklarowanego zatrudnienia Wykonawca zapłaci karę umowną w wysokości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 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wartości umowy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za zadeklarowaną osobę, a za nie wywiązanie się z pełnego okresu zatrudnienia proporcjonalnie za każdy dzień nie zatrudnienia do kwoty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wartości umowy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.</w:t>
            </w:r>
          </w:p>
          <w:p w14:paraId="0FF6E431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Zamawiający przyzna punkty za zatrudnienie w sposób następujący:</w:t>
            </w:r>
          </w:p>
          <w:p w14:paraId="570EAE60" w14:textId="6E1C1BBE" w:rsidR="00497D64" w:rsidRPr="00497D64" w:rsidRDefault="00497D64" w:rsidP="007A2274">
            <w:pPr>
              <w:widowControl w:val="0"/>
              <w:autoSpaceDE w:val="0"/>
              <w:autoSpaceDN w:val="0"/>
              <w:adjustRightInd w:val="0"/>
              <w:spacing w:before="60" w:after="60"/>
              <w:ind w:left="40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Za 1 osobę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 pkt</w:t>
            </w:r>
          </w:p>
          <w:p w14:paraId="02BC1BEF" w14:textId="77777777" w:rsidR="00591AAD" w:rsidRDefault="00497D64" w:rsidP="00497D64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>Informację należy wskazać w formularzu ofertowym.</w:t>
            </w:r>
          </w:p>
          <w:p w14:paraId="584715C9" w14:textId="77777777" w:rsidR="009608DA" w:rsidRDefault="009608DA" w:rsidP="00497D64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69448A17" w14:textId="05884837" w:rsidR="009608DA" w:rsidRPr="00497D64" w:rsidRDefault="009608DA" w:rsidP="00EC633B">
            <w:pPr>
              <w:spacing w:before="60" w:after="60" w:line="276" w:lineRule="auto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Pr="003F7308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3F7308"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Zamawiający nie wymaga 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podmiotowych środków dowodowych </w:t>
      </w: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niem art. 577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7A88A6DB" w14:textId="77777777" w:rsidR="007B3584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67071F54" w14:textId="77777777" w:rsidR="00051A62" w:rsidRPr="00F154B0" w:rsidRDefault="00051A62" w:rsidP="00051A62">
      <w:pPr>
        <w:widowControl w:val="0"/>
        <w:spacing w:line="276" w:lineRule="auto"/>
        <w:ind w:left="786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76BDCE53" w14:textId="77777777" w:rsidR="0081212E" w:rsidRPr="00E33AB8" w:rsidRDefault="0081212E" w:rsidP="006861F2">
      <w:pPr>
        <w:widowControl w:val="0"/>
        <w:numPr>
          <w:ilvl w:val="0"/>
          <w:numId w:val="38"/>
        </w:numPr>
        <w:tabs>
          <w:tab w:val="left" w:pos="426"/>
        </w:tabs>
        <w:autoSpaceDE w:val="0"/>
        <w:ind w:left="426" w:hanging="426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14:paraId="6AA13A4A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bookmarkStart w:id="12" w:name="_Hlk42496989"/>
      <w:r w:rsidRPr="00E33AB8">
        <w:rPr>
          <w:rFonts w:ascii="Cambria" w:hAnsi="Cambria" w:cs="Cambria"/>
          <w:sz w:val="20"/>
          <w:szCs w:val="20"/>
        </w:rPr>
        <w:t>Zamiana wskazanego w ofercie wykładowcy tylko na wykładowcę o kwalifikacjach i doświadczeniu tożsamym lub lepszym. Zamiana następuje za zgodą zamawiającego i jest możliwa tylko w okolicznościach powstałych, na które nie miał wpływu wykonawca</w:t>
      </w:r>
      <w:bookmarkEnd w:id="12"/>
      <w:r w:rsidRPr="00E33AB8">
        <w:rPr>
          <w:rFonts w:ascii="Cambria" w:hAnsi="Cambria" w:cs="Cambria"/>
          <w:sz w:val="20"/>
          <w:szCs w:val="20"/>
        </w:rPr>
        <w:t>.</w:t>
      </w:r>
    </w:p>
    <w:p w14:paraId="464617B4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sz w:val="20"/>
          <w:szCs w:val="20"/>
        </w:rPr>
        <w:t xml:space="preserve">Zmiany terminów </w:t>
      </w:r>
      <w:r w:rsidR="00E32B6A">
        <w:rPr>
          <w:rFonts w:ascii="Cambria" w:hAnsi="Cambria" w:cs="Cambria"/>
          <w:sz w:val="20"/>
          <w:szCs w:val="20"/>
        </w:rPr>
        <w:t xml:space="preserve">zajęć </w:t>
      </w:r>
      <w:r w:rsidRPr="00E33AB8">
        <w:rPr>
          <w:rFonts w:ascii="Cambria" w:hAnsi="Cambria" w:cs="Cambria"/>
          <w:sz w:val="20"/>
          <w:szCs w:val="20"/>
        </w:rPr>
        <w:t>jeżeli będzie to wynikało z przyczyn organizacyjnych uczestnika lub Zamawiającego</w:t>
      </w:r>
    </w:p>
    <w:p w14:paraId="0A0820AC" w14:textId="77777777" w:rsidR="006C2AA4" w:rsidRPr="00ED3B24" w:rsidRDefault="0081212E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ED3B24">
        <w:rPr>
          <w:rFonts w:ascii="Cambria" w:hAnsi="Cambria" w:cs="Cambria"/>
          <w:sz w:val="20"/>
          <w:szCs w:val="20"/>
        </w:rPr>
        <w:t xml:space="preserve">Zmiany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(wśród uczestników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przed jego rozpoczęciem) w takiej sytuacji przyjmuje się cenę </w:t>
      </w:r>
      <w:r w:rsidR="00E32B6A" w:rsidRPr="00ED3B24">
        <w:rPr>
          <w:rFonts w:ascii="Cambria" w:hAnsi="Cambria" w:cs="Cambria"/>
          <w:sz w:val="20"/>
          <w:szCs w:val="20"/>
        </w:rPr>
        <w:t>zajęcia</w:t>
      </w:r>
      <w:r w:rsidRPr="00ED3B24">
        <w:rPr>
          <w:rFonts w:ascii="Cambria" w:hAnsi="Cambria" w:cs="Cambria"/>
          <w:sz w:val="20"/>
          <w:szCs w:val="20"/>
        </w:rPr>
        <w:t xml:space="preserve"> wycenionego w ofercie</w:t>
      </w:r>
      <w:r w:rsidR="00853E33" w:rsidRPr="00ED3B24">
        <w:rPr>
          <w:rFonts w:ascii="Cambria" w:hAnsi="Cambria" w:cs="Arial"/>
          <w:sz w:val="20"/>
          <w:szCs w:val="20"/>
        </w:rPr>
        <w:t>.</w:t>
      </w:r>
    </w:p>
    <w:p w14:paraId="74DA1683" w14:textId="44EECE48" w:rsidR="002C0F6F" w:rsidRDefault="00853E33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6C2AA4">
        <w:rPr>
          <w:rFonts w:ascii="Cambria" w:hAnsi="Cambria" w:cs="Arial"/>
          <w:sz w:val="20"/>
          <w:szCs w:val="20"/>
        </w:rPr>
        <w:t>działania siły wyższej (np. klęski żywiołowe, strajki generalne,</w:t>
      </w:r>
      <w:r w:rsidR="00192C88">
        <w:rPr>
          <w:rFonts w:ascii="Cambria" w:hAnsi="Cambria" w:cs="Arial"/>
          <w:sz w:val="20"/>
          <w:szCs w:val="20"/>
        </w:rPr>
        <w:t xml:space="preserve"> </w:t>
      </w:r>
      <w:r w:rsidRPr="006C2AA4">
        <w:rPr>
          <w:rFonts w:ascii="Cambria" w:hAnsi="Cambria" w:cs="Arial"/>
          <w:sz w:val="20"/>
          <w:szCs w:val="20"/>
        </w:rPr>
        <w:t>lub lokalne, epidemie oraz inne uwarunkowania niezależne od Wykonawcy), mającej bezpośredni wpływ n</w:t>
      </w:r>
      <w:r w:rsidR="007E4EEA" w:rsidRPr="006C2AA4">
        <w:rPr>
          <w:rFonts w:ascii="Cambria" w:hAnsi="Cambria" w:cs="Arial"/>
          <w:sz w:val="20"/>
          <w:szCs w:val="20"/>
        </w:rPr>
        <w:t>a terminowość wykonania usługi;</w:t>
      </w:r>
    </w:p>
    <w:p w14:paraId="6D9E89FC" w14:textId="77777777" w:rsidR="007B2A86" w:rsidRPr="007E4EEA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lastRenderedPageBreak/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20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65130F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7D6960">
        <w:rPr>
          <w:rFonts w:ascii="Cambria" w:hAnsi="Cambria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/>
          <w:sz w:val="20"/>
          <w:szCs w:val="20"/>
          <w:lang w:bidi="pl-PL"/>
        </w:rPr>
        <w:t>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Szczegółowe informacje dotyczące środków ochrony prawnej określone są w Dziale IX „Środki ochrony prawnej”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FB6E188" w14:textId="77777777" w:rsidR="00553673" w:rsidRPr="007D6960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17353D53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przedstawia ofertę zgodnie z wymaganiami określonymi w niniejszej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3BFD63BE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2019 r. poz. </w:t>
      </w:r>
      <w:r>
        <w:rPr>
          <w:rFonts w:ascii="Cambria" w:hAnsi="Cambria"/>
          <w:sz w:val="20"/>
          <w:szCs w:val="20"/>
        </w:rPr>
        <w:t>2019</w:t>
      </w:r>
      <w:r w:rsidRPr="007D6960">
        <w:rPr>
          <w:rFonts w:ascii="Cambria" w:hAnsi="Cambria"/>
          <w:sz w:val="20"/>
          <w:szCs w:val="20"/>
        </w:rPr>
        <w:t xml:space="preserve"> z </w:t>
      </w:r>
      <w:proofErr w:type="spellStart"/>
      <w:r w:rsidRPr="007D6960">
        <w:rPr>
          <w:rFonts w:ascii="Cambria" w:hAnsi="Cambria"/>
          <w:sz w:val="20"/>
          <w:szCs w:val="20"/>
        </w:rPr>
        <w:t>późn</w:t>
      </w:r>
      <w:proofErr w:type="spellEnd"/>
      <w:r w:rsidRPr="007D6960">
        <w:rPr>
          <w:rFonts w:ascii="Cambria" w:hAnsi="Cambria"/>
          <w:sz w:val="20"/>
          <w:szCs w:val="20"/>
        </w:rPr>
        <w:t>. zm.);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lastRenderedPageBreak/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14:paraId="2224E981" w14:textId="230204FF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029B92C8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34066BA6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Wyjaśnienie: informacja w tym zakresie jest wymagana, jeżeli w odniesieniu do danego administratora lub podmiotu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0FD954BD" w:rsidR="00836AE7" w:rsidRPr="007D6960" w:rsidRDefault="00192C88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="00836AE7" w:rsidRPr="007D6960">
        <w:rPr>
          <w:rFonts w:ascii="Cambria" w:hAnsi="Cambria"/>
          <w:sz w:val="14"/>
          <w:szCs w:val="14"/>
        </w:rPr>
        <w:t>Pzp</w:t>
      </w:r>
      <w:proofErr w:type="spellEnd"/>
      <w:r w:rsidR="00836AE7" w:rsidRPr="007D6960">
        <w:rPr>
          <w:rFonts w:ascii="Cambria" w:hAnsi="Cambria"/>
          <w:sz w:val="14"/>
          <w:szCs w:val="14"/>
        </w:rPr>
        <w:t xml:space="preserve"> oraz nie może naruszać</w:t>
      </w: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>integralności protokołu oraz jego załączników.</w:t>
      </w:r>
    </w:p>
    <w:p w14:paraId="4E8FDEEC" w14:textId="11102710" w:rsidR="00836AE7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korzystania ze środków ochrony prawnej lub w celu ochrony praw innej osoby fizycznej lub prawnej, lub z uwagi na ważne względy interesu publicznego Unii Europejskiej lub państwa członkowskiego.</w:t>
      </w:r>
    </w:p>
    <w:p w14:paraId="1749CDF5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56EEDD3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BA66583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9910C5D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1C9400FD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74F69C09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33CCF2F7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5891C492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6B2F02E2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58E7CE2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4659A96A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78C53400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4068E4CD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131E6F9B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11AC4CB3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1A073C22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229A944F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1F3857C5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4F8BD577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42891936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2099046F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294BEBAB" w14:textId="77777777" w:rsidR="00051A62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609CD4B0" w14:textId="77777777" w:rsidR="00051A62" w:rsidRPr="007D6960" w:rsidRDefault="00051A62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067DA81" w14:textId="77777777" w:rsidR="001B6080" w:rsidRPr="007D696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lastRenderedPageBreak/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03344E49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EC633B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  <w:r w:rsidR="00EC633B">
        <w:rPr>
          <w:rFonts w:ascii="Cambria" w:hAnsi="Cambria" w:cs="Arial"/>
          <w:sz w:val="20"/>
          <w:szCs w:val="20"/>
        </w:rPr>
        <w:t xml:space="preserve"> – zadanie </w:t>
      </w:r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Pr="007C414C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sectPr w:rsidR="00944CC6" w:rsidRPr="007C414C" w:rsidSect="00045750">
      <w:headerReference w:type="default" r:id="rId20"/>
      <w:footerReference w:type="even" r:id="rId21"/>
      <w:footerReference w:type="default" r:id="rId22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B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05D" w16cex:dateUtc="2022-03-0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BAE16" w16cid:durableId="25DA0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1E15" w14:textId="77777777" w:rsidR="00124B9F" w:rsidRDefault="00124B9F">
      <w:r>
        <w:separator/>
      </w:r>
    </w:p>
  </w:endnote>
  <w:endnote w:type="continuationSeparator" w:id="0">
    <w:p w14:paraId="34693748" w14:textId="77777777" w:rsidR="00124B9F" w:rsidRDefault="0012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7C7C6A" w:rsidRDefault="007C7C6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7C7C6A" w:rsidRDefault="007C7C6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144041"/>
      <w:docPartObj>
        <w:docPartGallery w:val="Page Numbers (Bottom of Page)"/>
        <w:docPartUnique/>
      </w:docPartObj>
    </w:sdtPr>
    <w:sdtEndPr/>
    <w:sdtContent>
      <w:p w14:paraId="4246F452" w14:textId="2466B347" w:rsidR="00613701" w:rsidRDefault="00613701" w:rsidP="006137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5F">
          <w:rPr>
            <w:noProof/>
          </w:rPr>
          <w:t>16</w:t>
        </w:r>
        <w:r>
          <w:fldChar w:fldCharType="end"/>
        </w:r>
      </w:p>
    </w:sdtContent>
  </w:sdt>
  <w:p w14:paraId="0A20D9BC" w14:textId="77777777" w:rsidR="007C7C6A" w:rsidRDefault="007C7C6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32B2" w14:textId="77777777" w:rsidR="00124B9F" w:rsidRDefault="00124B9F">
      <w:r>
        <w:separator/>
      </w:r>
    </w:p>
  </w:footnote>
  <w:footnote w:type="continuationSeparator" w:id="0">
    <w:p w14:paraId="5D64FB94" w14:textId="77777777" w:rsidR="00124B9F" w:rsidRDefault="0012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EA00" w14:textId="77777777" w:rsidR="007C7C6A" w:rsidRPr="00D55294" w:rsidRDefault="007C7C6A" w:rsidP="00D55294">
    <w:pPr>
      <w:rPr>
        <w:vanish/>
      </w:rPr>
    </w:pPr>
    <w:bookmarkStart w:id="13" w:name="_Hlk97658177"/>
    <w:bookmarkStart w:id="14" w:name="_Hlk97658178"/>
    <w:bookmarkStart w:id="15" w:name="_Hlk97658371"/>
    <w:bookmarkStart w:id="16" w:name="_Hlk97658372"/>
    <w:bookmarkStart w:id="17" w:name="_Hlk97658716"/>
    <w:bookmarkStart w:id="18" w:name="_Hlk97658717"/>
    <w:bookmarkStart w:id="19" w:name="_Hlk97659223"/>
    <w:bookmarkStart w:id="20" w:name="_Hlk97659224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7C7C6A" w:rsidRPr="00D77D6D" w14:paraId="55E007EE" w14:textId="77777777" w:rsidTr="00FE1F46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E27C36A" w14:textId="77777777" w:rsidR="007C7C6A" w:rsidRPr="00D77D6D" w:rsidRDefault="007C7C6A" w:rsidP="00046C54">
          <w:pPr>
            <w:rPr>
              <w:noProof/>
            </w:rPr>
          </w:pPr>
          <w:bookmarkStart w:id="21" w:name="_Hlk74657434"/>
          <w:r>
            <w:rPr>
              <w:noProof/>
            </w:rPr>
            <w:drawing>
              <wp:inline distT="0" distB="0" distL="0" distR="0" wp14:anchorId="4BEABBBC" wp14:editId="0730F118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68082F0" w14:textId="77777777" w:rsidR="007C7C6A" w:rsidRPr="00D77D6D" w:rsidRDefault="007C7C6A" w:rsidP="00046C5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9DD85E" wp14:editId="71828641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2C0B54" w14:textId="77777777" w:rsidR="007C7C6A" w:rsidRPr="00D77D6D" w:rsidRDefault="007C7C6A" w:rsidP="00046C54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57269" wp14:editId="49E2F74B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BB5CB2" w14:textId="77777777" w:rsidR="007C7C6A" w:rsidRPr="00D77D6D" w:rsidRDefault="007C7C6A" w:rsidP="00046C54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35C739" wp14:editId="61289A6A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D2B8D" w14:textId="0092542B" w:rsidR="007C7C6A" w:rsidRPr="00046C54" w:rsidRDefault="007C7C6A" w:rsidP="007B21AB">
    <w:pPr>
      <w:pStyle w:val="Nagwek"/>
      <w:rPr>
        <w:rFonts w:ascii="Cambria" w:hAnsi="Cambria" w:cs="Arial"/>
        <w:b/>
        <w:sz w:val="20"/>
        <w:szCs w:val="20"/>
      </w:rPr>
    </w:pPr>
    <w:bookmarkStart w:id="22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bookmarkEnd w:id="14"/>
    <w:bookmarkEnd w:id="15"/>
    <w:bookmarkEnd w:id="16"/>
    <w:bookmarkEnd w:id="17"/>
    <w:bookmarkEnd w:id="18"/>
    <w:bookmarkEnd w:id="21"/>
    <w:bookmarkEnd w:id="22"/>
    <w:r w:rsidRPr="00693166">
      <w:rPr>
        <w:rFonts w:ascii="Cambria" w:hAnsi="Cambria"/>
        <w:sz w:val="20"/>
        <w:szCs w:val="20"/>
      </w:rPr>
      <w:t>ZP.271.</w:t>
    </w:r>
    <w:r w:rsidR="00550EA5">
      <w:rPr>
        <w:rFonts w:ascii="Cambria" w:hAnsi="Cambria"/>
        <w:sz w:val="20"/>
        <w:szCs w:val="20"/>
      </w:rPr>
      <w:t>3</w:t>
    </w:r>
    <w:r w:rsidR="005B074B">
      <w:rPr>
        <w:rFonts w:ascii="Cambria" w:hAnsi="Cambria"/>
        <w:sz w:val="20"/>
        <w:szCs w:val="20"/>
      </w:rPr>
      <w:t>2</w:t>
    </w:r>
    <w:r w:rsidRPr="00693166">
      <w:rPr>
        <w:rFonts w:ascii="Cambria" w:hAnsi="Cambria"/>
        <w:sz w:val="20"/>
        <w:szCs w:val="20"/>
      </w:rPr>
      <w:t>.2022</w:t>
    </w:r>
  </w:p>
  <w:bookmarkEnd w:id="19"/>
  <w:bookmarkEnd w:id="20"/>
  <w:p w14:paraId="3E9C7DE4" w14:textId="77777777" w:rsidR="007C7C6A" w:rsidRDefault="007C7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C3F2959A"/>
    <w:lvl w:ilvl="0" w:tplc="C4324F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6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8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7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4">
    <w:nsid w:val="59CC314F"/>
    <w:multiLevelType w:val="hybridMultilevel"/>
    <w:tmpl w:val="87822A80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1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2AD24DE"/>
    <w:multiLevelType w:val="hybridMultilevel"/>
    <w:tmpl w:val="2F16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5"/>
  </w:num>
  <w:num w:numId="4">
    <w:abstractNumId w:val="5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48"/>
  </w:num>
  <w:num w:numId="6">
    <w:abstractNumId w:val="26"/>
  </w:num>
  <w:num w:numId="7">
    <w:abstractNumId w:val="23"/>
  </w:num>
  <w:num w:numId="8">
    <w:abstractNumId w:val="29"/>
  </w:num>
  <w:num w:numId="9">
    <w:abstractNumId w:val="18"/>
  </w:num>
  <w:num w:numId="10">
    <w:abstractNumId w:val="55"/>
  </w:num>
  <w:num w:numId="11">
    <w:abstractNumId w:val="62"/>
  </w:num>
  <w:num w:numId="12">
    <w:abstractNumId w:val="57"/>
  </w:num>
  <w:num w:numId="13">
    <w:abstractNumId w:val="45"/>
  </w:num>
  <w:num w:numId="14">
    <w:abstractNumId w:val="42"/>
  </w:num>
  <w:num w:numId="15">
    <w:abstractNumId w:val="73"/>
  </w:num>
  <w:num w:numId="16">
    <w:abstractNumId w:val="33"/>
  </w:num>
  <w:num w:numId="17">
    <w:abstractNumId w:val="71"/>
  </w:num>
  <w:num w:numId="18">
    <w:abstractNumId w:val="36"/>
  </w:num>
  <w:num w:numId="19">
    <w:abstractNumId w:val="43"/>
  </w:num>
  <w:num w:numId="20">
    <w:abstractNumId w:val="51"/>
  </w:num>
  <w:num w:numId="21">
    <w:abstractNumId w:val="40"/>
  </w:num>
  <w:num w:numId="22">
    <w:abstractNumId w:val="41"/>
  </w:num>
  <w:num w:numId="23">
    <w:abstractNumId w:val="31"/>
  </w:num>
  <w:num w:numId="24">
    <w:abstractNumId w:val="35"/>
  </w:num>
  <w:num w:numId="25">
    <w:abstractNumId w:val="47"/>
  </w:num>
  <w:num w:numId="26">
    <w:abstractNumId w:val="72"/>
  </w:num>
  <w:num w:numId="27">
    <w:abstractNumId w:val="60"/>
  </w:num>
  <w:num w:numId="28">
    <w:abstractNumId w:val="21"/>
  </w:num>
  <w:num w:numId="29">
    <w:abstractNumId w:val="25"/>
  </w:num>
  <w:num w:numId="30">
    <w:abstractNumId w:val="19"/>
  </w:num>
  <w:num w:numId="31">
    <w:abstractNumId w:val="59"/>
  </w:num>
  <w:num w:numId="32">
    <w:abstractNumId w:val="30"/>
  </w:num>
  <w:num w:numId="33">
    <w:abstractNumId w:val="24"/>
  </w:num>
  <w:num w:numId="34">
    <w:abstractNumId w:val="22"/>
  </w:num>
  <w:num w:numId="35">
    <w:abstractNumId w:val="14"/>
  </w:num>
  <w:num w:numId="36">
    <w:abstractNumId w:val="63"/>
  </w:num>
  <w:num w:numId="37">
    <w:abstractNumId w:val="56"/>
  </w:num>
  <w:num w:numId="38">
    <w:abstractNumId w:val="69"/>
  </w:num>
  <w:num w:numId="39">
    <w:abstractNumId w:val="74"/>
  </w:num>
  <w:num w:numId="40">
    <w:abstractNumId w:val="61"/>
  </w:num>
  <w:num w:numId="41">
    <w:abstractNumId w:val="64"/>
  </w:num>
  <w:num w:numId="42">
    <w:abstractNumId w:val="58"/>
  </w:num>
  <w:num w:numId="43">
    <w:abstractNumId w:val="49"/>
  </w:num>
  <w:num w:numId="44">
    <w:abstractNumId w:val="27"/>
  </w:num>
  <w:num w:numId="45">
    <w:abstractNumId w:val="39"/>
  </w:num>
  <w:num w:numId="46">
    <w:abstractNumId w:val="15"/>
  </w:num>
  <w:num w:numId="47">
    <w:abstractNumId w:val="16"/>
  </w:num>
  <w:num w:numId="48">
    <w:abstractNumId w:val="34"/>
  </w:num>
  <w:num w:numId="49">
    <w:abstractNumId w:val="20"/>
  </w:num>
  <w:num w:numId="50">
    <w:abstractNumId w:val="32"/>
  </w:num>
  <w:num w:numId="51">
    <w:abstractNumId w:val="66"/>
  </w:num>
  <w:num w:numId="52">
    <w:abstractNumId w:val="17"/>
  </w:num>
  <w:num w:numId="53">
    <w:abstractNumId w:val="44"/>
  </w:num>
  <w:num w:numId="54">
    <w:abstractNumId w:val="12"/>
  </w:num>
  <w:num w:numId="55">
    <w:abstractNumId w:val="50"/>
  </w:num>
  <w:num w:numId="56">
    <w:abstractNumId w:val="75"/>
  </w:num>
  <w:num w:numId="57">
    <w:abstractNumId w:val="52"/>
  </w:num>
  <w:num w:numId="58">
    <w:abstractNumId w:val="54"/>
  </w:num>
  <w:num w:numId="59">
    <w:abstractNumId w:val="6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2955"/>
    <w:rsid w:val="00033513"/>
    <w:rsid w:val="000336AC"/>
    <w:rsid w:val="000338F7"/>
    <w:rsid w:val="00033E37"/>
    <w:rsid w:val="00035DBC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A62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D9F"/>
    <w:rsid w:val="00065717"/>
    <w:rsid w:val="00066161"/>
    <w:rsid w:val="00067389"/>
    <w:rsid w:val="000675E7"/>
    <w:rsid w:val="00067A8B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E04"/>
    <w:rsid w:val="00081EF7"/>
    <w:rsid w:val="0008280F"/>
    <w:rsid w:val="00082B52"/>
    <w:rsid w:val="00082D7A"/>
    <w:rsid w:val="00083BD5"/>
    <w:rsid w:val="00084151"/>
    <w:rsid w:val="00084D1C"/>
    <w:rsid w:val="0008586F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6F44"/>
    <w:rsid w:val="000A7925"/>
    <w:rsid w:val="000A7932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737"/>
    <w:rsid w:val="000D0AD6"/>
    <w:rsid w:val="000D0AF3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B9F"/>
    <w:rsid w:val="00124E6F"/>
    <w:rsid w:val="00126A93"/>
    <w:rsid w:val="00126E65"/>
    <w:rsid w:val="00126EF3"/>
    <w:rsid w:val="001271CE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F79"/>
    <w:rsid w:val="00146024"/>
    <w:rsid w:val="0014707D"/>
    <w:rsid w:val="00147F52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F48"/>
    <w:rsid w:val="0017416A"/>
    <w:rsid w:val="00174344"/>
    <w:rsid w:val="00174747"/>
    <w:rsid w:val="00180D33"/>
    <w:rsid w:val="0018121C"/>
    <w:rsid w:val="00181631"/>
    <w:rsid w:val="001816EE"/>
    <w:rsid w:val="00181A5D"/>
    <w:rsid w:val="001822C2"/>
    <w:rsid w:val="001839B7"/>
    <w:rsid w:val="001843F5"/>
    <w:rsid w:val="001850ED"/>
    <w:rsid w:val="001852F0"/>
    <w:rsid w:val="00185AD1"/>
    <w:rsid w:val="00185FE8"/>
    <w:rsid w:val="0018611C"/>
    <w:rsid w:val="001866AD"/>
    <w:rsid w:val="00186D2F"/>
    <w:rsid w:val="00190AEF"/>
    <w:rsid w:val="00191641"/>
    <w:rsid w:val="00191FF7"/>
    <w:rsid w:val="001920A0"/>
    <w:rsid w:val="00192C7B"/>
    <w:rsid w:val="00192C88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063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063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C7C"/>
    <w:rsid w:val="001F2C3F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D06"/>
    <w:rsid w:val="00201F0D"/>
    <w:rsid w:val="00201FC5"/>
    <w:rsid w:val="0020288A"/>
    <w:rsid w:val="00204600"/>
    <w:rsid w:val="00205194"/>
    <w:rsid w:val="00207536"/>
    <w:rsid w:val="002100C2"/>
    <w:rsid w:val="00211D44"/>
    <w:rsid w:val="0021225A"/>
    <w:rsid w:val="00213968"/>
    <w:rsid w:val="00215B44"/>
    <w:rsid w:val="00217612"/>
    <w:rsid w:val="00217D7F"/>
    <w:rsid w:val="00220C98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A3D"/>
    <w:rsid w:val="002948D5"/>
    <w:rsid w:val="002953C0"/>
    <w:rsid w:val="00295A15"/>
    <w:rsid w:val="00296305"/>
    <w:rsid w:val="0029664C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109A"/>
    <w:rsid w:val="002C2605"/>
    <w:rsid w:val="002C2A23"/>
    <w:rsid w:val="002C49D9"/>
    <w:rsid w:val="002C5353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5EDF"/>
    <w:rsid w:val="002E6BCB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608C"/>
    <w:rsid w:val="002F6FC2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B9A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2736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2B0F"/>
    <w:rsid w:val="00392B43"/>
    <w:rsid w:val="00392F4F"/>
    <w:rsid w:val="00394CB7"/>
    <w:rsid w:val="0039650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5E91"/>
    <w:rsid w:val="003C659A"/>
    <w:rsid w:val="003C7514"/>
    <w:rsid w:val="003D1863"/>
    <w:rsid w:val="003D1ED1"/>
    <w:rsid w:val="003D1FB1"/>
    <w:rsid w:val="003D30C3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3CB3"/>
    <w:rsid w:val="003E464A"/>
    <w:rsid w:val="003E46A7"/>
    <w:rsid w:val="003E5720"/>
    <w:rsid w:val="003E5B49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DBD"/>
    <w:rsid w:val="003F7308"/>
    <w:rsid w:val="003F7C90"/>
    <w:rsid w:val="00400735"/>
    <w:rsid w:val="00400E71"/>
    <w:rsid w:val="00402EC5"/>
    <w:rsid w:val="004039E4"/>
    <w:rsid w:val="00404595"/>
    <w:rsid w:val="0040472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ADB"/>
    <w:rsid w:val="0043289B"/>
    <w:rsid w:val="00434C83"/>
    <w:rsid w:val="00436078"/>
    <w:rsid w:val="00436D5A"/>
    <w:rsid w:val="00436EA3"/>
    <w:rsid w:val="00436F25"/>
    <w:rsid w:val="00437752"/>
    <w:rsid w:val="00437C20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4A66"/>
    <w:rsid w:val="0045619C"/>
    <w:rsid w:val="004569A9"/>
    <w:rsid w:val="004569B4"/>
    <w:rsid w:val="00456AA6"/>
    <w:rsid w:val="00456DA4"/>
    <w:rsid w:val="00457FE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FE8"/>
    <w:rsid w:val="004801B0"/>
    <w:rsid w:val="00480262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63E9"/>
    <w:rsid w:val="004D7438"/>
    <w:rsid w:val="004D75B4"/>
    <w:rsid w:val="004D7938"/>
    <w:rsid w:val="004D7C69"/>
    <w:rsid w:val="004E17D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755C"/>
    <w:rsid w:val="004F79DB"/>
    <w:rsid w:val="0050087C"/>
    <w:rsid w:val="00501BDA"/>
    <w:rsid w:val="00501D6C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B38"/>
    <w:rsid w:val="00522BE4"/>
    <w:rsid w:val="00523174"/>
    <w:rsid w:val="00530594"/>
    <w:rsid w:val="005315A2"/>
    <w:rsid w:val="00532191"/>
    <w:rsid w:val="005327E3"/>
    <w:rsid w:val="00532C85"/>
    <w:rsid w:val="00532D41"/>
    <w:rsid w:val="00532DC9"/>
    <w:rsid w:val="00533103"/>
    <w:rsid w:val="00534E6E"/>
    <w:rsid w:val="00535B3B"/>
    <w:rsid w:val="0053639A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837"/>
    <w:rsid w:val="00550EA5"/>
    <w:rsid w:val="0055188B"/>
    <w:rsid w:val="005520C9"/>
    <w:rsid w:val="005522C9"/>
    <w:rsid w:val="00552CB7"/>
    <w:rsid w:val="00553673"/>
    <w:rsid w:val="00553D81"/>
    <w:rsid w:val="00554506"/>
    <w:rsid w:val="005545B3"/>
    <w:rsid w:val="0055474D"/>
    <w:rsid w:val="005548F0"/>
    <w:rsid w:val="00554BDA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000"/>
    <w:rsid w:val="00595F14"/>
    <w:rsid w:val="00596C55"/>
    <w:rsid w:val="00597283"/>
    <w:rsid w:val="005A1915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074B"/>
    <w:rsid w:val="005B0B01"/>
    <w:rsid w:val="005B173E"/>
    <w:rsid w:val="005B1C65"/>
    <w:rsid w:val="005B2EB4"/>
    <w:rsid w:val="005B3553"/>
    <w:rsid w:val="005B40FE"/>
    <w:rsid w:val="005B588A"/>
    <w:rsid w:val="005B767F"/>
    <w:rsid w:val="005B7A0A"/>
    <w:rsid w:val="005B7C57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BDB"/>
    <w:rsid w:val="005D4F33"/>
    <w:rsid w:val="005D53A5"/>
    <w:rsid w:val="005D5699"/>
    <w:rsid w:val="005D77AB"/>
    <w:rsid w:val="005E0641"/>
    <w:rsid w:val="005E0EA4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982"/>
    <w:rsid w:val="005F239C"/>
    <w:rsid w:val="005F248D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0F3C"/>
    <w:rsid w:val="00613701"/>
    <w:rsid w:val="00613DD3"/>
    <w:rsid w:val="006146D9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37AD4"/>
    <w:rsid w:val="006403EC"/>
    <w:rsid w:val="00641351"/>
    <w:rsid w:val="00641360"/>
    <w:rsid w:val="00642664"/>
    <w:rsid w:val="0064347D"/>
    <w:rsid w:val="006440B0"/>
    <w:rsid w:val="006443CC"/>
    <w:rsid w:val="00644938"/>
    <w:rsid w:val="00645158"/>
    <w:rsid w:val="0064532E"/>
    <w:rsid w:val="0064637F"/>
    <w:rsid w:val="00646D59"/>
    <w:rsid w:val="0065130F"/>
    <w:rsid w:val="006518B2"/>
    <w:rsid w:val="006519B5"/>
    <w:rsid w:val="006524E0"/>
    <w:rsid w:val="00652ADE"/>
    <w:rsid w:val="0065381F"/>
    <w:rsid w:val="006542AE"/>
    <w:rsid w:val="00655384"/>
    <w:rsid w:val="00655B8B"/>
    <w:rsid w:val="00655F25"/>
    <w:rsid w:val="006560B5"/>
    <w:rsid w:val="00657045"/>
    <w:rsid w:val="006575DF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02A"/>
    <w:rsid w:val="00672FAA"/>
    <w:rsid w:val="00674C94"/>
    <w:rsid w:val="00674E0B"/>
    <w:rsid w:val="0067561C"/>
    <w:rsid w:val="0067684E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983"/>
    <w:rsid w:val="00687F02"/>
    <w:rsid w:val="006901D5"/>
    <w:rsid w:val="0069093B"/>
    <w:rsid w:val="00690E74"/>
    <w:rsid w:val="006920A6"/>
    <w:rsid w:val="00692607"/>
    <w:rsid w:val="00692DEA"/>
    <w:rsid w:val="00693166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C44"/>
    <w:rsid w:val="006E5E79"/>
    <w:rsid w:val="006E7876"/>
    <w:rsid w:val="006E797B"/>
    <w:rsid w:val="006E7DEE"/>
    <w:rsid w:val="006E7E6C"/>
    <w:rsid w:val="006F0298"/>
    <w:rsid w:val="006F02D0"/>
    <w:rsid w:val="006F0996"/>
    <w:rsid w:val="006F1FCC"/>
    <w:rsid w:val="006F250F"/>
    <w:rsid w:val="006F259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275F"/>
    <w:rsid w:val="0073327C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2646"/>
    <w:rsid w:val="007427F6"/>
    <w:rsid w:val="007436EB"/>
    <w:rsid w:val="00744583"/>
    <w:rsid w:val="00744F01"/>
    <w:rsid w:val="00746B4B"/>
    <w:rsid w:val="00746DCF"/>
    <w:rsid w:val="00746F3E"/>
    <w:rsid w:val="00747E30"/>
    <w:rsid w:val="0075026C"/>
    <w:rsid w:val="0075289B"/>
    <w:rsid w:val="00752A72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C2E"/>
    <w:rsid w:val="00771554"/>
    <w:rsid w:val="00771A18"/>
    <w:rsid w:val="007733B9"/>
    <w:rsid w:val="00773B67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274"/>
    <w:rsid w:val="007A2358"/>
    <w:rsid w:val="007A28CE"/>
    <w:rsid w:val="007A2962"/>
    <w:rsid w:val="007A333D"/>
    <w:rsid w:val="007A37E3"/>
    <w:rsid w:val="007A4CDF"/>
    <w:rsid w:val="007A4F53"/>
    <w:rsid w:val="007A78D5"/>
    <w:rsid w:val="007A7C26"/>
    <w:rsid w:val="007B0260"/>
    <w:rsid w:val="007B0C9E"/>
    <w:rsid w:val="007B210A"/>
    <w:rsid w:val="007B21AB"/>
    <w:rsid w:val="007B21B2"/>
    <w:rsid w:val="007B2A86"/>
    <w:rsid w:val="007B3584"/>
    <w:rsid w:val="007B4400"/>
    <w:rsid w:val="007B7A20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73C6"/>
    <w:rsid w:val="007C7416"/>
    <w:rsid w:val="007C7C6A"/>
    <w:rsid w:val="007D107B"/>
    <w:rsid w:val="007D29F5"/>
    <w:rsid w:val="007D2EDC"/>
    <w:rsid w:val="007D4D0C"/>
    <w:rsid w:val="007D5CD8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0754"/>
    <w:rsid w:val="0080135B"/>
    <w:rsid w:val="008018CA"/>
    <w:rsid w:val="00801FBA"/>
    <w:rsid w:val="00802839"/>
    <w:rsid w:val="00802C0B"/>
    <w:rsid w:val="00802F09"/>
    <w:rsid w:val="00803828"/>
    <w:rsid w:val="00804B18"/>
    <w:rsid w:val="00804BC9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1739D"/>
    <w:rsid w:val="0081795C"/>
    <w:rsid w:val="00820564"/>
    <w:rsid w:val="00820E6A"/>
    <w:rsid w:val="008215CC"/>
    <w:rsid w:val="00821B81"/>
    <w:rsid w:val="00822B63"/>
    <w:rsid w:val="00822E1A"/>
    <w:rsid w:val="00822E62"/>
    <w:rsid w:val="00823981"/>
    <w:rsid w:val="0082423E"/>
    <w:rsid w:val="00824780"/>
    <w:rsid w:val="00824F4A"/>
    <w:rsid w:val="008252D5"/>
    <w:rsid w:val="00825E5C"/>
    <w:rsid w:val="00825EA0"/>
    <w:rsid w:val="00826C7F"/>
    <w:rsid w:val="00827951"/>
    <w:rsid w:val="00827FD2"/>
    <w:rsid w:val="0083007C"/>
    <w:rsid w:val="008314D3"/>
    <w:rsid w:val="00831A8E"/>
    <w:rsid w:val="00831C4C"/>
    <w:rsid w:val="008332AA"/>
    <w:rsid w:val="0083365D"/>
    <w:rsid w:val="008343AC"/>
    <w:rsid w:val="008344A7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0FCB"/>
    <w:rsid w:val="0084214D"/>
    <w:rsid w:val="00842EFE"/>
    <w:rsid w:val="008430E2"/>
    <w:rsid w:val="0084387C"/>
    <w:rsid w:val="00844001"/>
    <w:rsid w:val="00844B67"/>
    <w:rsid w:val="008450BB"/>
    <w:rsid w:val="008454AD"/>
    <w:rsid w:val="00845544"/>
    <w:rsid w:val="00850446"/>
    <w:rsid w:val="008509C7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7F61"/>
    <w:rsid w:val="00890118"/>
    <w:rsid w:val="008902E3"/>
    <w:rsid w:val="00891639"/>
    <w:rsid w:val="00892186"/>
    <w:rsid w:val="0089251F"/>
    <w:rsid w:val="008925BD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D77F2"/>
    <w:rsid w:val="008E222A"/>
    <w:rsid w:val="008E404C"/>
    <w:rsid w:val="008E5B27"/>
    <w:rsid w:val="008E62D2"/>
    <w:rsid w:val="008E6FA8"/>
    <w:rsid w:val="008E7983"/>
    <w:rsid w:val="008F0BFB"/>
    <w:rsid w:val="008F19D4"/>
    <w:rsid w:val="008F1AD4"/>
    <w:rsid w:val="008F21F2"/>
    <w:rsid w:val="008F2641"/>
    <w:rsid w:val="008F2C58"/>
    <w:rsid w:val="008F2E6F"/>
    <w:rsid w:val="008F3D5D"/>
    <w:rsid w:val="009004A8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7F68"/>
    <w:rsid w:val="0092033A"/>
    <w:rsid w:val="00920509"/>
    <w:rsid w:val="0092052A"/>
    <w:rsid w:val="009218A5"/>
    <w:rsid w:val="00921AA6"/>
    <w:rsid w:val="00921B5B"/>
    <w:rsid w:val="00922357"/>
    <w:rsid w:val="00923EF8"/>
    <w:rsid w:val="00924CFA"/>
    <w:rsid w:val="00925B72"/>
    <w:rsid w:val="00925FAA"/>
    <w:rsid w:val="00925FBA"/>
    <w:rsid w:val="00926112"/>
    <w:rsid w:val="00926A77"/>
    <w:rsid w:val="00930CC4"/>
    <w:rsid w:val="009321DA"/>
    <w:rsid w:val="00933B65"/>
    <w:rsid w:val="00934ED7"/>
    <w:rsid w:val="00935D95"/>
    <w:rsid w:val="009361DA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611C"/>
    <w:rsid w:val="009462A0"/>
    <w:rsid w:val="009478D6"/>
    <w:rsid w:val="00947F1F"/>
    <w:rsid w:val="009504FB"/>
    <w:rsid w:val="009510D6"/>
    <w:rsid w:val="009516CD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08DA"/>
    <w:rsid w:val="0096108A"/>
    <w:rsid w:val="0096263A"/>
    <w:rsid w:val="00962E2A"/>
    <w:rsid w:val="009630DB"/>
    <w:rsid w:val="00963663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332A"/>
    <w:rsid w:val="0097501F"/>
    <w:rsid w:val="00975670"/>
    <w:rsid w:val="00976C06"/>
    <w:rsid w:val="00980F63"/>
    <w:rsid w:val="00980FB6"/>
    <w:rsid w:val="0098133F"/>
    <w:rsid w:val="009813E1"/>
    <w:rsid w:val="009829D9"/>
    <w:rsid w:val="00983180"/>
    <w:rsid w:val="00983423"/>
    <w:rsid w:val="00983606"/>
    <w:rsid w:val="00983D87"/>
    <w:rsid w:val="00984CC7"/>
    <w:rsid w:val="0098520E"/>
    <w:rsid w:val="0098603A"/>
    <w:rsid w:val="00987421"/>
    <w:rsid w:val="0098787D"/>
    <w:rsid w:val="00990790"/>
    <w:rsid w:val="009919BD"/>
    <w:rsid w:val="009927F0"/>
    <w:rsid w:val="009952C7"/>
    <w:rsid w:val="00996CFD"/>
    <w:rsid w:val="00996D85"/>
    <w:rsid w:val="00996DAC"/>
    <w:rsid w:val="009970AA"/>
    <w:rsid w:val="00997320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B00B1"/>
    <w:rsid w:val="009B0428"/>
    <w:rsid w:val="009B2266"/>
    <w:rsid w:val="009B2C86"/>
    <w:rsid w:val="009B3B48"/>
    <w:rsid w:val="009B52C9"/>
    <w:rsid w:val="009B5DFC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2ECB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2591"/>
    <w:rsid w:val="009E3B35"/>
    <w:rsid w:val="009E3C0C"/>
    <w:rsid w:val="009E4570"/>
    <w:rsid w:val="009E51CF"/>
    <w:rsid w:val="009E5297"/>
    <w:rsid w:val="009E565F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A1E"/>
    <w:rsid w:val="00A1134B"/>
    <w:rsid w:val="00A1180F"/>
    <w:rsid w:val="00A14EE6"/>
    <w:rsid w:val="00A1543E"/>
    <w:rsid w:val="00A16DD5"/>
    <w:rsid w:val="00A171FF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E35"/>
    <w:rsid w:val="00A31170"/>
    <w:rsid w:val="00A3160B"/>
    <w:rsid w:val="00A330D6"/>
    <w:rsid w:val="00A33342"/>
    <w:rsid w:val="00A34818"/>
    <w:rsid w:val="00A34F53"/>
    <w:rsid w:val="00A365F8"/>
    <w:rsid w:val="00A36B36"/>
    <w:rsid w:val="00A371B0"/>
    <w:rsid w:val="00A3787E"/>
    <w:rsid w:val="00A37974"/>
    <w:rsid w:val="00A4101C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48A8"/>
    <w:rsid w:val="00A74A76"/>
    <w:rsid w:val="00A74B97"/>
    <w:rsid w:val="00A7645F"/>
    <w:rsid w:val="00A76871"/>
    <w:rsid w:val="00A806F2"/>
    <w:rsid w:val="00A8102D"/>
    <w:rsid w:val="00A81BE2"/>
    <w:rsid w:val="00A81C17"/>
    <w:rsid w:val="00A831F1"/>
    <w:rsid w:val="00A836C3"/>
    <w:rsid w:val="00A83EA9"/>
    <w:rsid w:val="00A85079"/>
    <w:rsid w:val="00A85586"/>
    <w:rsid w:val="00A87D37"/>
    <w:rsid w:val="00A900F1"/>
    <w:rsid w:val="00A90444"/>
    <w:rsid w:val="00A9175F"/>
    <w:rsid w:val="00A91FE0"/>
    <w:rsid w:val="00A930A3"/>
    <w:rsid w:val="00A97561"/>
    <w:rsid w:val="00A97F70"/>
    <w:rsid w:val="00AA2837"/>
    <w:rsid w:val="00AA3062"/>
    <w:rsid w:val="00AA3B1F"/>
    <w:rsid w:val="00AA4266"/>
    <w:rsid w:val="00AA5B39"/>
    <w:rsid w:val="00AA5BBA"/>
    <w:rsid w:val="00AA768D"/>
    <w:rsid w:val="00AB2527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B05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2BD1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4B09"/>
    <w:rsid w:val="00B2523C"/>
    <w:rsid w:val="00B2594C"/>
    <w:rsid w:val="00B2662F"/>
    <w:rsid w:val="00B26647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301E"/>
    <w:rsid w:val="00B43451"/>
    <w:rsid w:val="00B44649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76F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601"/>
    <w:rsid w:val="00BA3337"/>
    <w:rsid w:val="00BA4BBD"/>
    <w:rsid w:val="00BA5C7E"/>
    <w:rsid w:val="00BB012C"/>
    <w:rsid w:val="00BB0146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E3F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10E"/>
    <w:rsid w:val="00BE28EE"/>
    <w:rsid w:val="00BE32A8"/>
    <w:rsid w:val="00BE38A8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713"/>
    <w:rsid w:val="00C05EDB"/>
    <w:rsid w:val="00C06EDA"/>
    <w:rsid w:val="00C0702E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9A2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3DF"/>
    <w:rsid w:val="00C5533B"/>
    <w:rsid w:val="00C55A38"/>
    <w:rsid w:val="00C5719D"/>
    <w:rsid w:val="00C5769E"/>
    <w:rsid w:val="00C57F0E"/>
    <w:rsid w:val="00C61BDA"/>
    <w:rsid w:val="00C62585"/>
    <w:rsid w:val="00C631B3"/>
    <w:rsid w:val="00C6357F"/>
    <w:rsid w:val="00C64003"/>
    <w:rsid w:val="00C640EF"/>
    <w:rsid w:val="00C641DC"/>
    <w:rsid w:val="00C652B5"/>
    <w:rsid w:val="00C656C8"/>
    <w:rsid w:val="00C65FD4"/>
    <w:rsid w:val="00C66851"/>
    <w:rsid w:val="00C67F59"/>
    <w:rsid w:val="00C67F72"/>
    <w:rsid w:val="00C70026"/>
    <w:rsid w:val="00C7042E"/>
    <w:rsid w:val="00C70CA6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5DEA"/>
    <w:rsid w:val="00C96384"/>
    <w:rsid w:val="00C96CCA"/>
    <w:rsid w:val="00C96F26"/>
    <w:rsid w:val="00C97232"/>
    <w:rsid w:val="00C97AFB"/>
    <w:rsid w:val="00C97C1D"/>
    <w:rsid w:val="00C97D80"/>
    <w:rsid w:val="00CA04A5"/>
    <w:rsid w:val="00CA152F"/>
    <w:rsid w:val="00CA164C"/>
    <w:rsid w:val="00CA2CD6"/>
    <w:rsid w:val="00CA3722"/>
    <w:rsid w:val="00CA454D"/>
    <w:rsid w:val="00CA4619"/>
    <w:rsid w:val="00CA4C6A"/>
    <w:rsid w:val="00CA6EF4"/>
    <w:rsid w:val="00CB024B"/>
    <w:rsid w:val="00CB1513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706"/>
    <w:rsid w:val="00CE1BA2"/>
    <w:rsid w:val="00CE2168"/>
    <w:rsid w:val="00CE2211"/>
    <w:rsid w:val="00CE222D"/>
    <w:rsid w:val="00CE24A3"/>
    <w:rsid w:val="00CE37D9"/>
    <w:rsid w:val="00CE3AAE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505D"/>
    <w:rsid w:val="00CF507B"/>
    <w:rsid w:val="00CF6167"/>
    <w:rsid w:val="00CF6561"/>
    <w:rsid w:val="00D00795"/>
    <w:rsid w:val="00D00978"/>
    <w:rsid w:val="00D00C21"/>
    <w:rsid w:val="00D01416"/>
    <w:rsid w:val="00D03EDE"/>
    <w:rsid w:val="00D04517"/>
    <w:rsid w:val="00D04654"/>
    <w:rsid w:val="00D049E5"/>
    <w:rsid w:val="00D0511E"/>
    <w:rsid w:val="00D06F86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2016B"/>
    <w:rsid w:val="00D20DF7"/>
    <w:rsid w:val="00D21BA7"/>
    <w:rsid w:val="00D22195"/>
    <w:rsid w:val="00D22683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84D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84A"/>
    <w:rsid w:val="00D77AE3"/>
    <w:rsid w:val="00D77B5D"/>
    <w:rsid w:val="00D77E3D"/>
    <w:rsid w:val="00D80548"/>
    <w:rsid w:val="00D817A4"/>
    <w:rsid w:val="00D823C9"/>
    <w:rsid w:val="00D82FD3"/>
    <w:rsid w:val="00D838D5"/>
    <w:rsid w:val="00D84681"/>
    <w:rsid w:val="00D85B95"/>
    <w:rsid w:val="00D86C57"/>
    <w:rsid w:val="00D87117"/>
    <w:rsid w:val="00D8717A"/>
    <w:rsid w:val="00D871CB"/>
    <w:rsid w:val="00D91670"/>
    <w:rsid w:val="00D93276"/>
    <w:rsid w:val="00D93CF7"/>
    <w:rsid w:val="00D94961"/>
    <w:rsid w:val="00D95B6E"/>
    <w:rsid w:val="00D96061"/>
    <w:rsid w:val="00D96540"/>
    <w:rsid w:val="00D973A3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7ED2"/>
    <w:rsid w:val="00DE00DD"/>
    <w:rsid w:val="00DE0413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8C8"/>
    <w:rsid w:val="00DF728A"/>
    <w:rsid w:val="00E00090"/>
    <w:rsid w:val="00E000D6"/>
    <w:rsid w:val="00E00E79"/>
    <w:rsid w:val="00E01644"/>
    <w:rsid w:val="00E028DD"/>
    <w:rsid w:val="00E03A55"/>
    <w:rsid w:val="00E03CA9"/>
    <w:rsid w:val="00E03FD8"/>
    <w:rsid w:val="00E05F00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4294"/>
    <w:rsid w:val="00E1551A"/>
    <w:rsid w:val="00E1562E"/>
    <w:rsid w:val="00E169E9"/>
    <w:rsid w:val="00E16EF2"/>
    <w:rsid w:val="00E176CD"/>
    <w:rsid w:val="00E176E4"/>
    <w:rsid w:val="00E17B81"/>
    <w:rsid w:val="00E17DB8"/>
    <w:rsid w:val="00E20D3A"/>
    <w:rsid w:val="00E21C29"/>
    <w:rsid w:val="00E21C70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32E"/>
    <w:rsid w:val="00E315F1"/>
    <w:rsid w:val="00E31776"/>
    <w:rsid w:val="00E317EA"/>
    <w:rsid w:val="00E31DCB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580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633B"/>
    <w:rsid w:val="00EC7265"/>
    <w:rsid w:val="00ED07E2"/>
    <w:rsid w:val="00ED0823"/>
    <w:rsid w:val="00ED0928"/>
    <w:rsid w:val="00ED14FE"/>
    <w:rsid w:val="00ED28F3"/>
    <w:rsid w:val="00ED2D16"/>
    <w:rsid w:val="00ED3B24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1020"/>
    <w:rsid w:val="00F11086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58AB"/>
    <w:rsid w:val="00F46439"/>
    <w:rsid w:val="00F46DDC"/>
    <w:rsid w:val="00F47E66"/>
    <w:rsid w:val="00F51361"/>
    <w:rsid w:val="00F5157E"/>
    <w:rsid w:val="00F52839"/>
    <w:rsid w:val="00F529B5"/>
    <w:rsid w:val="00F52E72"/>
    <w:rsid w:val="00F532BC"/>
    <w:rsid w:val="00F53688"/>
    <w:rsid w:val="00F53E1F"/>
    <w:rsid w:val="00F54288"/>
    <w:rsid w:val="00F5470E"/>
    <w:rsid w:val="00F55344"/>
    <w:rsid w:val="00F55409"/>
    <w:rsid w:val="00F566FC"/>
    <w:rsid w:val="00F56EDC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A12D9"/>
    <w:rsid w:val="00FA16B0"/>
    <w:rsid w:val="00FA1C7E"/>
    <w:rsid w:val="00FA317F"/>
    <w:rsid w:val="00FA3ADF"/>
    <w:rsid w:val="00FA47D1"/>
    <w:rsid w:val="00FA4ECA"/>
    <w:rsid w:val="00FA5A39"/>
    <w:rsid w:val="00FA75AF"/>
    <w:rsid w:val="00FA7FB3"/>
    <w:rsid w:val="00FB1331"/>
    <w:rsid w:val="00FB1653"/>
    <w:rsid w:val="00FB2E1F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24DC"/>
    <w:rsid w:val="00FD2552"/>
    <w:rsid w:val="00FD27EC"/>
    <w:rsid w:val="00FD3689"/>
    <w:rsid w:val="00FD586D"/>
    <w:rsid w:val="00FD5FEF"/>
    <w:rsid w:val="00FD620D"/>
    <w:rsid w:val="00FD77B3"/>
    <w:rsid w:val="00FE1B66"/>
    <w:rsid w:val="00FE1F46"/>
    <w:rsid w:val="00FE25A7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99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ECB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2ECB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B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skarzysko.pl/artykul/82/6945/zp-271-32-2022" TargetMode="External"/><Relationship Id="rId18" Type="http://schemas.openxmlformats.org/officeDocument/2006/relationships/hyperlink" Target="mailto:e.zawidczak@um.skarzysko.pl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mailto:a.szumielewicz@um.skarzysko.pl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yperlink" Target="mailto:u.wisniewska@um.skarzy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footer" Target="footer2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60F9-C783-44CC-A6F9-70CC61CC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6334</Words>
  <Characters>38007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44253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19</cp:revision>
  <cp:lastPrinted>2022-05-30T13:24:00Z</cp:lastPrinted>
  <dcterms:created xsi:type="dcterms:W3CDTF">2022-03-14T11:18:00Z</dcterms:created>
  <dcterms:modified xsi:type="dcterms:W3CDTF">2022-05-30T13:24:00Z</dcterms:modified>
</cp:coreProperties>
</file>