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0" w:rsidRPr="00CD6C9C" w:rsidRDefault="009C3A50" w:rsidP="009C3A50">
      <w:pPr>
        <w:jc w:val="both"/>
        <w:rPr>
          <w:rFonts w:ascii="Cambria" w:hAnsi="Cambria" w:cs="Arial"/>
          <w:b/>
          <w:sz w:val="20"/>
          <w:szCs w:val="18"/>
        </w:rPr>
      </w:pPr>
      <w:r w:rsidRPr="009C3A50">
        <w:rPr>
          <w:rFonts w:ascii="Cambria" w:hAnsi="Cambria" w:cs="Arial"/>
          <w:b/>
          <w:sz w:val="20"/>
          <w:szCs w:val="18"/>
        </w:rPr>
        <w:t>Załącznik nr  1</w:t>
      </w:r>
      <w:r>
        <w:rPr>
          <w:rFonts w:ascii="Cambria" w:hAnsi="Cambria" w:cs="Arial"/>
          <w:b/>
          <w:sz w:val="20"/>
          <w:szCs w:val="18"/>
        </w:rPr>
        <w:t>c</w:t>
      </w:r>
      <w:r w:rsidRPr="009C3A50">
        <w:rPr>
          <w:rFonts w:ascii="Cambria" w:hAnsi="Cambria" w:cs="Arial"/>
          <w:b/>
          <w:sz w:val="20"/>
          <w:szCs w:val="18"/>
        </w:rPr>
        <w:t xml:space="preserve"> do SWZ</w:t>
      </w:r>
    </w:p>
    <w:p w:rsidR="001C7D81" w:rsidRPr="00FB3A58" w:rsidRDefault="001C7D81" w:rsidP="001C7D81">
      <w:pPr>
        <w:pStyle w:val="Nagwek"/>
        <w:rPr>
          <w:rFonts w:ascii="Cambria" w:hAnsi="Cambria"/>
          <w:b/>
          <w:sz w:val="20"/>
          <w:lang w:val="pl-PL"/>
        </w:rPr>
      </w:pPr>
    </w:p>
    <w:p w:rsidR="001C7D81" w:rsidRDefault="001C7D81"/>
    <w:tbl>
      <w:tblPr>
        <w:tblW w:w="10939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0"/>
        <w:gridCol w:w="5520"/>
        <w:gridCol w:w="841"/>
        <w:gridCol w:w="938"/>
        <w:gridCol w:w="1640"/>
        <w:gridCol w:w="1360"/>
      </w:tblGrid>
      <w:tr w:rsidR="00CD59E4" w:rsidRPr="00CD59E4" w:rsidTr="00CD59E4">
        <w:trPr>
          <w:trHeight w:val="509"/>
        </w:trPr>
        <w:tc>
          <w:tcPr>
            <w:tcW w:w="109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Kosztorys Ofertowy</w:t>
            </w:r>
          </w:p>
        </w:tc>
      </w:tr>
      <w:tr w:rsidR="00CD59E4" w:rsidRPr="00CD59E4" w:rsidTr="00CD59E4">
        <w:trPr>
          <w:trHeight w:val="509"/>
        </w:trPr>
        <w:tc>
          <w:tcPr>
            <w:tcW w:w="109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1093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„Remonty elementów pasa drogowego dróg gminnych”</w:t>
            </w:r>
          </w:p>
        </w:tc>
      </w:tr>
      <w:tr w:rsidR="00CD59E4" w:rsidRPr="00CD59E4" w:rsidTr="00CD59E4">
        <w:trPr>
          <w:trHeight w:val="509"/>
        </w:trPr>
        <w:tc>
          <w:tcPr>
            <w:tcW w:w="1093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 obiektów i robót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Nazwa </w:t>
            </w:r>
            <w:proofErr w:type="spellStart"/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jednost</w:t>
            </w:r>
            <w:proofErr w:type="spellEnd"/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 obmiar-owej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Ilość jedn.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bmiarowej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Razem cena netto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D59E4" w:rsidRPr="00CD59E4" w:rsidTr="00CD59E4">
        <w:trPr>
          <w:trHeight w:val="630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I. ROBOTY ROZBIÓRKOWE                                                                                                                                                        </w:t>
            </w:r>
          </w:p>
        </w:tc>
      </w:tr>
      <w:tr w:rsidR="00CD59E4" w:rsidRPr="00CD59E4" w:rsidTr="00CD59E4">
        <w:trPr>
          <w:trHeight w:val="2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Rozbiórka krawężnika bet. /15x30 lub 20x30 cm/ i ławy betonowej wraz  z odwiezieniem materiałów z rozbiórki (nie nadających się do ponownego wbudowania) poza teren budowy - miejsce wywozu zapewnia Wykonawca 2021 cena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Rozbiórka krawężnika /15x30 lub 20x30 cm/ na podsypce cementowo  - piaskowej wraz z odwiezieniem materiałów z rozbiórki (nie nadających się do ponownego wbudowania) poza teren budowy,  miejsce wywozu zapewnia Wykonawca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krawężnika kamiennego wraz z odwiezieniem materiałów z rozbiórki (nie nadających się do ponownego wbudowania)  poza teren budowy,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 obrzeży betonowych /20x6 lub 30x8cm/ wraz                                     z odwiezieniem materiałów z rozbiórki (nie nadających się do ponownego wbudowania)  poza teren budowy,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7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 nawierzchni z płyt betonowych 50x50x7 lub 35x35x5 cm na podsypce cementowo-piaskowej  z odwiezieniem materiałów z rozbiórki (nie nadających się do ponownego wbudowania) poza teren budowy,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 nawierzchni z kostki brukowej  betonowej 8 cm wraz z podsypką cementowo-piaskową z odwiezieniem materiałów z rozbiórki (nie nadających się do ponownego wbudowania)  poza teren budowy,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nawierzchni  z  trylinki lub płyt betonowych prostokątnych   o grub. 15 cm  wraz  z odwiezieniem materiałów z rozbiórki (nie nadających się do ponownego wbudowania)  poza teren budowy,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nawierzchni betonowej o grubości 15 cm wraz                                  z wywiezieniem gruzu z rozbiórki poza teren budowy,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Rozebranie nawierzchni z tłucznia kamiennego o grub. warstwy 15 cm wraz z odwiezieniem materiałów z rozbiórki (nie nadających się do ponownego wbudowania)  poza teren budowy, 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Rozebranie nawierzchni z mas mineralno-bitumicznych o grub. warstwy 4 cm z odwiezieniem materiałów z rozbiórki (nie nadających się do ponownego wbudowania) poza teren budowy -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Rozebranie nawierzchni z mas mineralno-bitumicznych o grub. warstwy 6 cm z odwiezieniem materiałów z rozbiórki (nie nadających się do ponownego wbudowania) poza teren budowy - miejsce wywozu zapewnia Wykonawca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15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630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II. PRZEKŁADKI</w:t>
            </w:r>
          </w:p>
        </w:tc>
      </w:tr>
      <w:tr w:rsidR="00CD59E4" w:rsidRPr="00CD59E4" w:rsidTr="00CD59E4">
        <w:trPr>
          <w:trHeight w:val="5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istniejącego krawężnika betonowego o wym. 15x30 cm obejmuje; rozbiórkę  krawężnika,  wykonanie podsypki cementowo- piaskowej, ustawienie krawężnika z odzysku, wypełnienie spoin zaprawą cementową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istniejących obrzeży o wym. 20x6 cm lub 30x8 cm  obejmuje; rozbiórkę obrzeży, wykonanie podsypki piaskowej, ustawienie obrzeży z odzysku, wypełnienie spoin zaprawą cementową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istniejącej nawierzchni z kostki kamiennej                                     z wykorzystaniem starej kostki na miejscu, obejmuje: rozbiórkę starej kostki, wykonanie podsypki cementowo- piaskowej grubości 5 cm wraz  z profilowaniem i zagęszczeniem, ułożenie kostki brukowej kamiennej z odzysku, oczyszczenie nawierzchni, wypełnienie spoin zaprawą cementową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istniejącej nawierzchni z kostki brukowej  betonowej gr.8 cm z wykorzystaniem starej kostki na miejscu, obejmuje: rozbiórkę kostki, wykonanie podsypki cementowo- piaskowej grubości 5 cm wraz  z profilowaniem i zagęszczeniem, ułożenie kostki brukowej betonowej z odzysku, oczyszczenie nawierzchni, wypełnienie spoin piaskiem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istniejącej nawierzchni z bloczków betonowych gr.15 cm lub trylinki  z wykorzystaniem elementów na miejscu, obejmuje: rozbiórkę nawierzchni, wykonanie nowej podsypki cementowo                      - piaskowej grubości 5 cm wraz  z profilowaniem i zagęszczeniem, ułożenie bloczków lub trylinki  z odzysku, oczyszczenie nawierzchni, wypełnienie spoin piaskiem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315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630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III. BUDOWA Z NOWYCH MATERIAŁÓW                                                                                                                                   </w:t>
            </w:r>
          </w:p>
        </w:tc>
      </w:tr>
      <w:tr w:rsidR="00CD59E4" w:rsidRPr="00CD59E4" w:rsidTr="00CD59E4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ławy betonowej z oporem z betonu C 12/15 0,075 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/mb pod krawężnik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nowych krawężników betonowych na podsypce piaskowej o wymiarach 15x30 cm z wypełnieniem spoin  zaprawą cementową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obrzeży betonowych o wym. 20 x 6 cm na podsypce piaskowej, spoiny wypełnione piaskiem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obrzeży betonowych o wym. 30 x 8 cm na podsypce piaskowej, spoiny wypełnione piaskiem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chodnika z  płytek betonowych 50x50x7 cm na podsypce piaskowej gr.5 cm  z wypełnieniem spoin piaskiem wraz z profilowaniem i zagęszczeniem podłoża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chodnika z  płytek betonowych 35x35x5cm na podsypce piaskowej gr.5 cm  z wypełnieniem spoin piaskiem wraz z profilowaniem i zagęszczeniem podłoża,(w tym płytki z wypustkami)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kostki brukowej  betonowej gr. 8 cm, szarej na podsypce cementowo-piaskowej, profilowanie i zagęszczenie podłoża,  wypełnienie spoin piaskiem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kostki brukowej  betonowej gr. 8 cm, kolorowej na podsypce cementowo-piaskowej, profilowanie i zagęszczenie podłoża, wypełnienie spoin piaskiem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kostki kamiennej, granitowej grubości 8 cm na podsypce cementowo-piaskowej, profilowanie i zagęszczenie podłoża,  wypełnienie spoin zaprawą cementową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płyt  drogowych betonowych sześciokątnych (trylinka) lub prostokątnych o gr. 15 cm na podsypce piaskowej z wypełnieniem spoin piaskiem wraz z profilowaniem i zagęszczeniem podłoża,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warstwy odsączającej z piasku wraz  z profilowaniem i zagęszczeniem podłoża o grub. warstwy piasku po zagęszczeniu 10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warstwy odsączającej z piasku wraz  z profilowaniem                     i zagęszczeniem podłoża  o grub. warstwy piasku po zagęszczeniu 20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podsypki cementowo-piaskowej wraz  z profilowaniem i zagęszczeniem grub. warstwy 5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podbudowy  z mieszanki kruszywa łamanego stabilizowanego mechanicznie, grub. po zagęszczeniu 10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podbudowy z mieszanki kruszywa łamanego stabilizowanego mechanicznie, grubość po zagęszczeniu 15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podbudowy z mieszanki kruszywa niezwiązanego stabilizowanego mechanicznie, grubość po zagęszczeniu 20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Ułożenie ścieków z prefabrykowanych elementów betonowych o wym. 60x50x15 cm na podsypce piaskowej, spoiny wypełnione piaskiem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Umocnienie dna rowów i ścieków elementami prefabrykowanymi korytkowymi grub. 15 cm, ułożonymi na podsypce piaskowej z wypełnieniem spoin piaskiem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Umocnienie skarp płytami ażurowymi  60x40x10. Wypełnienie wolnych przestrzeni humusem i obsianie trawą, podsypka piaskowa 5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nawierzchni betonowej o grubości 12 cm C16/20 (B20)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Wypełnienie szczelin masą zalewową gł. 14 cm, szerokość 6 cm między krawężnikiem a nawierzchnią drogową (jednostronnie)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15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75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IV. BUDOWA Z MATERIAŁÓW Z ODZYSKU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 starego  krawężnika bet. 15x30 cm  z dowozem na miejsce budowy z terenu miasta; wykonanie podsypki cementowo- piaskowej, ustawienie krawężnika z odzysku, wypełnienie spoin zaprawą cementową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starych obrzeży betonowych o wym. 20x6 cm lub 30x8  na podsypce piaskowej z dowozem obrzeży z odzysku na miejsce budowy  z terenu miasta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nawierzchni ze starych płytek betonowych 50x50x7 cm na podsypce piaskowej gr 5 cm  wraz z profilowaniem i zagęszczeniem podłoża,  oczyszczeniem nawierzchni, wypełnieniem spoin piaskiem wraz z dowozem płytek z odzysku na budowę  z terenu miasta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ze starych płyt betonowych 35x35x5 cm na podsypce piaskowej gr 5 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nawierzchni ze starej kostki brukowej betonowej gr.8 cm, szarej lub kolorowej na podsypce cementowo-piaskowej, profilowanie i zagęszczenie,  wypełnienie spoin piaskiem wraz z dowozem  kostki z odzysku na budowę  z terenu miasta 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ze starej kostki kamiennej o wys. 6 cm nieregularnej  na podsypce cementowo-piaskowej, profilowanie i zagęszczenie,  wypełnienie spoin zaprawą cementową , posypywanie piaskiem i polewanie wodą oraz dowóz kostki z odzysku na budowę z terenu miasta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Wykonanie nawierzchni  ze starych  płyt drogowych betonowych (trylinka) lub prostokątnych  gr. 15 cm na podsypce piaskowej, z odzysku /dowóz na miejsce budowy z terenu miasta/ ,wykonanie podsypki cementowo – piaskowej o grub. 5 cm, profilowanie i zagęszczenie,  wypełnienie spoin piaskiem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6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Umocnienie dna rowów i ścieków starymi płytami betonowymi chodnikowymi 35x35x5 cm, ułożonymi na podsypce piaskowej. Spoiny wypełnione piaskiem. Płyty z odzysku, dowóz  z terenu miasta z miejsca wskazanego przez Inwestora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Umocnienie dna rowów i ścieków starymi płytami betonowymi chodnikowymi 50x50x7 cm, ułożonymi na podsypce piaskowej. Spoiny wypełnione piaskiem. Płyty z odzysku, dowóz  z terenu miasta z miejsca wskazanego przez Inwestora.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315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D59E4" w:rsidRPr="00CD59E4" w:rsidTr="00CD59E4">
        <w:trPr>
          <w:trHeight w:val="435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V. ZIELEŃ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Karczowanie korzeni drzew i pni o średnicy do 15cm wraz z wywozem karpiny do 5km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Karczowanie pni o średnicy 16-35cm wraz z wywozem karpiny do 5km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Karczowanie pni o średnicy 56-65cm wraz z wywozem karpiny do 5km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15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30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VI. REGULACJE URZĄDZEŃ PODZIEMNYCH 3.067,58</w:t>
            </w:r>
          </w:p>
        </w:tc>
      </w:tr>
      <w:tr w:rsidR="00CD59E4" w:rsidRPr="00CD59E4" w:rsidTr="00CD59E4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kratek ściekowych ulicznych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dla zaworów wodociągowych i gazowych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telefonicznych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rewizyjnych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315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450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VII. INNE                                                                                                                       </w:t>
            </w:r>
          </w:p>
        </w:tc>
      </w:tr>
      <w:tr w:rsidR="00CD59E4" w:rsidRPr="00CD59E4" w:rsidTr="00CD59E4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Roboty ziemne mechaniczne  z  transportem nadmiaru gruntu do 6 km, grunt kategorii  III-IV. Miejsce wywozu gruntu zapewnia Wykonawca.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Wywiezienie gruzu z terenu rozbiórki przy mechanicznym załadowaniu i wyładowaniu, transport samochodem samowyładowczym na odległość 10 km. Miejsce wywozu gruzu zapewnia Wykonawca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miejsce awarii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9E4" w:rsidRPr="00CD59E4" w:rsidTr="00CD59E4">
        <w:trPr>
          <w:trHeight w:val="315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59E4" w:rsidRPr="00CD59E4" w:rsidTr="00CD59E4">
        <w:trPr>
          <w:trHeight w:val="630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Wartość kosztorysowa </w:t>
            </w:r>
            <w:proofErr w:type="spellStart"/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robó</w:t>
            </w:r>
            <w:proofErr w:type="spellEnd"/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netto bez podatku VAT (poz.1-58)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D59E4" w:rsidRPr="00CD59E4" w:rsidTr="00CD59E4">
        <w:trPr>
          <w:trHeight w:val="630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Podatek VAT ……………………%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D59E4" w:rsidRPr="00CD59E4" w:rsidTr="00CD59E4">
        <w:trPr>
          <w:trHeight w:val="630"/>
        </w:trPr>
        <w:tc>
          <w:tcPr>
            <w:tcW w:w="9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D5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Ogółem wartość kosztorysowa robót brutto (poz. 1-58)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9E4" w:rsidRPr="00CD59E4" w:rsidRDefault="00CD59E4" w:rsidP="00CD5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D59E4" w:rsidRPr="00CD59E4" w:rsidRDefault="00CD59E4" w:rsidP="002D2901">
      <w:pPr>
        <w:spacing w:before="240" w:after="0"/>
        <w:rPr>
          <w:rFonts w:ascii="Arial" w:hAnsi="Arial" w:cs="Arial"/>
          <w:i/>
          <w:sz w:val="20"/>
          <w:szCs w:val="20"/>
        </w:rPr>
      </w:pPr>
    </w:p>
    <w:p w:rsidR="00CD59E4" w:rsidRPr="00CD59E4" w:rsidRDefault="00CD59E4" w:rsidP="002D2901">
      <w:pPr>
        <w:spacing w:before="240" w:after="0"/>
        <w:rPr>
          <w:rFonts w:ascii="Arial" w:hAnsi="Arial" w:cs="Arial"/>
          <w:i/>
          <w:sz w:val="20"/>
          <w:szCs w:val="20"/>
        </w:rPr>
      </w:pPr>
    </w:p>
    <w:p w:rsidR="00635E93" w:rsidRDefault="00907359" w:rsidP="002D2901">
      <w:pPr>
        <w:spacing w:before="240" w:after="0"/>
        <w:rPr>
          <w:rFonts w:ascii="Arial" w:hAnsi="Arial" w:cs="Arial"/>
          <w:i/>
          <w:sz w:val="20"/>
          <w:szCs w:val="20"/>
        </w:rPr>
      </w:pPr>
      <w:r w:rsidRPr="00CD59E4">
        <w:rPr>
          <w:rFonts w:ascii="Arial" w:hAnsi="Arial" w:cs="Arial"/>
          <w:i/>
          <w:sz w:val="20"/>
          <w:szCs w:val="20"/>
        </w:rPr>
        <w:t xml:space="preserve">Pieczęć firmowa Wykonawcy        </w:t>
      </w:r>
    </w:p>
    <w:p w:rsidR="00907359" w:rsidRPr="00CD59E4" w:rsidRDefault="00907359" w:rsidP="00635E93">
      <w:pPr>
        <w:spacing w:before="240"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CD59E4">
        <w:rPr>
          <w:rFonts w:ascii="Arial" w:hAnsi="Arial" w:cs="Arial"/>
          <w:i/>
          <w:sz w:val="20"/>
          <w:szCs w:val="20"/>
        </w:rPr>
        <w:t xml:space="preserve"> </w:t>
      </w:r>
      <w:r w:rsidR="00635E93" w:rsidRPr="00AD0035">
        <w:rPr>
          <w:rFonts w:ascii="Arial" w:eastAsia="Times New Roman" w:hAnsi="Arial" w:cs="Arial"/>
          <w:color w:val="000000"/>
        </w:rPr>
        <w:t xml:space="preserve">Dokument musi być podpisany kwalifikowanym </w:t>
      </w:r>
      <w:r w:rsidR="00635E93">
        <w:rPr>
          <w:rFonts w:ascii="Arial" w:eastAsia="Times New Roman" w:hAnsi="Arial" w:cs="Arial"/>
          <w:color w:val="000000"/>
        </w:rPr>
        <w:br/>
      </w:r>
      <w:r w:rsidR="00635E93" w:rsidRPr="00AD0035">
        <w:rPr>
          <w:rFonts w:ascii="Arial" w:eastAsia="Times New Roman" w:hAnsi="Arial" w:cs="Arial"/>
          <w:color w:val="000000"/>
        </w:rPr>
        <w:t xml:space="preserve">podpisem elektronicznym lub podpisem zaufanym </w:t>
      </w:r>
      <w:r w:rsidR="00635E93">
        <w:rPr>
          <w:rFonts w:ascii="Arial" w:eastAsia="Times New Roman" w:hAnsi="Arial" w:cs="Arial"/>
          <w:color w:val="000000"/>
        </w:rPr>
        <w:br/>
      </w:r>
      <w:r w:rsidR="00635E93" w:rsidRPr="00AD0035">
        <w:rPr>
          <w:rFonts w:ascii="Arial" w:eastAsia="Times New Roman" w:hAnsi="Arial" w:cs="Arial"/>
          <w:color w:val="000000"/>
        </w:rPr>
        <w:t xml:space="preserve">lub elektronicznym </w:t>
      </w:r>
      <w:bookmarkEnd w:id="0"/>
      <w:r w:rsidR="00635E93" w:rsidRPr="00AD0035">
        <w:rPr>
          <w:rFonts w:ascii="Arial" w:eastAsia="Times New Roman" w:hAnsi="Arial" w:cs="Arial"/>
          <w:color w:val="000000"/>
        </w:rPr>
        <w:t>podpisem osobistym</w:t>
      </w:r>
    </w:p>
    <w:sectPr w:rsidR="00907359" w:rsidRPr="00CD59E4" w:rsidSect="002D2901"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AE" w:rsidRDefault="00B24DAE">
      <w:pPr>
        <w:spacing w:after="0" w:line="240" w:lineRule="auto"/>
      </w:pPr>
      <w:r>
        <w:separator/>
      </w:r>
    </w:p>
  </w:endnote>
  <w:endnote w:type="continuationSeparator" w:id="0">
    <w:p w:rsidR="00B24DAE" w:rsidRDefault="00B2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13469"/>
      <w:docPartObj>
        <w:docPartGallery w:val="Page Numbers (Bottom of Page)"/>
        <w:docPartUnique/>
      </w:docPartObj>
    </w:sdtPr>
    <w:sdtContent>
      <w:p w:rsidR="00907359" w:rsidRDefault="00E00B9B">
        <w:pPr>
          <w:pStyle w:val="Stopka"/>
          <w:jc w:val="right"/>
        </w:pPr>
        <w:r>
          <w:rPr>
            <w:noProof/>
          </w:rPr>
          <w:fldChar w:fldCharType="begin"/>
        </w:r>
        <w:r w:rsidR="00FB20E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0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359" w:rsidRDefault="00907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AE" w:rsidRDefault="00B24DAE">
      <w:pPr>
        <w:spacing w:after="0" w:line="240" w:lineRule="auto"/>
      </w:pPr>
      <w:r>
        <w:separator/>
      </w:r>
    </w:p>
  </w:footnote>
  <w:footnote w:type="continuationSeparator" w:id="0">
    <w:p w:rsidR="00B24DAE" w:rsidRDefault="00B2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6879"/>
    <w:rsid w:val="0003262F"/>
    <w:rsid w:val="001025C6"/>
    <w:rsid w:val="001C7D81"/>
    <w:rsid w:val="00275B7D"/>
    <w:rsid w:val="00280670"/>
    <w:rsid w:val="002D2901"/>
    <w:rsid w:val="00336D9E"/>
    <w:rsid w:val="003A6D65"/>
    <w:rsid w:val="00414287"/>
    <w:rsid w:val="00635969"/>
    <w:rsid w:val="00635E93"/>
    <w:rsid w:val="006E6D23"/>
    <w:rsid w:val="007404BE"/>
    <w:rsid w:val="007E681D"/>
    <w:rsid w:val="0084478E"/>
    <w:rsid w:val="00907359"/>
    <w:rsid w:val="009C3A50"/>
    <w:rsid w:val="00AD2791"/>
    <w:rsid w:val="00AE2533"/>
    <w:rsid w:val="00B24DAE"/>
    <w:rsid w:val="00C22CB5"/>
    <w:rsid w:val="00C35B5A"/>
    <w:rsid w:val="00C62592"/>
    <w:rsid w:val="00C94B05"/>
    <w:rsid w:val="00CD59E4"/>
    <w:rsid w:val="00E00B9B"/>
    <w:rsid w:val="00E04B23"/>
    <w:rsid w:val="00E951D5"/>
    <w:rsid w:val="00F1697B"/>
    <w:rsid w:val="00F63417"/>
    <w:rsid w:val="00F86879"/>
    <w:rsid w:val="00FB20E7"/>
    <w:rsid w:val="00FE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359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1C7D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uiPriority w:val="99"/>
    <w:semiHidden/>
    <w:rsid w:val="001C7D81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7D8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a.szumielewicz</cp:lastModifiedBy>
  <cp:revision>21</cp:revision>
  <cp:lastPrinted>2021-05-26T12:06:00Z</cp:lastPrinted>
  <dcterms:created xsi:type="dcterms:W3CDTF">2020-02-19T12:16:00Z</dcterms:created>
  <dcterms:modified xsi:type="dcterms:W3CDTF">2022-05-25T07:38:00Z</dcterms:modified>
</cp:coreProperties>
</file>