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490"/>
        <w:gridCol w:w="4946"/>
        <w:gridCol w:w="981"/>
        <w:gridCol w:w="1421"/>
        <w:gridCol w:w="1475"/>
        <w:gridCol w:w="1319"/>
      </w:tblGrid>
      <w:tr w:rsidR="00A8379D" w:rsidRPr="00A8379D" w:rsidTr="00D85746">
        <w:trPr>
          <w:trHeight w:val="420"/>
        </w:trPr>
        <w:tc>
          <w:tcPr>
            <w:tcW w:w="543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D85746" w:rsidRPr="00D85746" w:rsidRDefault="00D85746" w:rsidP="00D85746">
            <w:pPr>
              <w:jc w:val="right"/>
              <w:rPr>
                <w:rFonts w:ascii="Cambria" w:hAnsi="Cambria" w:cs="Arial"/>
                <w:b/>
                <w:sz w:val="20"/>
                <w:szCs w:val="18"/>
              </w:rPr>
            </w:pPr>
            <w:r w:rsidRPr="00CD6C9C">
              <w:rPr>
                <w:rFonts w:ascii="Cambria" w:hAnsi="Cambria"/>
                <w:sz w:val="20"/>
                <w:szCs w:val="18"/>
              </w:rPr>
              <w:t xml:space="preserve">  </w:t>
            </w:r>
            <w:r w:rsidRPr="00D85746">
              <w:rPr>
                <w:rFonts w:ascii="Cambria" w:hAnsi="Cambria" w:cs="Arial"/>
                <w:b/>
                <w:sz w:val="20"/>
                <w:szCs w:val="18"/>
              </w:rPr>
              <w:t>Załącznik nr  1b do SWZ</w:t>
            </w:r>
          </w:p>
          <w:p w:rsidR="00D85746" w:rsidRPr="00FB3A58" w:rsidRDefault="00D85746" w:rsidP="00D85746">
            <w:pPr>
              <w:pStyle w:val="Nagwek"/>
              <w:tabs>
                <w:tab w:val="clear" w:pos="4536"/>
                <w:tab w:val="center" w:pos="5297"/>
              </w:tabs>
              <w:rPr>
                <w:rFonts w:ascii="Cambria" w:hAnsi="Cambria"/>
                <w:b/>
                <w:sz w:val="20"/>
              </w:rPr>
            </w:pPr>
          </w:p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A8379D" w:rsidRPr="00A8379D" w:rsidTr="00D85746">
        <w:trPr>
          <w:trHeight w:val="3000"/>
        </w:trPr>
        <w:tc>
          <w:tcPr>
            <w:tcW w:w="543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1063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837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Kosztorys Ofertowy</w:t>
            </w:r>
          </w:p>
        </w:tc>
      </w:tr>
      <w:tr w:rsidR="00A8379D" w:rsidRPr="00A8379D" w:rsidTr="00A8379D">
        <w:trPr>
          <w:trHeight w:val="509"/>
        </w:trPr>
        <w:tc>
          <w:tcPr>
            <w:tcW w:w="1063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1063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837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„Remonty</w:t>
            </w:r>
            <w:r w:rsidR="000C43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837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 naprawy cząstkowe chodników wewnątrzosiedlowych”</w:t>
            </w:r>
          </w:p>
        </w:tc>
      </w:tr>
      <w:tr w:rsidR="00A8379D" w:rsidRPr="00A8379D" w:rsidTr="00A8379D">
        <w:trPr>
          <w:trHeight w:val="509"/>
        </w:trPr>
        <w:tc>
          <w:tcPr>
            <w:tcW w:w="1063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837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7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Opis obiektów i robót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7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Nazwa </w:t>
            </w:r>
            <w:proofErr w:type="spellStart"/>
            <w:r w:rsidRPr="00A837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jednost</w:t>
            </w:r>
            <w:proofErr w:type="spellEnd"/>
            <w:r w:rsidRPr="00A837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 obmiar-owej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7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Ilość jedn. Obmiarowej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7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Cena jednostkowa netto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7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Razem cena netto</w:t>
            </w: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8379D" w:rsidRPr="00A8379D" w:rsidTr="00A8379D">
        <w:trPr>
          <w:trHeight w:val="720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8379D" w:rsidRPr="00A8379D" w:rsidTr="00A8379D">
        <w:trPr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7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7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7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7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7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7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A8379D" w:rsidRPr="00A8379D" w:rsidTr="00A8379D">
        <w:trPr>
          <w:trHeight w:val="630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3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I. ROBOTY ROZBIÓRKOWE                                                                                                                                                        </w:t>
            </w:r>
          </w:p>
        </w:tc>
      </w:tr>
      <w:tr w:rsidR="00A8379D" w:rsidRPr="00A8379D" w:rsidTr="00A8379D">
        <w:trPr>
          <w:trHeight w:val="226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 xml:space="preserve">Rozbiórka krawężnika bet. /15x30 lub 20x30 cm/ i ławy betonowej wraz  z odwiezieniem materiałów z rozbiórki (nie nadających się do ponownego wbudowania) poza teren budowy - miejsce wywozu zapewnia Wykonawca 2021 cena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379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14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 xml:space="preserve">Rozbiórka krawężnika /15x30 lub 20x30 cm/ na podsypce cementowo  - piaskowej wraz z odwiezieniem materiałów z rozbiórki (nie nadających się do ponownego wbudowania) poza teren budowy,  miejsce wywozu zapewnia Wykonawca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11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Rozbiórka krawężnika kamiennego wraz z odwiezieniem materiałów z rozbiórki (nie nadających się do ponownego wbudowania)  poza teren budowy, miejsce wywozu zapewnia Wykonawca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14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Rozbiórka  obrzeży betonowych /20x6 lub 30x8cm/ wraz                                     z odwiezieniem materiałów z rozbiórki (nie nadających się do ponownego wbudowania)  poza teren budowy, miejsce wywozu zapewnia Wykonawca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17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lastRenderedPageBreak/>
              <w:t>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Rozbiórka  nawierzchni z płyt betonowych 50x50x7 lub 35x35x5 cm na podsypce cementowo-piaskowej  z odwiezieniem materiałów z rozbiórki (nie nadających się do ponownego wbudowania) poza teren budowy, miejsce wywozu zapewnia Wykonawca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14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Rozbiórka  nawierzchni z kostki brukowej  betonowej 8 cm wraz z podsypką cementowo-piaskową z odwiezieniem materiałów z rozbiórki (nie nadających się do ponownego wbudowania)  poza teren budowy, miejsce wywozu zapewnia Wykonawca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14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Rozbiórka nawierzchni z kostki kamiennej  wraz  z podsypką cementowo-piaskową  z odwiezieniem materiałów  z rozbiórki (nie nadających się do ponownego wbudowania) poza teren budowy, miejsce wywozu zapewnia Wykonawca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14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Rozbiórka nawierzchni  z  trylinki lub płyt betonowych prostokątnych   o grub. 15 cm  wraz  z odwiezieniem materiałów z rozbiórki (nie nadających się do ponownego wbudowania)  poza teren budowy, miejsce wywozu zapewnia Wykonawca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11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Rozbiórka nawierzchni betonowej o grubości 15 cm wraz                                  z wywiezieniem gruzu z rozbiórki poza teren budowy, miejsce wywozu zapewnia Wykonawca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14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Rozebranie nawierzchni z tłucznia kamiennego o grub. warstwy 15 cm wraz z odwiezieniem materiałów z rozbiórki (nie nadających się do ponownego wbudowania)  poza teren budowy,  miejsce wywozu zapewnia Wykonawca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14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Rozebranie nawierzchni z mas mineralno-bitumicznych o grub. warstwy 4 cm z odwiezieniem materiałów z rozbiórki (nie nadających się do ponownego wbudowania) poza teren budowy - miejsce wywozu zapewnia Wykonawca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14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Rozebranie nawierzchni z mas mineralno-bitumicznych o grub. warstwy 6 cm z odwiezieniem materiałów z rozbiórki (nie nadających się do ponownego wbudowania) poza teren budowy - miejsce wywozu zapewnia Wykonawca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315"/>
        </w:trPr>
        <w:tc>
          <w:tcPr>
            <w:tcW w:w="93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379D">
              <w:rPr>
                <w:rFonts w:ascii="Arial" w:eastAsia="Times New Roman" w:hAnsi="Arial" w:cs="Arial"/>
                <w:b/>
                <w:bCs/>
                <w:color w:val="000000"/>
              </w:rPr>
              <w:t>Suma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379D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630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3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II. PRZEKŁADKI</w:t>
            </w:r>
          </w:p>
        </w:tc>
      </w:tr>
      <w:tr w:rsidR="00A8379D" w:rsidRPr="00A8379D" w:rsidTr="00A8379D">
        <w:trPr>
          <w:trHeight w:val="555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4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Przełożenie istniejącego krawężnika betonowego o wym. 15x30 cm obejmuje; rozbiórkę  krawężnika,  wykonanie podsypki cementowo- piaskowej, ustawienie krawężnika z odzysku, wypełnienie spoin zaprawą cementową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379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4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Przełożenie istniejących obrzeży o wym. 20x6 cm lub 30x8 cm  obejmuje; rozbiórkę obrzeży, wykonanie podsypki piaskowej, ustawienie obrzeży z odzysku, wypełnienie spoin zaprawą cementową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379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4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Przełożenie istniejącej nawierzchni z kostki kamiennej                                     z wykorzystaniem starej kostki na miejscu, obejmuje: rozbiórkę starej kostki, wykonanie podsypki cementowo- piaskowej grubości 5 cm wraz  z profilowaniem i zagęszczeniem, ułożenie kostki brukowej kamiennej z odzysku, oczyszczenie nawierzchni, wypełnienie spoin zaprawą cementową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379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55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4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Przełożenie istniejącej nawierzchni z kostki brukowej  betonowej gr.8 cm z wykorzystaniem starej kostki na miejscu, obejmuje: rozbiórkę kostki, wykonanie podsypki cementowo- piaskowej grubości 5 cm wraz  z profilowaniem i zagęszczeniem, ułożenie kostki brukowej betonowej z odzysku, oczyszczenie nawierzchni, wypełnienie spoin piaskiem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379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25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4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Przełożenie istniejącej nawierzchni z bloczków betonowych gr.15 cm lub trylinki  z wykorzystaniem elementów na miejscu, obejmuje: rozbiórkę nawierzchni, wykonanie nowej podsypki cementowo                      - piaskowej grubości 5 cm wraz  z profilowaniem i zagęszczeniem, ułożenie bloczków lub trylinki  z odzysku, oczyszczenie nawierzchni, wypełnienie spoin piaskiem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379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315"/>
        </w:trPr>
        <w:tc>
          <w:tcPr>
            <w:tcW w:w="93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379D">
              <w:rPr>
                <w:rFonts w:ascii="Arial" w:eastAsia="Times New Roman" w:hAnsi="Arial" w:cs="Arial"/>
                <w:b/>
                <w:bCs/>
                <w:color w:val="000000"/>
              </w:rPr>
              <w:t>Suma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379D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630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3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III. BUDOWA Z NOWYCH MATERIAŁÓW                                                                                                                                   </w:t>
            </w:r>
          </w:p>
        </w:tc>
      </w:tr>
      <w:tr w:rsidR="00A8379D" w:rsidRPr="00A8379D" w:rsidTr="00A8379D">
        <w:trPr>
          <w:trHeight w:val="690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4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Wykonanie ławy betonowej z oporem z betonu C 12/15 0,075 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  <w:r w:rsidRPr="00A8379D">
              <w:rPr>
                <w:rFonts w:ascii="Arial" w:eastAsia="Times New Roman" w:hAnsi="Arial" w:cs="Arial"/>
                <w:color w:val="000000"/>
              </w:rPr>
              <w:t>/mb pod krawężnik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379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87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Ustawienie nowych krawężników betonowych na podsypce piaskowej o wymiarach 15x30 cm z wypełnieniem spoin  zaprawą cementową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58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Ustawienie obrzeży betonowych o wym. 20 x 6 cm na podsypce piaskowej, spoiny wypełnione piaskiem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379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58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Ustawienie obrzeży betonowych o wym. 30 x 8 cm na podsypce piaskowej, spoiny wypełnione piaskiem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mb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11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 xml:space="preserve">Wykonanie chodnika z  płytek betonowych 50x50x7 cm na podsypce piaskowej gr.5 cm  z wypełnieniem spoin piaskiem wraz z profilowaniem i zagęszczeniem podłoża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11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Wykonanie chodnika z  płytek betonowych 35x35x5cm na podsypce piaskowej gr.5 cm  z wypełnieniem spoin piaskiem wraz z profilowaniem i zagęszczeniem podłoża,(w tym płytki z wypustkami)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11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Wykonanie nawierzchni z kostki brukowej  betonowej gr. 8 cm, szarej na podsypce cementowo-piaskowej, profilowanie i zagęszczenie podłoża,  wypełnienie spoin piaskiem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11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Wykonanie nawierzchni z kostki brukowej  betonowej gr. 8 cm, kolorowej na podsypce cementowo-piaskowej, profilowanie i zagęszczenie podłoża, wypełnienie spoin piaskiem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11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lastRenderedPageBreak/>
              <w:t>26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Wykonanie nawierzchni z kostki kamiennej, granitowej grubości 8 cm na podsypce cementowo-piaskowej, profilowanie i zagęszczenie podłoża,  wypełnienie spoin zaprawą cementową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14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Wykonanie nawierzchni z płyt  drogowych betonowych sześciokątnych (trylinka) lub prostokątnych o gr. 15 cm na podsypce piaskowej z wypełnieniem spoin piaskiem wraz z profilowaniem i zagęszczeniem podłoża,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87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Wykonanie warstwy odsączającej z piasku wraz  z profilowaniem i zagęszczeniem podłoża o grub. warstwy piasku po zagęszczeniu 10 cm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87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Wykonanie warstwy odsączającej z piasku wraz  z profilowaniem                     i zagęszczeniem podłoża  o grub. warstwy piasku po zagęszczeniu 20 cm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58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Wykonanie podsypki cementowo-piaskowej wraz  z profilowaniem i zagęszczeniem grub. warstwy 5 cm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87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Wykonanie podbudowy  z mieszanki kruszywa łamanego stabilizowanego mechanicznie, grub. po zagęszczeniu 10 cm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87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Wykonanie podbudowy z mieszanki kruszywa łamanego stabilizowanego mechanicznie, grubość po zagęszczeniu 15 cm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87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Wykonanie podbudowy z mieszanki kruszywa niezwiązanego stabilizowanego mechanicznie, grubość po zagęszczeniu 20 cm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87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Ułożenie ścieków z prefabrykowanych elementów betonowych o wym. 60x50x15 cm na podsypce piaskowej, spoiny wypełnione piaskiem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11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Umocnienie dna rowów i ścieków elementami prefabrykowanymi korytkowymi grub. 15 cm, ułożonymi na podsypce piaskowej z wypełnieniem spoin piaskiem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87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Umocnienie skarp płytami ażurowymi  60x40x10. Wypełnienie wolnych przestrzeni humusem i obsianie trawą, podsypka piaskowa 5 cm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58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 xml:space="preserve">Wykonanie nawierzchni betonowej o grubości 12 cm C16/20 (B20)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915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 xml:space="preserve">Wypełnienie szczelin masą zalewową gł. 14 cm, szerokość 6 cm między krawężnikiem a nawierzchnią drogową (jednostronnie)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315"/>
        </w:trPr>
        <w:tc>
          <w:tcPr>
            <w:tcW w:w="93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379D">
              <w:rPr>
                <w:rFonts w:ascii="Arial" w:eastAsia="Times New Roman" w:hAnsi="Arial" w:cs="Arial"/>
                <w:b/>
                <w:bCs/>
                <w:color w:val="000000"/>
              </w:rPr>
              <w:t>Suma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379D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375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3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IV. BUDOWA Z MATERIAŁÓW Z ODZYSKU</w:t>
            </w: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4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Ustawienie  starego  krawężnika bet. 15x30 cm  z dowozem na miejsce budowy z terenu miasta; wykonanie podsypki cementowo- piaskowej, ustawienie krawężnika z odzysku, wypełnienie spoin zaprawą cementową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379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4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Ustawienie starych obrzeży betonowych o wym. 20x6 cm lub 30x8  na podsypce piaskowej z dowozem obrzeży z odzysku na miejsce budowy  z terenu miasta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379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4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 xml:space="preserve">Wykonanie nawierzchni ze starych płytek betonowych 50x50x7 cm na podsypce piaskowej gr 5 cm  wraz z profilowaniem i zagęszczeniem podłoża,  oczyszczeniem nawierzchni, wypełnieniem spoin piaskiem wraz z dowozem płytek z odzysku na budowę  z terenu miasta 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379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10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4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Wykonanie nawierzchni ze starych płyt betonowych 35x35x5 cm na podsypce piaskowej gr 5 cm wraz z profilowaniem i zagęszczeniem podłoża,  oczyszczeniem nawierzchni, wypełnieniem spoin piaskiem z  dowozem płytek z odzysku na miejsce budowy z terenu miasta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379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70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4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 xml:space="preserve">Wykonanie nawierzchni ze starej kostki brukowej betonowej gr.8 cm, szarej lub kolorowej na podsypce cementowo-piaskowej, profilowanie i zagęszczenie,  wypełnienie spoin piaskiem wraz z dowozem  kostki z odzysku na budowę  z terenu miasta  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379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4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Wykonanie nawierzchni ze starej kostki kamiennej o wys. 6 cm nieregularnej  na podsypce cementowo-piaskowej, profilowanie i zagęszczenie,  wypełnienie spoin zaprawą cementową , posypywanie piaskiem i polewanie wodą oraz dowóz kostki z odzysku na budowę z terenu miasta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379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4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379D">
              <w:rPr>
                <w:rFonts w:ascii="Arial" w:eastAsia="Times New Roman" w:hAnsi="Arial" w:cs="Arial"/>
              </w:rPr>
              <w:t xml:space="preserve">Wykonanie nawierzchni  ze starych  płyt drogowych betonowych (trylinka) lub prostokątnych  gr. 15 cm na podsypce piaskowej, z odzysku /dowóz na miejsce budowy z terenu miasta/ ,wykonanie podsypki cementowo – piaskowej o grub. 5 cm, profilowanie i </w:t>
            </w:r>
            <w:r w:rsidRPr="00A8379D">
              <w:rPr>
                <w:rFonts w:ascii="Arial" w:eastAsia="Times New Roman" w:hAnsi="Arial" w:cs="Arial"/>
              </w:rPr>
              <w:lastRenderedPageBreak/>
              <w:t>zagęszczenie,  wypełnienie spoin piaskiem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379D">
              <w:rPr>
                <w:rFonts w:ascii="Arial" w:eastAsia="Times New Roman" w:hAnsi="Arial" w:cs="Arial"/>
              </w:rPr>
              <w:lastRenderedPageBreak/>
              <w:t>m</w:t>
            </w:r>
            <w:r w:rsidRPr="00A8379D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379D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379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615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4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Umocnienie dna rowów i ścieków starymi płytami betonowymi chodnikowymi 35x35x5 cm, ułożonymi na podsypce piaskowej. Spoiny wypełnione piaskiem. Płyty z odzysku, dowóz  z terenu miasta z miejsca wskazanego przez Inwestora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379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4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379D">
              <w:rPr>
                <w:rFonts w:ascii="Arial" w:eastAsia="Times New Roman" w:hAnsi="Arial" w:cs="Arial"/>
              </w:rPr>
              <w:t>Umocnienie dna rowów i ścieków starymi płytami betonowymi chodnikowymi 50x50x7 cm, ułożonymi na podsypce piaskowej. Spoiny wypełnione piaskiem. Płyty z odzysku, dowóz  z terenu miasta z miejsca wskazanego przez Inwestora.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379D">
              <w:rPr>
                <w:rFonts w:ascii="Arial" w:eastAsia="Times New Roman" w:hAnsi="Arial" w:cs="Arial"/>
              </w:rPr>
              <w:t>m</w:t>
            </w:r>
            <w:r w:rsidRPr="00A8379D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379D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379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379D">
              <w:rPr>
                <w:rFonts w:ascii="Arial" w:eastAsia="Times New Roman" w:hAnsi="Arial" w:cs="Arial"/>
              </w:rPr>
              <w:t> </w:t>
            </w: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8379D" w:rsidRPr="00A8379D" w:rsidTr="00A8379D">
        <w:trPr>
          <w:trHeight w:val="315"/>
        </w:trPr>
        <w:tc>
          <w:tcPr>
            <w:tcW w:w="93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379D">
              <w:rPr>
                <w:rFonts w:ascii="Arial" w:eastAsia="Times New Roman" w:hAnsi="Arial" w:cs="Arial"/>
                <w:b/>
                <w:bCs/>
                <w:color w:val="000000"/>
              </w:rPr>
              <w:t>Suma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379D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A8379D" w:rsidRPr="00A8379D" w:rsidTr="00A8379D">
        <w:trPr>
          <w:trHeight w:val="435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3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V. ZIELEŃ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379D" w:rsidRPr="00A8379D" w:rsidTr="00A8379D">
        <w:trPr>
          <w:trHeight w:val="58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Karczowanie korzeni drzew i pni o średnicy do 15cm wraz z wywozem karpiny do 5km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58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Karczowanie pni o średnicy 16-35cm wraz z wywozem karpiny do 5km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58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Karczowanie pni o średnicy 56-65cm wraz z wywozem karpiny do 5km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87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Wykonanie trawników dywanowych siewem, z uprzednim humusowaniem torfem ogrodniczym lub ziemią kompostową o gr. 2cm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315"/>
        </w:trPr>
        <w:tc>
          <w:tcPr>
            <w:tcW w:w="93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379D">
              <w:rPr>
                <w:rFonts w:ascii="Arial" w:eastAsia="Times New Roman" w:hAnsi="Arial" w:cs="Arial"/>
                <w:b/>
                <w:bCs/>
                <w:color w:val="000000"/>
              </w:rPr>
              <w:t>Suma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379D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330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3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VI. REGULACJE URZĄDZEŃ PODZIEMNYCH 3.067,58</w:t>
            </w:r>
          </w:p>
        </w:tc>
      </w:tr>
      <w:tr w:rsidR="00A8379D" w:rsidRPr="00A8379D" w:rsidTr="00A8379D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Regulacja pionowa kratek ściekowych ulicznych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58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Regulacja pionowa studzienek dla zaworów wodociągowych i gazowych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Regulacja pionowa studzienek telefonicznych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Regulacja pionowa studzienek rewizyjnych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315"/>
        </w:trPr>
        <w:tc>
          <w:tcPr>
            <w:tcW w:w="93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379D">
              <w:rPr>
                <w:rFonts w:ascii="Arial" w:eastAsia="Times New Roman" w:hAnsi="Arial" w:cs="Arial"/>
                <w:b/>
                <w:bCs/>
                <w:color w:val="000000"/>
              </w:rPr>
              <w:t>Suma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379D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450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3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VII. INNE                                                                                                                       </w:t>
            </w:r>
          </w:p>
        </w:tc>
      </w:tr>
      <w:tr w:rsidR="00A8379D" w:rsidRPr="00A8379D" w:rsidTr="00A8379D">
        <w:trPr>
          <w:trHeight w:val="87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Roboty ziemne mechaniczne  z  transportem nadmiaru gruntu do 6 km, grunt kategorii  III-IV. Miejsce wywozu gruntu zapewnia Wykonawca.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690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4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 xml:space="preserve">Wywiezienie gruzu z terenu rozbiórki przy mechanicznym załadowaniu i wyładowaniu, transport samochodem samowyładowczym na odległość 10 km. Miejsce wywozu gruzu </w:t>
            </w:r>
            <w:r w:rsidRPr="00A8379D">
              <w:rPr>
                <w:rFonts w:ascii="Arial" w:eastAsia="Times New Roman" w:hAnsi="Arial" w:cs="Arial"/>
                <w:color w:val="000000"/>
              </w:rPr>
              <w:lastRenderedPageBreak/>
              <w:t xml:space="preserve">zapewnia Wykonawca 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lastRenderedPageBreak/>
              <w:t>m</w:t>
            </w:r>
            <w:r w:rsidRPr="00A8379D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379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40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lastRenderedPageBreak/>
              <w:t>58</w:t>
            </w:r>
          </w:p>
        </w:tc>
        <w:tc>
          <w:tcPr>
            <w:tcW w:w="4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Zabezpieczenie miejsca awarii zaporami drogowymi bądź taśmą drogową  (bez względu na powierzchnię i rodzaj wygrodzenia)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37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miejsce awarii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50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315"/>
        </w:trPr>
        <w:tc>
          <w:tcPr>
            <w:tcW w:w="93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379D">
              <w:rPr>
                <w:rFonts w:ascii="Arial" w:eastAsia="Times New Roman" w:hAnsi="Arial" w:cs="Arial"/>
                <w:b/>
                <w:bCs/>
                <w:color w:val="000000"/>
              </w:rPr>
              <w:t>Suma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379D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A8379D" w:rsidRPr="00A8379D" w:rsidTr="00A8379D">
        <w:trPr>
          <w:trHeight w:val="630"/>
        </w:trPr>
        <w:tc>
          <w:tcPr>
            <w:tcW w:w="93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A83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Wartość kosztorysowa </w:t>
            </w:r>
            <w:proofErr w:type="spellStart"/>
            <w:r w:rsidRPr="00A83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robó</w:t>
            </w:r>
            <w:proofErr w:type="spellEnd"/>
            <w:r w:rsidRPr="00A83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netto bez podatku VAT (poz.1-58)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A83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A8379D" w:rsidRPr="00A8379D" w:rsidTr="00A8379D">
        <w:trPr>
          <w:trHeight w:val="630"/>
        </w:trPr>
        <w:tc>
          <w:tcPr>
            <w:tcW w:w="93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A83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Podatek VAT ……………………%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A83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A8379D" w:rsidRPr="00A8379D" w:rsidTr="00A8379D">
        <w:trPr>
          <w:trHeight w:val="630"/>
        </w:trPr>
        <w:tc>
          <w:tcPr>
            <w:tcW w:w="93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A83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Ogółem wartość kosztorysowa robót brutto (poz. 1-58)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A83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A8379D" w:rsidRPr="00A8379D" w:rsidTr="00A8379D">
        <w:trPr>
          <w:trHeight w:val="28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31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64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379D" w:rsidRPr="00A8379D" w:rsidRDefault="00A8379D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379D">
              <w:rPr>
                <w:rFonts w:ascii="Arial" w:eastAsia="Times New Roman" w:hAnsi="Arial" w:cs="Arial"/>
                <w:color w:val="000000"/>
              </w:rPr>
              <w:t xml:space="preserve">Pieczęć firmowa Wykonawcy </w:t>
            </w:r>
          </w:p>
        </w:tc>
        <w:tc>
          <w:tcPr>
            <w:tcW w:w="42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79D" w:rsidRPr="00A8379D" w:rsidRDefault="00AD0035" w:rsidP="00A8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0035">
              <w:rPr>
                <w:rFonts w:ascii="Arial" w:eastAsia="Times New Roman" w:hAnsi="Arial" w:cs="Arial"/>
                <w:color w:val="000000"/>
              </w:rPr>
              <w:t>Dokument musi być podpisany kwalifikowanym podpisem elektronicznym lub podpisem zaufanym lub elektronicznym podpisem osobistym</w:t>
            </w:r>
          </w:p>
        </w:tc>
      </w:tr>
      <w:tr w:rsidR="00A8379D" w:rsidRPr="00A8379D" w:rsidTr="00A8379D">
        <w:trPr>
          <w:trHeight w:val="509"/>
        </w:trPr>
        <w:tc>
          <w:tcPr>
            <w:tcW w:w="64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64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64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64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379D" w:rsidRPr="00A8379D" w:rsidTr="00A8379D">
        <w:trPr>
          <w:trHeight w:val="509"/>
        </w:trPr>
        <w:tc>
          <w:tcPr>
            <w:tcW w:w="64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79D" w:rsidRPr="00A8379D" w:rsidRDefault="00A8379D" w:rsidP="00A837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D59E4" w:rsidRPr="00CD59E4" w:rsidRDefault="00CD59E4" w:rsidP="002D2901">
      <w:pPr>
        <w:spacing w:before="240" w:after="0"/>
        <w:rPr>
          <w:rFonts w:ascii="Arial" w:hAnsi="Arial" w:cs="Arial"/>
          <w:i/>
          <w:sz w:val="20"/>
          <w:szCs w:val="20"/>
        </w:rPr>
      </w:pPr>
    </w:p>
    <w:p w:rsidR="00907359" w:rsidRPr="00CD59E4" w:rsidRDefault="00907359" w:rsidP="002D2901">
      <w:pPr>
        <w:spacing w:before="240" w:after="0"/>
        <w:rPr>
          <w:rFonts w:ascii="Arial" w:hAnsi="Arial" w:cs="Arial"/>
          <w:sz w:val="20"/>
          <w:szCs w:val="20"/>
        </w:rPr>
      </w:pPr>
    </w:p>
    <w:sectPr w:rsidR="00907359" w:rsidRPr="00CD59E4" w:rsidSect="00D85746">
      <w:footerReference w:type="default" r:id="rId6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0C9" w:rsidRDefault="006A30C9">
      <w:pPr>
        <w:spacing w:after="0" w:line="240" w:lineRule="auto"/>
      </w:pPr>
      <w:r>
        <w:separator/>
      </w:r>
    </w:p>
  </w:endnote>
  <w:endnote w:type="continuationSeparator" w:id="0">
    <w:p w:rsidR="006A30C9" w:rsidRDefault="006A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613469"/>
      <w:docPartObj>
        <w:docPartGallery w:val="Page Numbers (Bottom of Page)"/>
        <w:docPartUnique/>
      </w:docPartObj>
    </w:sdtPr>
    <w:sdtContent>
      <w:p w:rsidR="00907359" w:rsidRDefault="005762E2">
        <w:pPr>
          <w:pStyle w:val="Stopka"/>
          <w:jc w:val="right"/>
        </w:pPr>
        <w:r>
          <w:rPr>
            <w:noProof/>
          </w:rPr>
          <w:fldChar w:fldCharType="begin"/>
        </w:r>
        <w:r w:rsidR="00FB20E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30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359" w:rsidRDefault="009073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0C9" w:rsidRDefault="006A30C9">
      <w:pPr>
        <w:spacing w:after="0" w:line="240" w:lineRule="auto"/>
      </w:pPr>
      <w:r>
        <w:separator/>
      </w:r>
    </w:p>
  </w:footnote>
  <w:footnote w:type="continuationSeparator" w:id="0">
    <w:p w:rsidR="006A30C9" w:rsidRDefault="006A3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6879"/>
    <w:rsid w:val="0003262F"/>
    <w:rsid w:val="000C4379"/>
    <w:rsid w:val="001025C6"/>
    <w:rsid w:val="00275B7D"/>
    <w:rsid w:val="002D2901"/>
    <w:rsid w:val="0032058D"/>
    <w:rsid w:val="00336D9E"/>
    <w:rsid w:val="003A6D65"/>
    <w:rsid w:val="00414287"/>
    <w:rsid w:val="00453053"/>
    <w:rsid w:val="00567DE3"/>
    <w:rsid w:val="005762E2"/>
    <w:rsid w:val="00635969"/>
    <w:rsid w:val="006A30C9"/>
    <w:rsid w:val="006E6D23"/>
    <w:rsid w:val="007404BE"/>
    <w:rsid w:val="007E681D"/>
    <w:rsid w:val="0084478E"/>
    <w:rsid w:val="00907359"/>
    <w:rsid w:val="00A8379D"/>
    <w:rsid w:val="00AD0035"/>
    <w:rsid w:val="00AD2791"/>
    <w:rsid w:val="00AE2533"/>
    <w:rsid w:val="00C22CB5"/>
    <w:rsid w:val="00C35B5A"/>
    <w:rsid w:val="00C62592"/>
    <w:rsid w:val="00C94B05"/>
    <w:rsid w:val="00CD59E4"/>
    <w:rsid w:val="00CD7C40"/>
    <w:rsid w:val="00D85746"/>
    <w:rsid w:val="00E04B23"/>
    <w:rsid w:val="00E951D5"/>
    <w:rsid w:val="00F1697B"/>
    <w:rsid w:val="00F63417"/>
    <w:rsid w:val="00F86879"/>
    <w:rsid w:val="00FB20E7"/>
    <w:rsid w:val="00FE0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0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359"/>
  </w:style>
  <w:style w:type="character" w:styleId="Hipercze">
    <w:name w:val="Hyperlink"/>
    <w:basedOn w:val="Domylnaczcionkaakapitu"/>
    <w:uiPriority w:val="99"/>
    <w:semiHidden/>
    <w:unhideWhenUsed/>
    <w:rsid w:val="00A8379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379D"/>
    <w:rPr>
      <w:color w:val="800080"/>
      <w:u w:val="single"/>
    </w:rPr>
  </w:style>
  <w:style w:type="paragraph" w:customStyle="1" w:styleId="font5">
    <w:name w:val="font5"/>
    <w:basedOn w:val="Normalny"/>
    <w:rsid w:val="00A837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font6">
    <w:name w:val="font6"/>
    <w:basedOn w:val="Normalny"/>
    <w:rsid w:val="00A837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font7">
    <w:name w:val="font7"/>
    <w:basedOn w:val="Normalny"/>
    <w:rsid w:val="00A8379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5">
    <w:name w:val="xl65"/>
    <w:basedOn w:val="Normalny"/>
    <w:rsid w:val="00A837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A837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A837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A837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A837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A837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ny"/>
    <w:rsid w:val="00A837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ny"/>
    <w:rsid w:val="00A837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ny"/>
    <w:rsid w:val="00A837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ny"/>
    <w:rsid w:val="00A837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ny"/>
    <w:rsid w:val="00A837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ny"/>
    <w:rsid w:val="00A837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ny"/>
    <w:rsid w:val="00A837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ny"/>
    <w:rsid w:val="00A837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ny"/>
    <w:rsid w:val="00A837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80">
    <w:name w:val="xl80"/>
    <w:basedOn w:val="Normalny"/>
    <w:rsid w:val="00A8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ny"/>
    <w:rsid w:val="00A837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A837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ny"/>
    <w:rsid w:val="00A837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ny"/>
    <w:rsid w:val="00A837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ny"/>
    <w:rsid w:val="00A837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ny"/>
    <w:rsid w:val="00A837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ny"/>
    <w:rsid w:val="00A837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ny"/>
    <w:rsid w:val="00A837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ny"/>
    <w:rsid w:val="00A837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ny"/>
    <w:rsid w:val="00A837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A837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ny"/>
    <w:rsid w:val="00A837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A837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A837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A837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ny"/>
    <w:rsid w:val="00A837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A837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A837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A837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ny"/>
    <w:rsid w:val="00A837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A837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Normalny"/>
    <w:rsid w:val="00A837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A837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A837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A837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A837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Normalny"/>
    <w:rsid w:val="00A837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A837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109">
    <w:name w:val="xl109"/>
    <w:basedOn w:val="Normalny"/>
    <w:rsid w:val="00A837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alny"/>
    <w:rsid w:val="00A837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Normalny"/>
    <w:rsid w:val="00A8379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ny"/>
    <w:rsid w:val="00A8379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ny"/>
    <w:rsid w:val="00A837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14">
    <w:name w:val="xl114"/>
    <w:basedOn w:val="Normalny"/>
    <w:rsid w:val="00A8379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15">
    <w:name w:val="xl115"/>
    <w:basedOn w:val="Normalny"/>
    <w:rsid w:val="00A837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16">
    <w:name w:val="xl116"/>
    <w:basedOn w:val="Normalny"/>
    <w:rsid w:val="00A837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17">
    <w:name w:val="xl117"/>
    <w:basedOn w:val="Normalny"/>
    <w:rsid w:val="00A8379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18">
    <w:name w:val="xl118"/>
    <w:basedOn w:val="Normalny"/>
    <w:rsid w:val="00A837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19">
    <w:name w:val="xl119"/>
    <w:basedOn w:val="Normalny"/>
    <w:rsid w:val="00A8379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20">
    <w:name w:val="xl120"/>
    <w:basedOn w:val="Normalny"/>
    <w:rsid w:val="00A8379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ny"/>
    <w:rsid w:val="00A837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Normalny"/>
    <w:rsid w:val="00A8379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23">
    <w:name w:val="xl123"/>
    <w:basedOn w:val="Normalny"/>
    <w:rsid w:val="00A8379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24">
    <w:name w:val="xl124"/>
    <w:basedOn w:val="Normalny"/>
    <w:rsid w:val="00A8379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25">
    <w:name w:val="xl125"/>
    <w:basedOn w:val="Normalny"/>
    <w:rsid w:val="00A8379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</w:rPr>
  </w:style>
  <w:style w:type="paragraph" w:customStyle="1" w:styleId="xl126">
    <w:name w:val="xl126"/>
    <w:basedOn w:val="Normalny"/>
    <w:rsid w:val="00A837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</w:rPr>
  </w:style>
  <w:style w:type="paragraph" w:customStyle="1" w:styleId="xl127">
    <w:name w:val="xl127"/>
    <w:basedOn w:val="Normalny"/>
    <w:rsid w:val="00A837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ny"/>
    <w:rsid w:val="00A8379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ny"/>
    <w:rsid w:val="00A837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Normalny"/>
    <w:rsid w:val="00A8379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567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567DE3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D857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1790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 Ungier</dc:creator>
  <cp:keywords/>
  <dc:description/>
  <cp:lastModifiedBy>a.szumielewicz</cp:lastModifiedBy>
  <cp:revision>23</cp:revision>
  <cp:lastPrinted>2021-05-26T12:06:00Z</cp:lastPrinted>
  <dcterms:created xsi:type="dcterms:W3CDTF">2020-02-19T12:16:00Z</dcterms:created>
  <dcterms:modified xsi:type="dcterms:W3CDTF">2022-05-25T07:38:00Z</dcterms:modified>
</cp:coreProperties>
</file>