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C980" w14:textId="3270DF2F" w:rsidR="00A01CBB" w:rsidRPr="00D328B8" w:rsidRDefault="00A01CBB" w:rsidP="00A01CBB">
      <w:pPr>
        <w:jc w:val="right"/>
        <w:rPr>
          <w:rFonts w:ascii="Cambria" w:hAnsi="Cambria"/>
          <w:sz w:val="20"/>
          <w:szCs w:val="20"/>
        </w:rPr>
      </w:pPr>
      <w:r w:rsidRPr="00D328B8">
        <w:rPr>
          <w:rFonts w:ascii="Cambria" w:hAnsi="Cambria"/>
          <w:sz w:val="20"/>
          <w:szCs w:val="20"/>
        </w:rPr>
        <w:t xml:space="preserve">Skarżysko-Kamienna, </w:t>
      </w:r>
      <w:r w:rsidR="00362832" w:rsidRPr="00D328B8">
        <w:rPr>
          <w:rFonts w:ascii="Cambria" w:hAnsi="Cambria"/>
          <w:sz w:val="20"/>
          <w:szCs w:val="20"/>
        </w:rPr>
        <w:t>0</w:t>
      </w:r>
      <w:r w:rsidR="00D328B8" w:rsidRPr="00D328B8">
        <w:rPr>
          <w:rFonts w:ascii="Cambria" w:hAnsi="Cambria"/>
          <w:sz w:val="20"/>
          <w:szCs w:val="20"/>
        </w:rPr>
        <w:t>9</w:t>
      </w:r>
      <w:r w:rsidR="00362832" w:rsidRPr="00D328B8">
        <w:rPr>
          <w:rFonts w:ascii="Cambria" w:hAnsi="Cambria"/>
          <w:sz w:val="20"/>
          <w:szCs w:val="20"/>
        </w:rPr>
        <w:t>.05.</w:t>
      </w:r>
      <w:r w:rsidRPr="00D328B8">
        <w:rPr>
          <w:rFonts w:ascii="Cambria" w:hAnsi="Cambria"/>
          <w:sz w:val="20"/>
          <w:szCs w:val="20"/>
        </w:rPr>
        <w:t>2022 r.</w:t>
      </w:r>
    </w:p>
    <w:p w14:paraId="75394ECC" w14:textId="77777777" w:rsidR="004C348E" w:rsidRPr="00D328B8" w:rsidRDefault="004C348E" w:rsidP="004C348E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ascii="Cambria" w:hAnsi="Cambria"/>
          <w:sz w:val="20"/>
          <w:szCs w:val="20"/>
        </w:rPr>
      </w:pPr>
      <w:r w:rsidRPr="00D328B8">
        <w:rPr>
          <w:rFonts w:ascii="Cambria" w:eastAsia="Calibri" w:hAnsi="Cambria"/>
          <w:b/>
          <w:sz w:val="20"/>
          <w:szCs w:val="20"/>
        </w:rPr>
        <w:t>znak sprawy: ZP.271.15.2022</w:t>
      </w:r>
    </w:p>
    <w:p w14:paraId="6E70B76A" w14:textId="77777777" w:rsidR="004C348E" w:rsidRPr="00362832" w:rsidRDefault="004C348E" w:rsidP="00A01CBB">
      <w:pPr>
        <w:jc w:val="right"/>
        <w:rPr>
          <w:rFonts w:ascii="Times New Roman" w:hAnsi="Times New Roman"/>
          <w:sz w:val="22"/>
          <w:szCs w:val="22"/>
        </w:rPr>
      </w:pPr>
    </w:p>
    <w:p w14:paraId="016C1A02" w14:textId="77777777" w:rsidR="00A01CBB" w:rsidRPr="00362832" w:rsidRDefault="00A01CBB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 w:val="22"/>
          <w:szCs w:val="22"/>
        </w:rPr>
      </w:pPr>
    </w:p>
    <w:p w14:paraId="2B2E5E6C" w14:textId="77777777" w:rsidR="00A01CBB" w:rsidRDefault="00A01CBB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Cambria" w:hAnsi="Cambria"/>
          <w:b/>
          <w:sz w:val="22"/>
          <w:szCs w:val="22"/>
        </w:rPr>
      </w:pPr>
      <w:r w:rsidRPr="00D328B8">
        <w:rPr>
          <w:rFonts w:ascii="Cambria" w:hAnsi="Cambria"/>
          <w:b/>
          <w:sz w:val="22"/>
          <w:szCs w:val="22"/>
        </w:rPr>
        <w:t>Wszyscy uczestnicy</w:t>
      </w:r>
      <w:r w:rsidRPr="00D328B8">
        <w:rPr>
          <w:rFonts w:ascii="Cambria" w:hAnsi="Cambria"/>
          <w:b/>
          <w:sz w:val="22"/>
          <w:szCs w:val="22"/>
        </w:rPr>
        <w:br/>
        <w:t>postępowania o udzielenie zamówienia publicznego</w:t>
      </w:r>
    </w:p>
    <w:p w14:paraId="617CCE8C" w14:textId="77777777" w:rsidR="00EC22D4" w:rsidRPr="00D328B8" w:rsidRDefault="00EC22D4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Cambria" w:hAnsi="Cambria"/>
          <w:b/>
          <w:sz w:val="22"/>
          <w:szCs w:val="22"/>
        </w:rPr>
      </w:pPr>
    </w:p>
    <w:p w14:paraId="2CE928B5" w14:textId="77777777" w:rsidR="00A01CBB" w:rsidRPr="00D328B8" w:rsidRDefault="00A01CBB" w:rsidP="00A01CBB">
      <w:pPr>
        <w:pStyle w:val="Tekstpodstawowy"/>
        <w:spacing w:before="0" w:after="0"/>
        <w:rPr>
          <w:rFonts w:ascii="Cambria" w:hAnsi="Cambria"/>
          <w:b/>
          <w:sz w:val="22"/>
          <w:szCs w:val="22"/>
        </w:rPr>
      </w:pPr>
    </w:p>
    <w:p w14:paraId="3063FB02" w14:textId="5D748F61" w:rsidR="004C348E" w:rsidRPr="00D328B8" w:rsidRDefault="00622E4D" w:rsidP="005E1FA6">
      <w:pPr>
        <w:ind w:left="993" w:hanging="993"/>
        <w:jc w:val="both"/>
        <w:rPr>
          <w:rFonts w:ascii="Cambria" w:hAnsi="Cambria" w:cs="Times New Roman"/>
          <w:b/>
          <w:sz w:val="22"/>
          <w:szCs w:val="22"/>
        </w:rPr>
      </w:pPr>
      <w:r w:rsidRPr="00D328B8">
        <w:rPr>
          <w:rFonts w:ascii="Cambria" w:hAnsi="Cambria"/>
          <w:b/>
          <w:sz w:val="22"/>
          <w:szCs w:val="22"/>
        </w:rPr>
        <w:t xml:space="preserve">Dotyczy:  </w:t>
      </w:r>
      <w:proofErr w:type="spellStart"/>
      <w:r w:rsidRPr="00D328B8">
        <w:rPr>
          <w:rFonts w:ascii="Cambria" w:hAnsi="Cambria"/>
          <w:b/>
          <w:sz w:val="22"/>
          <w:szCs w:val="22"/>
        </w:rPr>
        <w:t>owania</w:t>
      </w:r>
      <w:proofErr w:type="spellEnd"/>
      <w:r w:rsidRPr="00D328B8">
        <w:rPr>
          <w:rFonts w:ascii="Cambria" w:hAnsi="Cambria"/>
          <w:b/>
          <w:sz w:val="22"/>
          <w:szCs w:val="22"/>
        </w:rPr>
        <w:t xml:space="preserve"> o udzielenie zamówienia publicznego pn.: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„Zakup i montaż systemu</w:t>
      </w:r>
      <w:r w:rsidRPr="00D328B8">
        <w:rPr>
          <w:rFonts w:ascii="Cambria" w:hAnsi="Cambria" w:cs="Times New Roman"/>
          <w:b/>
          <w:i/>
          <w:sz w:val="22"/>
          <w:szCs w:val="22"/>
        </w:rPr>
        <w:t xml:space="preserve"> </w:t>
      </w:r>
      <w:proofErr w:type="spellStart"/>
      <w:r w:rsidR="004C348E" w:rsidRPr="00D328B8">
        <w:rPr>
          <w:rFonts w:ascii="Cambria" w:hAnsi="Cambria" w:cs="Times New Roman"/>
          <w:b/>
          <w:i/>
          <w:sz w:val="22"/>
          <w:szCs w:val="22"/>
        </w:rPr>
        <w:t>Bike</w:t>
      </w:r>
      <w:proofErr w:type="spellEnd"/>
      <w:r w:rsidR="004C348E" w:rsidRPr="00D328B8">
        <w:rPr>
          <w:rFonts w:ascii="Cambria" w:hAnsi="Cambria" w:cs="Times New Roman"/>
          <w:b/>
          <w:i/>
          <w:sz w:val="22"/>
          <w:szCs w:val="22"/>
        </w:rPr>
        <w:t xml:space="preserve"> &amp; </w:t>
      </w:r>
      <w:proofErr w:type="spellStart"/>
      <w:r w:rsidR="004C348E" w:rsidRPr="00D328B8">
        <w:rPr>
          <w:rFonts w:ascii="Cambria" w:hAnsi="Cambria" w:cs="Times New Roman"/>
          <w:b/>
          <w:i/>
          <w:sz w:val="22"/>
          <w:szCs w:val="22"/>
        </w:rPr>
        <w:t>ride</w:t>
      </w:r>
      <w:proofErr w:type="spellEnd"/>
      <w:r w:rsidR="004C348E" w:rsidRPr="00D328B8">
        <w:rPr>
          <w:rFonts w:ascii="Cambria" w:hAnsi="Cambria" w:cs="Times New Roman"/>
          <w:b/>
          <w:i/>
          <w:sz w:val="22"/>
          <w:szCs w:val="22"/>
        </w:rPr>
        <w:t>”</w:t>
      </w:r>
      <w:r w:rsidR="004C348E" w:rsidRPr="00D328B8">
        <w:rPr>
          <w:rFonts w:ascii="Cambria" w:hAnsi="Cambria" w:cs="Times New Roman"/>
          <w:b/>
          <w:sz w:val="22"/>
          <w:szCs w:val="22"/>
        </w:rPr>
        <w:t xml:space="preserve">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w ramach zadania inwestycyjnego Budowa zintegrowanego systemu komunikacyjnego obejmującego wykonanie przebudowy istniejącego układu komunikacyjnego wraz z budową obiektu w celu prz</w:t>
      </w:r>
      <w:r w:rsidRPr="00D328B8">
        <w:rPr>
          <w:rFonts w:ascii="Cambria" w:hAnsi="Cambria" w:cs="Times New Roman"/>
          <w:b/>
          <w:i/>
          <w:sz w:val="22"/>
          <w:szCs w:val="22"/>
        </w:rPr>
        <w:t xml:space="preserve">ekroczenia linii kolejowej nr 8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Warszawa – Kraków i skomunikowania Osiedla Dolna Kamienna z Osiedlem Przydworcowym w Skarżysku – Kamiennej”.</w:t>
      </w:r>
    </w:p>
    <w:p w14:paraId="23309D3C" w14:textId="77777777" w:rsidR="00A01CBB" w:rsidRDefault="00A01CBB" w:rsidP="00A01CBB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1B0CDBF5" w14:textId="1BF5097A" w:rsidR="00A01CBB" w:rsidRPr="00943D78" w:rsidRDefault="00A01CBB" w:rsidP="00ED6BE8">
      <w:pPr>
        <w:pStyle w:val="Tekstpodstawowy"/>
        <w:spacing w:before="0"/>
        <w:ind w:firstLine="708"/>
        <w:rPr>
          <w:rFonts w:ascii="Times New Roman" w:hAnsi="Times New Roman"/>
          <w:color w:val="FF0000"/>
          <w:szCs w:val="24"/>
        </w:rPr>
      </w:pPr>
      <w:r w:rsidRPr="00860A9C">
        <w:rPr>
          <w:rFonts w:ascii="Times New Roman" w:hAnsi="Times New Roman"/>
          <w:szCs w:val="24"/>
        </w:rPr>
        <w:t>W związku z wnioskiem Wykonawcy dotyczącym wyjaśnienia treści Specyfikacji Warunków Zamówienia (SWZ) – Zamawiający, na p</w:t>
      </w:r>
      <w:r w:rsidR="00137098">
        <w:rPr>
          <w:rFonts w:ascii="Times New Roman" w:hAnsi="Times New Roman"/>
          <w:szCs w:val="24"/>
        </w:rPr>
        <w:t>odstawie art. 284</w:t>
      </w:r>
      <w:r w:rsidRPr="00860A9C">
        <w:rPr>
          <w:rFonts w:ascii="Times New Roman" w:hAnsi="Times New Roman"/>
          <w:szCs w:val="24"/>
        </w:rPr>
        <w:t xml:space="preserve"> ust. 2 ustawy</w:t>
      </w:r>
      <w:r w:rsidRPr="00860A9C">
        <w:rPr>
          <w:rStyle w:val="Odwoanieprzypisudolnego"/>
          <w:rFonts w:ascii="Times New Roman" w:hAnsi="Times New Roman"/>
          <w:szCs w:val="24"/>
        </w:rPr>
        <w:footnoteReference w:id="1"/>
      </w:r>
      <w:r w:rsidRPr="00860A9C">
        <w:rPr>
          <w:rFonts w:ascii="Times New Roman" w:hAnsi="Times New Roman"/>
          <w:szCs w:val="24"/>
        </w:rPr>
        <w:t>, udziela poniższych wyjaśnień.</w:t>
      </w:r>
    </w:p>
    <w:p w14:paraId="12092A59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</w:t>
      </w:r>
    </w:p>
    <w:p w14:paraId="04AA5D92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W związku z §4 ust. 2 pkt 5 PPU Wykonawca prosi o wskazanie jakie sytuacje mogą dotyczyć „przekazania Zamawiającemu dokumentów związanych z  osobami zatrudnionymi (poza okazaniem dokumentów)”, a przede wszystkim o jaką umowę o przetwarzanie danych tych osób chodzi Zamawiającemu, a także między jakimi podmiotami miałaby być zawarta?</w:t>
      </w:r>
    </w:p>
    <w:p w14:paraId="16D45739" w14:textId="450D390D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Odp. zapis odnosi się do sytuacji gdy Zamawiający będzie wymagał przekazania kopii dokumentów osób zatrudnionych przez Wykonawcę bez </w:t>
      </w:r>
      <w:proofErr w:type="spellStart"/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ano</w:t>
      </w:r>
      <w:r w:rsidR="00B7678C"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ni</w:t>
      </w: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mizacji</w:t>
      </w:r>
      <w:proofErr w:type="spellEnd"/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 to w takich okolicznościach wymagana jest umowa o przetwarzaniu danych osobowych.</w:t>
      </w:r>
    </w:p>
    <w:p w14:paraId="6B22ED7C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2</w:t>
      </w:r>
    </w:p>
    <w:p w14:paraId="35FDAEB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Wykonawca prosi o wskazanie czy w związku z przedmiotem umowy (PPU) Zamawiający identyfikuje, że w toku jej realizacji będą przetwarzane dane osobowe np. użytkowników systemu </w:t>
      </w:r>
      <w:proofErr w:type="spellStart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Bike</w:t>
      </w:r>
      <w:proofErr w:type="spellEnd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&amp; </w:t>
      </w:r>
      <w:proofErr w:type="spellStart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Ride</w:t>
      </w:r>
      <w:proofErr w:type="spellEnd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, osób objętych monitoringiem? A ponadto kto ma względem nich pełnić rolę administratora danych/podmiotu przetwarzającego (zgodnie z przepisami RODO), a także na jakich zasadach Strony mają te kwestie uregulować w umowie?</w:t>
      </w:r>
    </w:p>
    <w:p w14:paraId="6023DE38" w14:textId="77777777" w:rsidR="00B5466F" w:rsidRPr="00B7678C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Na obecnym etapie Zamawiający nie wyklucza udostępnienia Wykonawcy posiadania danych osobowych osób fizycznych w związku z realizacją Przedmiotu zamówienia dlatego też z Wykonawca będzie zawarta umowa o udostepnieniu danych osobowych lub Zamawiający będzie żądał złożenia  oświadczam</w:t>
      </w:r>
      <w:r w:rsidRPr="00B7678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(pod odpowiedzialnością karną za udostępnianie lub umożliwianie dostępu danych osobowych osobom do tego nieupoważnionym)</w:t>
      </w: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, iż znane są Wykonawcy przepisy pkt 32, pkt 42, pkt 43, pkt 171 preambuły, art. 4 pkt 11, art. 5 ust. 1 lit. b, art. 7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(RODO) oraz ustawy z dnia 10 maja 2018 r. wdrażającej RODO, informujemy, iż od dnia 25 maja 2018 r.</w:t>
      </w:r>
    </w:p>
    <w:p w14:paraId="5B10F856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Z jednoczesnym zobowiązaniem Wykonawcy że w okresie związania umową realizacyjną, jak i po jej ustaniu do zachowania w tajemnicy wszelkich danych osobowych do których miał  i będzie miał dostęp w związku z wykonywaniem umowy i po jej zakończeniu.</w:t>
      </w:r>
    </w:p>
    <w:p w14:paraId="2D65761C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3513EDF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3</w:t>
      </w:r>
    </w:p>
    <w:p w14:paraId="589CAD5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Wykonawca wnosi aby do umowy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0DB3AF11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Wzajemne udostępnienie danych osobowych pracowników i współpracowników Stron.</w:t>
      </w:r>
    </w:p>
    <w:p w14:paraId="414FD054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1)</w:t>
      </w: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ab/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2DF8065A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2)</w:t>
      </w: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ab/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1F186A6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3)</w:t>
      </w: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ab/>
        <w:t>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06B61A94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4)</w:t>
      </w: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ab/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1326659A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Jeśli Koordynator Umowy Strony nie wskaże inaczej w formie pisemnej, elektronicznej lub e-mailowej, druga Strona, w wykonaniu obowiązku z ppkt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2870CCF1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4314838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Mając na uwadze wcześniejszą odpowiedzią i zapisy zawarte w SWZ temat RODO - temat udostępnienia danych osobowych uznaję za wyjaśniany – Zamawiający nie wyraża zgody do dodatkowe zapis na obecnym etapie.</w:t>
      </w:r>
    </w:p>
    <w:p w14:paraId="0C0CB39E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5E53774F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4314F368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72A48A95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050605C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Pytanie 4</w:t>
      </w:r>
    </w:p>
    <w:p w14:paraId="53180D7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Projektowane postanowienia umowy, par. 1 ust. 4 pkt 1: </w:t>
      </w:r>
    </w:p>
    <w:p w14:paraId="5CCA53B8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zgodzi się na uzupełnienie postanowienia o następujące zdanie: „W przypadku braku odpowiedzi Zamawiającego w terminie określonym w niniejszym ustępie, przyjmuje się iż Zamawiający zaakceptował harmonogram bez zastrzeżeń”? Należy zwrócić uwagę iż Wykonawca musi mieć pewność co do zakresu przedmiotowego jaki ma wykonać w ramach realizacji zamówienia. Szczególnie jest to istotne w związku z koniecznością realizacji instalacji o których mowa w § 1 ust. 4 pkt 2) oraz ust. 6 Umowy.</w:t>
      </w:r>
    </w:p>
    <w:p w14:paraId="58FA957B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Zamawiający jest świadomy zapisów zawartych w umowie i ciążącym na nim obowiązków, dlatego nie wyraża zgodny na proponowany zapis.</w:t>
      </w:r>
    </w:p>
    <w:p w14:paraId="20456F2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5</w:t>
      </w:r>
    </w:p>
    <w:p w14:paraId="22C5A1A7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 ust. 4 pkt 2:</w:t>
      </w:r>
    </w:p>
    <w:p w14:paraId="12D75AE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zgodzi się na modyfikację postanowienia w taki sposób, iż termin 7 dni liczony będzie od dnia akceptacji harmonogramu, o którym mowa w § 1 ust. 4 pkt 1) Umowy? Należy zwrócić uwagę iż Wykonawca nie może podjąć jakichkolwiek działań bez uzgodnienia harmonogramu</w:t>
      </w:r>
    </w:p>
    <w:p w14:paraId="6AC67A6C" w14:textId="1F54AAF0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Odp. Patrz odpowiedz na pytanie </w:t>
      </w:r>
      <w:r w:rsidR="004F491D"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</w:p>
    <w:p w14:paraId="5B5377C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6</w:t>
      </w:r>
    </w:p>
    <w:p w14:paraId="2C26A832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 ust. 8:</w:t>
      </w:r>
    </w:p>
    <w:p w14:paraId="620F41A8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dopuści również formę elektroniczną do uzgodnień zmiany harmonogramu?</w:t>
      </w:r>
    </w:p>
    <w:p w14:paraId="7E56AC69" w14:textId="27CED321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Tak -  zgodnie z umow</w:t>
      </w:r>
      <w:r w:rsidR="004F491D"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ą</w:t>
      </w: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tylko wprowadzone zmiany wymagaj zachowania formy pisemnej</w:t>
      </w:r>
    </w:p>
    <w:p w14:paraId="5E2124F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7</w:t>
      </w:r>
    </w:p>
    <w:p w14:paraId="3893018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5 ust. 2:</w:t>
      </w:r>
    </w:p>
    <w:p w14:paraId="7AAD5E11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wyrazi zgodę na modyfikację postanowienia w taki sposób, iż każdorazowo, w przypadku konieczności posługiwania się podwykonawcami, Wykonawca poinformuje o takim fakcie Zamawiającego, jednakże bez konieczności pozyskiwania zgody? Specyfika przedmiotu zamówienia może wymagać pilnego działania osób trzecich. Należy zwrócić uwagę, iż w takim wypadku Wykonawca będzie odpowiadać za taki podmiot na zasadach określonych w § 5 ust. 1 Umowy.</w:t>
      </w:r>
    </w:p>
    <w:p w14:paraId="67FEB8D2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Tak jeżeli będzie to dotyczyło podwykonawców usług lub  dostaw.</w:t>
      </w:r>
    </w:p>
    <w:p w14:paraId="320539D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8</w:t>
      </w:r>
    </w:p>
    <w:p w14:paraId="0D89AA81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9 ust. 3:</w:t>
      </w:r>
    </w:p>
    <w:p w14:paraId="755EDAD2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Czy Zamawiający zgodzi się na modyfikację postanowienia w taki sposób, iż Wykonawca ma prawo dokonania weryfikacji celowości przeprowadzenia takiego badania i w uzasadnionych przypadkach odmowy jego przeprowadzenia? Należy zwrócić uwagę iż każdorazowo takie badanie będzie kosztowo obciążać Wykonawcę, </w:t>
      </w: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>a więc również wpływać na opłacalność realizacji inwestycji, co na etapie ofertowania jest istotne.</w:t>
      </w:r>
    </w:p>
    <w:p w14:paraId="670FA647" w14:textId="09E0F3B5" w:rsidR="00B5466F" w:rsidRPr="0060644B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W cytowanym zapisie umowy jest wskazanie żądania badań będzie możliwe tylko w uzasadnionych przypadkach, a nie we wszystkich  okolicznościach więc zamawiający nie wyraża zgody na modyfikację.</w:t>
      </w:r>
    </w:p>
    <w:p w14:paraId="0A72F8F2" w14:textId="77777777" w:rsidR="00EC22D4" w:rsidRDefault="00EC22D4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5E6AD3A6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Pytanie 9</w:t>
      </w:r>
    </w:p>
    <w:p w14:paraId="434669B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11 ust. 3 pkt 2 lit. b:</w:t>
      </w:r>
    </w:p>
    <w:p w14:paraId="7F514B5E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Czy Zamawiający dokona modyfikacji postanowienia poprzez wskazanie iż rachunek na jaki będzie dokonywać płatności może być tzw. rachunkiem wirtualnym, tj. </w:t>
      </w:r>
      <w:proofErr w:type="spellStart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subrachunkiem</w:t>
      </w:r>
      <w:proofErr w:type="spellEnd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przypisanym przez Wykonawcę do danego klienta w celu usprawnienia księgowania wpłat (w tym przypadku Zamawiającego). Wykonawca wskazuje, iż wirtualny rachunek rozliczeniowy jest powiązany z rachunkiem znajdującym się w wykazie prowadzonym przez Szefa Krajowej Administracji Skarbowej, obejmującym podmioty zarejestrowane jako podatnicy VAT prowadzone na podstawie ustawy z dnia 11 marca 2004 r. o podatku od towarów i usług (Dz. U. z 2018 r. poz. 2174, z późniejszymi zmianami) - przy rachunek wirtualny nie stanowi rachunku bankowego w rozumieniu prawa bankowego i dlatego jako taki nie jest ujawniony na tzw. białej liście. W przypadku gdyby Wykonawca nie mógł przypisywać </w:t>
      </w:r>
      <w:proofErr w:type="spellStart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subrachunków</w:t>
      </w:r>
      <w:proofErr w:type="spellEnd"/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do poszczególnych klientów doprowadziłoby to do sytuacji w której rozliczenia Wykonawcy z klientami oraz księgowanie wpłat byłyby w zasadzie niemożliwe prosimy o dodanie  po § 13 ust. 24 Umowy następującego punktu (zdania):</w:t>
      </w:r>
    </w:p>
    <w:p w14:paraId="6CC54B7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„Zamawiający potwierdza, iż rachunek na który Zamawiający będzie dokonywać płatności wynagrodzenia z tytułu Umowy będzie tzw. rachunkiem wirtualnym (powiązanym z rachunkiem Wykonawcy znajdującym się w wykazie prowadzonym przez Szefa Krajowej Administracji Skarbowej, obejmującym wykaz podmiotów zarejestrowanych jako podatnicy VAT prowadzonych na podstawie ustawy z dnia 11 marca 2004 r. o podatku od towarów i usług (Dz. U. z 2018 r. poz. 2174, z późniejszymi zmianami)”.</w:t>
      </w:r>
    </w:p>
    <w:p w14:paraId="67ECC08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Zamawiający jako odpowiedzialny za prawidłowość przypływu środków finansowych nie wyraża zgody</w:t>
      </w: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14:paraId="00A248EC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Uwaga: Wykonawca zauważa brak paragrafu 13. </w:t>
      </w:r>
    </w:p>
    <w:p w14:paraId="21A9E090" w14:textId="15F20B2C" w:rsidR="00B5466F" w:rsidRPr="0060644B" w:rsidRDefault="00B5466F" w:rsidP="0060644B">
      <w:pPr>
        <w:suppressAutoHyphens/>
        <w:autoSpaceDE w:val="0"/>
        <w:autoSpaceDN w:val="0"/>
        <w:spacing w:line="276" w:lineRule="auto"/>
        <w:ind w:hanging="1"/>
        <w:rPr>
          <w:rFonts w:ascii="Cambria" w:eastAsia="Arial Unicode MS" w:hAnsi="Cambria" w:cs="Calibri"/>
          <w:b/>
          <w:bCs/>
          <w:sz w:val="20"/>
          <w:szCs w:val="20"/>
          <w:lang w:eastAsia="zh-CN" w:bidi="hi-IN"/>
        </w:rPr>
      </w:pPr>
      <w:r w:rsidRPr="00B7678C">
        <w:rPr>
          <w:rFonts w:ascii="Cambria" w:eastAsia="Arial Unicode MS" w:hAnsi="Cambria" w:cs="Arial Unicode MS"/>
          <w:b/>
          <w:bCs/>
          <w:kern w:val="3"/>
          <w:sz w:val="20"/>
          <w:szCs w:val="20"/>
          <w:lang w:eastAsia="zh-CN" w:bidi="hi-IN"/>
        </w:rPr>
        <w:t>Odp. Jest to omyka pisarska w związku z uporządkowaniem umowy po</w:t>
      </w:r>
      <w:r w:rsidRPr="00B7678C">
        <w:rPr>
          <w:rFonts w:ascii="Cambria" w:eastAsia="Arial Unicode MS" w:hAnsi="Cambria" w:cs="Arial Unicode MS"/>
          <w:bCs/>
          <w:kern w:val="3"/>
          <w:sz w:val="20"/>
          <w:szCs w:val="20"/>
          <w:lang w:eastAsia="zh-CN" w:bidi="hi-IN"/>
        </w:rPr>
        <w:t xml:space="preserve"> </w:t>
      </w:r>
      <w:r w:rsidRPr="00B7678C">
        <w:rPr>
          <w:rFonts w:ascii="Cambria" w:eastAsia="Arial Unicode MS" w:hAnsi="Cambria" w:cs="Arial Unicode MS"/>
          <w:b/>
          <w:bCs/>
          <w:kern w:val="3"/>
          <w:sz w:val="20"/>
          <w:szCs w:val="20"/>
          <w:lang w:eastAsia="zh-CN"/>
        </w:rPr>
        <w:t>§ 1</w:t>
      </w:r>
      <w:r w:rsidRPr="00B7678C">
        <w:rPr>
          <w:rFonts w:ascii="Cambria" w:eastAsia="Arial Unicode MS" w:hAnsi="Cambria" w:cs="Arial Unicode MS"/>
          <w:b/>
          <w:bCs/>
          <w:kern w:val="3"/>
          <w:sz w:val="20"/>
          <w:szCs w:val="20"/>
          <w:lang w:eastAsia="zh-CN" w:bidi="hi-IN"/>
        </w:rPr>
        <w:t xml:space="preserve">2 dodaje się </w:t>
      </w:r>
      <w:r w:rsidRPr="00B7678C">
        <w:rPr>
          <w:rFonts w:ascii="Cambria" w:eastAsia="Arial Unicode MS" w:hAnsi="Cambria" w:cs="Arial Unicode MS"/>
          <w:b/>
          <w:bCs/>
          <w:kern w:val="3"/>
          <w:sz w:val="20"/>
          <w:szCs w:val="20"/>
          <w:lang w:eastAsia="zh-CN"/>
        </w:rPr>
        <w:t xml:space="preserve"> </w:t>
      </w:r>
      <w:r w:rsidRPr="00B7678C">
        <w:rPr>
          <w:rFonts w:ascii="Cambria" w:eastAsia="Arial Unicode MS" w:hAnsi="Cambria" w:cs="Calibri"/>
          <w:b/>
          <w:bCs/>
          <w:sz w:val="20"/>
          <w:szCs w:val="20"/>
          <w:lang w:eastAsia="zh-CN" w:bidi="hi-IN"/>
        </w:rPr>
        <w:t>§ 13  z zapisem (usunięto)</w:t>
      </w:r>
    </w:p>
    <w:p w14:paraId="0D18C4D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10</w:t>
      </w:r>
    </w:p>
    <w:p w14:paraId="0A450FE1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14 ust. 2:</w:t>
      </w:r>
    </w:p>
    <w:p w14:paraId="167EEA0E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dokona modyfikacji postanowienia w taki sposób, aby termin płatności liczony był od daty wystawienia faktury VAT przez Wykonawcę, a nie od dnia jej otrzymania przez Zamawiającego? Dotychczasowy zapis nie pozwala na ustalenie właściwej daty powstania obowiązku podatkowego (data wystawienia faktury VAT, jest dla Wykonawcy datą pewną), co w konsekwencji może narazić Wykonawcę na sankcje skarbowe z tytuły nieterminowego odprowadzania podatku VAT oraz podatku dochodowego od osób prawnych.</w:t>
      </w:r>
    </w:p>
    <w:p w14:paraId="1DE5E139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Nie</w:t>
      </w:r>
    </w:p>
    <w:p w14:paraId="16FDFBC9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11</w:t>
      </w:r>
    </w:p>
    <w:p w14:paraId="28B10AB7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14 ust. 4:</w:t>
      </w:r>
    </w:p>
    <w:p w14:paraId="2AF4C6E7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Zgodnie z ugruntowanym orzecznictwem Sądu Najwyższego, m.in. wyrok Sądu Najwyższego z dnia 12.07.1996 r. (sygn. akt II CRN 79/96) „w rozliczeniach bezgotówkowych za chwilę otrzymania zapłaty przez wierzyciela uważać trzeba chwilę uznania jego rachunku bankowego”. W związku z powyższym, czy Zamawiający dokona modyfikacji postanowienia w taki sposób aby był zgodny z aktualnym orzecznictwem w tym zakresie, tj. aby za termin zapłaty przyjęty został dzień uznania na rachunku bankowym Wykonawcy, a nie dzień polecenia przelewu w banku Zamawiającego?</w:t>
      </w:r>
    </w:p>
    <w:p w14:paraId="0B7F5D2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bookmarkStart w:id="1" w:name="_Hlk102798728"/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Nie</w:t>
      </w:r>
    </w:p>
    <w:bookmarkEnd w:id="1"/>
    <w:p w14:paraId="30250406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Pytanie 12</w:t>
      </w:r>
    </w:p>
    <w:p w14:paraId="17181AC5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16 ust. 7:</w:t>
      </w:r>
    </w:p>
    <w:p w14:paraId="12C7C11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wyrazi zgodę na modyfikację postanowienia w taki sposób, iż odpowiedzialność Wykonawcy za niewykonanie zobowiązania wskazanego w postanowieniu będzie tylko i wyłącznie w przypadku wystąpienia okoliczności zawinionych?</w:t>
      </w:r>
    </w:p>
    <w:p w14:paraId="1446B0A6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Nie</w:t>
      </w:r>
    </w:p>
    <w:p w14:paraId="76F3935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13</w:t>
      </w:r>
    </w:p>
    <w:p w14:paraId="7969466D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21 ust. 1 pkt 2:</w:t>
      </w:r>
    </w:p>
    <w:p w14:paraId="56BFB65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wyrazi zgodę na modyfikację postanowienia w taki sposób, iż Zamawiający będzie uprawniony do naliczenia kary umownej za każdy dzień zwłoki?</w:t>
      </w:r>
    </w:p>
    <w:p w14:paraId="13C1F88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Tak zapis w umowie zmodyfikowano</w:t>
      </w:r>
    </w:p>
    <w:p w14:paraId="13670D6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73793BFE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14</w:t>
      </w:r>
    </w:p>
    <w:p w14:paraId="0CFF85D9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21 ust. 1 pkt 9:</w:t>
      </w:r>
    </w:p>
    <w:p w14:paraId="41BE920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wyrazi zgodę na modyfikację postanowienia w taki sposób, iż Zamawiający będzie uprawniony do naliczenia kary umownej z winy Wykonawcy?</w:t>
      </w:r>
    </w:p>
    <w:p w14:paraId="46F3DE5F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Pytanie jest nie zrozumiałe, gdyż tak jak Pytający wskazał w pytaniu tak jest zapisane w umowie.</w:t>
      </w:r>
    </w:p>
    <w:p w14:paraId="14A6AA39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15</w:t>
      </w:r>
    </w:p>
    <w:p w14:paraId="58DCF9AA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21 ust. 4:</w:t>
      </w:r>
    </w:p>
    <w:p w14:paraId="3062C80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wyraża zgodę na modyfikację wysokości odpowiedzialności Wykonawcy z tytułu naliczonych kar umownych do wysokości 20 % wynagrodzenia (brutto), określonego w § 11 ust. 1 Umowy?</w:t>
      </w:r>
    </w:p>
    <w:p w14:paraId="589F684A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Nie</w:t>
      </w: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14:paraId="7670B2E0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16</w:t>
      </w:r>
    </w:p>
    <w:p w14:paraId="5C8B2CF7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21 ust. 5:</w:t>
      </w:r>
    </w:p>
    <w:p w14:paraId="6248E7A7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potwierdzi, iż maksymalna odpowiedzialność odszkodowawcza Wykonawcy z tytułu niewykonania lub nienależytego wykonania Umowy jest ograniczona maksymalnie do wysokości należnego wynagrodzenia, określonego w Umowie?</w:t>
      </w:r>
    </w:p>
    <w:p w14:paraId="21EBEF66" w14:textId="6A7AF39E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Odp.  Nie potwierdzam gdyż przedmiot zamówienia jest częścią realizowanego projektu z środków UE i na przykład nie zrealizowanie umowy może doprowadzić do utraty dofinansowania </w:t>
      </w:r>
      <w:r w:rsidR="0060644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                      </w:t>
      </w:r>
      <w:r w:rsidRPr="00B7678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 większej wartości niż wartość umowy realizowanej.</w:t>
      </w: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14:paraId="734BEDF3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Pytanie 17</w:t>
      </w:r>
    </w:p>
    <w:p w14:paraId="42F47192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Projektowane postanowienia umowy, par. 21 ust. 5:</w:t>
      </w:r>
    </w:p>
    <w:p w14:paraId="36B5D644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5466F">
        <w:rPr>
          <w:rFonts w:ascii="Cambria" w:eastAsia="Times New Roman" w:hAnsi="Cambria" w:cs="Arial"/>
          <w:bCs/>
          <w:sz w:val="20"/>
          <w:szCs w:val="20"/>
          <w:lang w:eastAsia="pl-PL"/>
        </w:rPr>
        <w:t>Czy Zamawiający zgodzi się na ograniczenie odpowiedzialności Wykonawcy tylko i wyłącznie do szkody rzeczywistej, z wyłączeniem utraconych korzyści?</w:t>
      </w:r>
    </w:p>
    <w:p w14:paraId="78E9BB94" w14:textId="77777777" w:rsidR="00B5466F" w:rsidRPr="00B5466F" w:rsidRDefault="00B5466F" w:rsidP="00B5466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60644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Odp. Nie</w:t>
      </w:r>
    </w:p>
    <w:p w14:paraId="1D0C28AB" w14:textId="1F71E890" w:rsidR="00FF0FE3" w:rsidRDefault="00FF0FE3" w:rsidP="00541F51">
      <w:pPr>
        <w:jc w:val="both"/>
        <w:rPr>
          <w:b/>
          <w:bCs/>
        </w:rPr>
      </w:pPr>
    </w:p>
    <w:p w14:paraId="6FF39063" w14:textId="57663B90" w:rsidR="00FF0FE3" w:rsidRPr="0060644B" w:rsidRDefault="00FF0FE3" w:rsidP="00541F51">
      <w:pPr>
        <w:jc w:val="both"/>
        <w:rPr>
          <w:rFonts w:ascii="Cambria" w:hAnsi="Cambria"/>
          <w:b/>
          <w:bCs/>
          <w:iCs/>
          <w:sz w:val="20"/>
          <w:szCs w:val="20"/>
        </w:rPr>
      </w:pPr>
      <w:r w:rsidRPr="0060644B">
        <w:rPr>
          <w:rFonts w:ascii="Cambria" w:hAnsi="Cambria"/>
          <w:b/>
          <w:bCs/>
          <w:sz w:val="20"/>
          <w:szCs w:val="20"/>
        </w:rPr>
        <w:t xml:space="preserve">Sprostowanie </w:t>
      </w:r>
      <w:r w:rsidR="00C36026" w:rsidRPr="0060644B">
        <w:rPr>
          <w:rFonts w:ascii="Cambria" w:hAnsi="Cambria"/>
          <w:b/>
          <w:bCs/>
          <w:sz w:val="20"/>
          <w:szCs w:val="20"/>
        </w:rPr>
        <w:t>odpowiedzi</w:t>
      </w:r>
      <w:r w:rsidR="00B5466F" w:rsidRPr="0060644B">
        <w:rPr>
          <w:rFonts w:ascii="Cambria" w:hAnsi="Cambria"/>
          <w:b/>
          <w:bCs/>
          <w:sz w:val="20"/>
          <w:szCs w:val="20"/>
        </w:rPr>
        <w:t xml:space="preserve"> </w:t>
      </w:r>
      <w:r w:rsidR="00D328B8" w:rsidRPr="0060644B">
        <w:rPr>
          <w:rFonts w:ascii="Cambria" w:hAnsi="Cambria"/>
          <w:b/>
          <w:bCs/>
          <w:sz w:val="20"/>
          <w:szCs w:val="20"/>
        </w:rPr>
        <w:t xml:space="preserve">na pyt. 9 </w:t>
      </w:r>
      <w:r w:rsidR="00B5466F" w:rsidRPr="0060644B">
        <w:rPr>
          <w:rFonts w:ascii="Cambria" w:hAnsi="Cambria"/>
          <w:b/>
          <w:bCs/>
          <w:sz w:val="20"/>
          <w:szCs w:val="20"/>
        </w:rPr>
        <w:t>z dnia 02.05.2022</w:t>
      </w:r>
      <w:r w:rsidR="00A0673A" w:rsidRPr="0060644B">
        <w:rPr>
          <w:rFonts w:ascii="Cambria" w:hAnsi="Cambria"/>
          <w:b/>
          <w:bCs/>
          <w:sz w:val="20"/>
          <w:szCs w:val="20"/>
        </w:rPr>
        <w:t xml:space="preserve"> r</w:t>
      </w:r>
      <w:r w:rsidRPr="0060644B">
        <w:rPr>
          <w:rFonts w:ascii="Cambria" w:hAnsi="Cambria"/>
          <w:b/>
          <w:bCs/>
          <w:sz w:val="20"/>
          <w:szCs w:val="20"/>
        </w:rPr>
        <w:t xml:space="preserve">, </w:t>
      </w:r>
      <w:r w:rsidR="003146A3" w:rsidRPr="0060644B">
        <w:rPr>
          <w:rFonts w:ascii="Cambria" w:hAnsi="Cambria"/>
          <w:b/>
          <w:bCs/>
          <w:sz w:val="20"/>
          <w:szCs w:val="20"/>
        </w:rPr>
        <w:t xml:space="preserve">dodatkowo informuję, że </w:t>
      </w:r>
      <w:r w:rsidR="008F07EE" w:rsidRPr="0060644B">
        <w:rPr>
          <w:rFonts w:ascii="Cambria" w:hAnsi="Cambria"/>
          <w:b/>
          <w:bCs/>
          <w:sz w:val="20"/>
          <w:szCs w:val="20"/>
        </w:rPr>
        <w:t>w cytowanym</w:t>
      </w:r>
      <w:r w:rsidR="00CB26B6" w:rsidRPr="0060644B">
        <w:rPr>
          <w:rFonts w:ascii="Cambria" w:hAnsi="Cambria"/>
          <w:b/>
          <w:bCs/>
          <w:sz w:val="20"/>
          <w:szCs w:val="20"/>
        </w:rPr>
        <w:t xml:space="preserve"> w pytaniu</w:t>
      </w:r>
      <w:r w:rsidR="008F07EE" w:rsidRPr="0060644B">
        <w:rPr>
          <w:rFonts w:ascii="Cambria" w:hAnsi="Cambria"/>
          <w:b/>
          <w:bCs/>
          <w:sz w:val="20"/>
          <w:szCs w:val="20"/>
        </w:rPr>
        <w:t xml:space="preserve"> </w:t>
      </w:r>
      <w:r w:rsidR="003146A3" w:rsidRPr="0060644B">
        <w:rPr>
          <w:rFonts w:ascii="Cambria" w:hAnsi="Cambria"/>
          <w:b/>
          <w:bCs/>
          <w:sz w:val="20"/>
          <w:szCs w:val="20"/>
        </w:rPr>
        <w:t>zapis</w:t>
      </w:r>
      <w:r w:rsidR="008F07EE" w:rsidRPr="0060644B">
        <w:rPr>
          <w:rFonts w:ascii="Cambria" w:hAnsi="Cambria"/>
          <w:b/>
          <w:bCs/>
          <w:sz w:val="20"/>
          <w:szCs w:val="20"/>
        </w:rPr>
        <w:t>ie</w:t>
      </w:r>
      <w:r w:rsidR="003146A3" w:rsidRPr="0060644B">
        <w:rPr>
          <w:rFonts w:ascii="Cambria" w:hAnsi="Cambria"/>
          <w:b/>
          <w:bCs/>
          <w:sz w:val="20"/>
          <w:szCs w:val="20"/>
        </w:rPr>
        <w:t xml:space="preserve"> </w:t>
      </w:r>
      <w:r w:rsidR="00CB26B6" w:rsidRPr="0060644B">
        <w:rPr>
          <w:rFonts w:ascii="Cambria" w:hAnsi="Cambria"/>
          <w:b/>
          <w:bCs/>
          <w:sz w:val="20"/>
          <w:szCs w:val="20"/>
        </w:rPr>
        <w:t xml:space="preserve">jest użyty </w:t>
      </w:r>
      <w:r w:rsidRPr="0060644B">
        <w:rPr>
          <w:rFonts w:ascii="Cambria" w:hAnsi="Cambria"/>
          <w:b/>
          <w:bCs/>
          <w:sz w:val="20"/>
          <w:szCs w:val="20"/>
        </w:rPr>
        <w:t>spójnik „lub” wskazuje</w:t>
      </w:r>
      <w:r w:rsidR="00CB26B6" w:rsidRPr="0060644B">
        <w:rPr>
          <w:rFonts w:ascii="Cambria" w:hAnsi="Cambria"/>
          <w:b/>
          <w:bCs/>
          <w:sz w:val="20"/>
          <w:szCs w:val="20"/>
        </w:rPr>
        <w:t xml:space="preserve"> on</w:t>
      </w:r>
      <w:r w:rsidRPr="0060644B">
        <w:rPr>
          <w:rFonts w:ascii="Cambria" w:hAnsi="Cambria"/>
          <w:b/>
          <w:bCs/>
          <w:sz w:val="20"/>
          <w:szCs w:val="20"/>
        </w:rPr>
        <w:t xml:space="preserve"> na</w:t>
      </w:r>
      <w:r w:rsidR="003146A3" w:rsidRPr="0060644B">
        <w:rPr>
          <w:rFonts w:ascii="Cambria" w:hAnsi="Cambria"/>
          <w:b/>
          <w:bCs/>
          <w:sz w:val="20"/>
          <w:szCs w:val="20"/>
        </w:rPr>
        <w:t xml:space="preserve"> możliwość</w:t>
      </w:r>
      <w:r w:rsidR="00CB26B6" w:rsidRPr="0060644B">
        <w:rPr>
          <w:rFonts w:ascii="Cambria" w:hAnsi="Cambria"/>
          <w:b/>
          <w:bCs/>
          <w:sz w:val="20"/>
          <w:szCs w:val="20"/>
        </w:rPr>
        <w:t xml:space="preserve"> -</w:t>
      </w:r>
      <w:r w:rsidRPr="0060644B">
        <w:rPr>
          <w:rFonts w:ascii="Cambria" w:hAnsi="Cambria"/>
          <w:b/>
          <w:bCs/>
          <w:sz w:val="20"/>
          <w:szCs w:val="20"/>
        </w:rPr>
        <w:t xml:space="preserve"> zastosowani</w:t>
      </w:r>
      <w:r w:rsidR="003146A3" w:rsidRPr="0060644B">
        <w:rPr>
          <w:rFonts w:ascii="Cambria" w:hAnsi="Cambria"/>
          <w:b/>
          <w:bCs/>
          <w:sz w:val="20"/>
          <w:szCs w:val="20"/>
        </w:rPr>
        <w:t>a</w:t>
      </w:r>
      <w:r w:rsidRPr="0060644B">
        <w:rPr>
          <w:rFonts w:ascii="Cambria" w:hAnsi="Cambria"/>
          <w:b/>
          <w:bCs/>
          <w:sz w:val="20"/>
          <w:szCs w:val="20"/>
        </w:rPr>
        <w:t xml:space="preserve">  elementów </w:t>
      </w:r>
      <w:r w:rsidR="00CB26B6" w:rsidRPr="0060644B">
        <w:rPr>
          <w:rFonts w:ascii="Cambria" w:hAnsi="Cambria"/>
          <w:b/>
          <w:bCs/>
          <w:sz w:val="20"/>
          <w:szCs w:val="20"/>
        </w:rPr>
        <w:t xml:space="preserve">roweru </w:t>
      </w:r>
      <w:r w:rsidRPr="0060644B">
        <w:rPr>
          <w:rFonts w:ascii="Cambria" w:hAnsi="Cambria"/>
          <w:b/>
          <w:bCs/>
          <w:iCs/>
          <w:sz w:val="20"/>
          <w:szCs w:val="20"/>
        </w:rPr>
        <w:t>niestandardowych</w:t>
      </w:r>
      <w:r w:rsidR="00440334" w:rsidRPr="0060644B">
        <w:rPr>
          <w:rFonts w:ascii="Cambria" w:hAnsi="Cambria"/>
          <w:b/>
          <w:bCs/>
          <w:iCs/>
          <w:sz w:val="20"/>
          <w:szCs w:val="20"/>
        </w:rPr>
        <w:t xml:space="preserve">, a w przypadku </w:t>
      </w:r>
      <w:r w:rsidR="003146A3" w:rsidRPr="0060644B">
        <w:rPr>
          <w:rFonts w:ascii="Cambria" w:hAnsi="Cambria"/>
          <w:b/>
          <w:bCs/>
          <w:iCs/>
          <w:sz w:val="20"/>
          <w:szCs w:val="20"/>
        </w:rPr>
        <w:t>za</w:t>
      </w:r>
      <w:r w:rsidR="00440334" w:rsidRPr="0060644B">
        <w:rPr>
          <w:rFonts w:ascii="Cambria" w:hAnsi="Cambria"/>
          <w:b/>
          <w:bCs/>
          <w:iCs/>
          <w:sz w:val="20"/>
          <w:szCs w:val="20"/>
        </w:rPr>
        <w:t xml:space="preserve">stosowania </w:t>
      </w:r>
      <w:r w:rsidR="003146A3" w:rsidRPr="0060644B">
        <w:rPr>
          <w:rFonts w:ascii="Cambria" w:hAnsi="Cambria"/>
          <w:b/>
          <w:bCs/>
          <w:iCs/>
          <w:sz w:val="20"/>
          <w:szCs w:val="20"/>
        </w:rPr>
        <w:t xml:space="preserve">elementów </w:t>
      </w:r>
      <w:r w:rsidR="00440334" w:rsidRPr="0060644B">
        <w:rPr>
          <w:rFonts w:ascii="Cambria" w:hAnsi="Cambria"/>
          <w:b/>
          <w:bCs/>
          <w:iCs/>
          <w:sz w:val="20"/>
          <w:szCs w:val="20"/>
        </w:rPr>
        <w:t>standardowych musz</w:t>
      </w:r>
      <w:r w:rsidR="003146A3" w:rsidRPr="0060644B">
        <w:rPr>
          <w:rFonts w:ascii="Cambria" w:hAnsi="Cambria"/>
          <w:b/>
          <w:bCs/>
          <w:iCs/>
          <w:sz w:val="20"/>
          <w:szCs w:val="20"/>
        </w:rPr>
        <w:t>ą</w:t>
      </w:r>
      <w:r w:rsidR="00440334" w:rsidRPr="0060644B">
        <w:rPr>
          <w:rFonts w:ascii="Cambria" w:hAnsi="Cambria"/>
          <w:b/>
          <w:bCs/>
          <w:iCs/>
          <w:sz w:val="20"/>
          <w:szCs w:val="20"/>
        </w:rPr>
        <w:t xml:space="preserve"> mieć specjalne oznaczenie</w:t>
      </w:r>
      <w:r w:rsidR="003146A3" w:rsidRPr="0060644B">
        <w:rPr>
          <w:rFonts w:ascii="Cambria" w:hAnsi="Cambria"/>
          <w:b/>
          <w:bCs/>
          <w:iCs/>
          <w:sz w:val="20"/>
          <w:szCs w:val="20"/>
        </w:rPr>
        <w:t>.</w:t>
      </w:r>
      <w:r w:rsidR="00CB26B6" w:rsidRPr="0060644B"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6D08CEDC" w14:textId="38D1FCFA" w:rsidR="00F67302" w:rsidRPr="00B5466F" w:rsidRDefault="00F67302" w:rsidP="00541F51">
      <w:pPr>
        <w:jc w:val="both"/>
        <w:rPr>
          <w:rFonts w:ascii="Cambria" w:hAnsi="Cambria"/>
          <w:b/>
          <w:bCs/>
          <w:iCs/>
          <w:sz w:val="20"/>
          <w:szCs w:val="20"/>
        </w:rPr>
      </w:pPr>
      <w:r w:rsidRPr="0060644B">
        <w:rPr>
          <w:rFonts w:ascii="Cambria" w:hAnsi="Cambria"/>
          <w:b/>
          <w:bCs/>
          <w:iCs/>
          <w:sz w:val="20"/>
          <w:szCs w:val="20"/>
        </w:rPr>
        <w:t>Powyższe oznacza że Zamawiający nie określił bezwzględnego stosowania elementów niestandardowych w dostarczanych rowerach.</w:t>
      </w:r>
    </w:p>
    <w:p w14:paraId="5009449A" w14:textId="77777777" w:rsidR="00CB26B6" w:rsidRPr="00FF0FE3" w:rsidRDefault="00CB26B6" w:rsidP="00541F51">
      <w:pPr>
        <w:jc w:val="both"/>
        <w:rPr>
          <w:b/>
          <w:bCs/>
        </w:rPr>
      </w:pPr>
    </w:p>
    <w:p w14:paraId="26EE3C16" w14:textId="0BC4B6DC" w:rsidR="00301DEC" w:rsidRDefault="00301DEC" w:rsidP="00D25542">
      <w:pPr>
        <w:rPr>
          <w:rFonts w:ascii="Calibri" w:hAnsi="Calibri" w:cs="Calibri"/>
        </w:rPr>
      </w:pPr>
    </w:p>
    <w:p w14:paraId="4CD4E2C1" w14:textId="77777777" w:rsidR="00A86E7C" w:rsidRDefault="00A86E7C" w:rsidP="00D25542">
      <w:pPr>
        <w:rPr>
          <w:rFonts w:ascii="Calibri" w:hAnsi="Calibri" w:cs="Calibri"/>
        </w:rPr>
      </w:pPr>
    </w:p>
    <w:p w14:paraId="1E0BD743" w14:textId="77777777" w:rsidR="00A86E7C" w:rsidRDefault="00A86E7C" w:rsidP="00D25542">
      <w:pPr>
        <w:rPr>
          <w:rFonts w:ascii="Calibri" w:hAnsi="Calibri" w:cs="Calibri"/>
        </w:rPr>
      </w:pPr>
    </w:p>
    <w:p w14:paraId="25C5EF88" w14:textId="77777777" w:rsidR="00F4568F" w:rsidRPr="00F4568F" w:rsidRDefault="00F4568F" w:rsidP="00F4568F">
      <w:pPr>
        <w:spacing w:line="360" w:lineRule="auto"/>
        <w:ind w:left="6384"/>
        <w:rPr>
          <w:rFonts w:ascii="Book Antiqua" w:hAnsi="Book Antiqua"/>
          <w:b/>
        </w:rPr>
      </w:pPr>
      <w:r w:rsidRPr="00F4568F">
        <w:rPr>
          <w:rFonts w:ascii="Book Antiqua" w:hAnsi="Book Antiqua"/>
          <w:b/>
        </w:rPr>
        <w:t>PREZYDENT  MIASTA</w:t>
      </w:r>
    </w:p>
    <w:p w14:paraId="3582F1C6" w14:textId="77777777" w:rsidR="00F4568F" w:rsidRPr="00F4568F" w:rsidRDefault="00F4568F" w:rsidP="00F4568F">
      <w:pPr>
        <w:spacing w:line="360" w:lineRule="auto"/>
        <w:ind w:left="720"/>
        <w:rPr>
          <w:rFonts w:ascii="Book Antiqua" w:hAnsi="Book Antiqua"/>
          <w:b/>
        </w:rPr>
      </w:pP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  <w:t xml:space="preserve">      /-/  Konrad </w:t>
      </w:r>
      <w:proofErr w:type="spellStart"/>
      <w:r w:rsidRPr="00F4568F">
        <w:rPr>
          <w:rFonts w:ascii="Book Antiqua" w:hAnsi="Book Antiqua"/>
          <w:b/>
        </w:rPr>
        <w:t>Krönig</w:t>
      </w:r>
      <w:proofErr w:type="spellEnd"/>
    </w:p>
    <w:p w14:paraId="5F5A4E85" w14:textId="77777777" w:rsidR="00ED6BE8" w:rsidRPr="00F4568F" w:rsidRDefault="00ED6BE8" w:rsidP="00F4568F">
      <w:pPr>
        <w:spacing w:line="360" w:lineRule="auto"/>
        <w:rPr>
          <w:rFonts w:ascii="Calibri" w:hAnsi="Calibri" w:cs="Calibri"/>
        </w:rPr>
      </w:pPr>
    </w:p>
    <w:p w14:paraId="6E2378FE" w14:textId="77777777" w:rsidR="00F4568F" w:rsidRPr="00F4568F" w:rsidRDefault="00F4568F" w:rsidP="00F4568F">
      <w:pPr>
        <w:spacing w:line="360" w:lineRule="auto"/>
        <w:rPr>
          <w:rFonts w:ascii="Calibri" w:hAnsi="Calibri" w:cs="Calibri"/>
        </w:rPr>
      </w:pPr>
    </w:p>
    <w:p w14:paraId="61E5ACD2" w14:textId="77777777" w:rsidR="00F4568F" w:rsidRDefault="00F4568F" w:rsidP="00D25542">
      <w:pPr>
        <w:rPr>
          <w:rFonts w:ascii="Calibri" w:hAnsi="Calibri" w:cs="Calibri"/>
        </w:rPr>
      </w:pPr>
    </w:p>
    <w:p w14:paraId="26833ED3" w14:textId="77777777" w:rsidR="00ED6BE8" w:rsidRDefault="00ED6BE8" w:rsidP="00D25542">
      <w:pPr>
        <w:rPr>
          <w:rFonts w:ascii="Calibri" w:hAnsi="Calibri" w:cs="Calibri"/>
        </w:rPr>
      </w:pPr>
    </w:p>
    <w:p w14:paraId="140DFDD2" w14:textId="77777777" w:rsidR="00ED6BE8" w:rsidRDefault="00ED6BE8" w:rsidP="00D25542">
      <w:pPr>
        <w:rPr>
          <w:rFonts w:ascii="Calibri" w:hAnsi="Calibri" w:cs="Calibri"/>
        </w:rPr>
      </w:pPr>
    </w:p>
    <w:p w14:paraId="77CF1A9B" w14:textId="3570D23D" w:rsidR="00ED6BE8" w:rsidRDefault="00ED6BE8" w:rsidP="00D25542">
      <w:pPr>
        <w:rPr>
          <w:rFonts w:ascii="Calibri" w:hAnsi="Calibri" w:cs="Calibri"/>
        </w:rPr>
      </w:pPr>
      <w:r>
        <w:rPr>
          <w:rFonts w:ascii="Calibri" w:hAnsi="Calibri" w:cs="Calibri"/>
        </w:rPr>
        <w:t>Otrzymują:</w:t>
      </w:r>
    </w:p>
    <w:p w14:paraId="116A860C" w14:textId="77777777" w:rsidR="00F4568F" w:rsidRDefault="00F4568F" w:rsidP="00D25542">
      <w:pPr>
        <w:rPr>
          <w:rFonts w:ascii="Calibri" w:hAnsi="Calibri" w:cs="Calibri"/>
        </w:rPr>
      </w:pPr>
    </w:p>
    <w:p w14:paraId="5F3CAAC9" w14:textId="0A2B1AD2" w:rsidR="00ED6BE8" w:rsidRDefault="00ED6BE8" w:rsidP="00F4568F">
      <w:pPr>
        <w:pStyle w:val="Akapitzlist"/>
        <w:numPr>
          <w:ilvl w:val="0"/>
          <w:numId w:val="5"/>
        </w:numPr>
        <w:spacing w:line="240" w:lineRule="auto"/>
      </w:pPr>
      <w:r>
        <w:t>Adresat</w:t>
      </w:r>
    </w:p>
    <w:p w14:paraId="07E8D474" w14:textId="32B09201" w:rsidR="00ED6BE8" w:rsidRPr="00ED6BE8" w:rsidRDefault="00ED6BE8" w:rsidP="00F4568F">
      <w:pPr>
        <w:pStyle w:val="Akapitzlist"/>
        <w:numPr>
          <w:ilvl w:val="0"/>
          <w:numId w:val="5"/>
        </w:numPr>
        <w:spacing w:line="240" w:lineRule="auto"/>
      </w:pPr>
      <w:r>
        <w:t>a/a</w:t>
      </w:r>
    </w:p>
    <w:sectPr w:rsidR="00ED6BE8" w:rsidRPr="00ED6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65D3" w14:textId="77777777" w:rsidR="003E3D7D" w:rsidRDefault="003E3D7D" w:rsidP="00A01CBB">
      <w:r>
        <w:separator/>
      </w:r>
    </w:p>
  </w:endnote>
  <w:endnote w:type="continuationSeparator" w:id="0">
    <w:p w14:paraId="3272D898" w14:textId="77777777" w:rsidR="003E3D7D" w:rsidRDefault="003E3D7D" w:rsidP="00A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77613"/>
      <w:docPartObj>
        <w:docPartGallery w:val="Page Numbers (Bottom of Page)"/>
        <w:docPartUnique/>
      </w:docPartObj>
    </w:sdtPr>
    <w:sdtContent>
      <w:p w14:paraId="0126EC35" w14:textId="3952FD0A" w:rsidR="00B7678C" w:rsidRDefault="00B7678C" w:rsidP="00B76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D4">
          <w:rPr>
            <w:noProof/>
          </w:rPr>
          <w:t>4</w:t>
        </w:r>
        <w:r>
          <w:fldChar w:fldCharType="end"/>
        </w:r>
      </w:p>
    </w:sdtContent>
  </w:sdt>
  <w:p w14:paraId="01B9D462" w14:textId="77777777" w:rsidR="00A01CBB" w:rsidRDefault="00A01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094F" w14:textId="77777777" w:rsidR="003E3D7D" w:rsidRDefault="003E3D7D" w:rsidP="00A01CBB">
      <w:r>
        <w:separator/>
      </w:r>
    </w:p>
  </w:footnote>
  <w:footnote w:type="continuationSeparator" w:id="0">
    <w:p w14:paraId="0949205D" w14:textId="77777777" w:rsidR="003E3D7D" w:rsidRDefault="003E3D7D" w:rsidP="00A01CBB">
      <w:r>
        <w:continuationSeparator/>
      </w:r>
    </w:p>
  </w:footnote>
  <w:footnote w:id="1">
    <w:p w14:paraId="575EF6F8" w14:textId="77777777" w:rsidR="00A01CBB" w:rsidRPr="007802E3" w:rsidRDefault="00A01CBB" w:rsidP="00A01CBB">
      <w:pPr>
        <w:pStyle w:val="Tekstprzypisudolnego"/>
        <w:spacing w:before="0" w:after="0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7802E3">
        <w:rPr>
          <w:sz w:val="18"/>
          <w:szCs w:val="18"/>
        </w:rPr>
        <w:t xml:space="preserve">Ustawa z dnia </w:t>
      </w:r>
      <w:r>
        <w:rPr>
          <w:sz w:val="18"/>
          <w:szCs w:val="18"/>
        </w:rPr>
        <w:t>11 września 2019</w:t>
      </w:r>
      <w:r w:rsidRPr="007802E3">
        <w:rPr>
          <w:sz w:val="18"/>
          <w:szCs w:val="18"/>
        </w:rPr>
        <w:t xml:space="preserve"> r. – Prawo zamówień publicznych (Dz. U. z 20</w:t>
      </w:r>
      <w:r>
        <w:rPr>
          <w:sz w:val="18"/>
          <w:szCs w:val="18"/>
        </w:rPr>
        <w:t>21</w:t>
      </w:r>
      <w:r w:rsidRPr="007802E3">
        <w:rPr>
          <w:sz w:val="18"/>
          <w:szCs w:val="18"/>
        </w:rPr>
        <w:t xml:space="preserve"> r. poz. </w:t>
      </w:r>
      <w:r>
        <w:rPr>
          <w:sz w:val="18"/>
          <w:szCs w:val="18"/>
        </w:rPr>
        <w:t>1129 ze zm.</w:t>
      </w:r>
      <w:r w:rsidRPr="007802E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5444" w14:textId="77777777" w:rsidR="00A01CBB" w:rsidRDefault="00A01CBB" w:rsidP="00A01CBB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569C8B18" wp14:editId="4E91021E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2C0B100B" wp14:editId="3F7332FD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177E834" wp14:editId="3013F9FE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096A5CB8" wp14:editId="5073B158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A3E8B" w14:textId="68CA8E20" w:rsidR="00A01CBB" w:rsidRDefault="00A01CBB">
    <w:pPr>
      <w:pStyle w:val="Nagwek"/>
    </w:pPr>
  </w:p>
  <w:p w14:paraId="57F6CBFF" w14:textId="77777777" w:rsidR="00A01CBB" w:rsidRDefault="00A01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021"/>
    <w:multiLevelType w:val="hybridMultilevel"/>
    <w:tmpl w:val="72104E10"/>
    <w:lvl w:ilvl="0" w:tplc="4A0E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06B"/>
    <w:multiLevelType w:val="hybridMultilevel"/>
    <w:tmpl w:val="AA3085C0"/>
    <w:lvl w:ilvl="0" w:tplc="2A70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1A11"/>
    <w:multiLevelType w:val="hybridMultilevel"/>
    <w:tmpl w:val="55E6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7877"/>
    <w:multiLevelType w:val="hybridMultilevel"/>
    <w:tmpl w:val="E12CD59A"/>
    <w:lvl w:ilvl="0" w:tplc="B7141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4BB8"/>
    <w:multiLevelType w:val="hybridMultilevel"/>
    <w:tmpl w:val="0B10AFE2"/>
    <w:lvl w:ilvl="0" w:tplc="A88A5D7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7"/>
    <w:rsid w:val="00137098"/>
    <w:rsid w:val="00146C99"/>
    <w:rsid w:val="00223035"/>
    <w:rsid w:val="00301DEC"/>
    <w:rsid w:val="003146A3"/>
    <w:rsid w:val="00362832"/>
    <w:rsid w:val="003D0763"/>
    <w:rsid w:val="003E3D7D"/>
    <w:rsid w:val="003F7B42"/>
    <w:rsid w:val="00440334"/>
    <w:rsid w:val="00483377"/>
    <w:rsid w:val="004C348E"/>
    <w:rsid w:val="004D6A6C"/>
    <w:rsid w:val="004F491D"/>
    <w:rsid w:val="00541F51"/>
    <w:rsid w:val="005C3E15"/>
    <w:rsid w:val="005E1FA6"/>
    <w:rsid w:val="0060644B"/>
    <w:rsid w:val="00622E4D"/>
    <w:rsid w:val="006454B9"/>
    <w:rsid w:val="00654000"/>
    <w:rsid w:val="00681CDE"/>
    <w:rsid w:val="006866CF"/>
    <w:rsid w:val="0073371C"/>
    <w:rsid w:val="00746A81"/>
    <w:rsid w:val="008D03C8"/>
    <w:rsid w:val="008E5062"/>
    <w:rsid w:val="008F07EE"/>
    <w:rsid w:val="00965614"/>
    <w:rsid w:val="00A01CBB"/>
    <w:rsid w:val="00A0673A"/>
    <w:rsid w:val="00A86E7C"/>
    <w:rsid w:val="00AD400C"/>
    <w:rsid w:val="00B1702A"/>
    <w:rsid w:val="00B5466F"/>
    <w:rsid w:val="00B7678C"/>
    <w:rsid w:val="00BF2851"/>
    <w:rsid w:val="00C36026"/>
    <w:rsid w:val="00CB26B6"/>
    <w:rsid w:val="00D25542"/>
    <w:rsid w:val="00D26A42"/>
    <w:rsid w:val="00D328B8"/>
    <w:rsid w:val="00D662C3"/>
    <w:rsid w:val="00DE16C7"/>
    <w:rsid w:val="00EC22D4"/>
    <w:rsid w:val="00ED6BE8"/>
    <w:rsid w:val="00F4568F"/>
    <w:rsid w:val="00F67302"/>
    <w:rsid w:val="00F91B95"/>
    <w:rsid w:val="00FC12D7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37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3F7B42"/>
  </w:style>
  <w:style w:type="paragraph" w:styleId="Nagwek">
    <w:name w:val="header"/>
    <w:basedOn w:val="Normalny"/>
    <w:link w:val="Nagwek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BB"/>
  </w:style>
  <w:style w:type="paragraph" w:styleId="Stopka">
    <w:name w:val="footer"/>
    <w:basedOn w:val="Normalny"/>
    <w:link w:val="Stopka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BB"/>
  </w:style>
  <w:style w:type="paragraph" w:styleId="Tekstdymka">
    <w:name w:val="Balloon Text"/>
    <w:basedOn w:val="Normalny"/>
    <w:link w:val="TekstdymkaZnak"/>
    <w:uiPriority w:val="99"/>
    <w:semiHidden/>
    <w:unhideWhenUsed/>
    <w:rsid w:val="00A01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CBB"/>
    <w:pPr>
      <w:spacing w:before="120" w:after="12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CB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01CBB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1C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1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37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3F7B42"/>
  </w:style>
  <w:style w:type="paragraph" w:styleId="Nagwek">
    <w:name w:val="header"/>
    <w:basedOn w:val="Normalny"/>
    <w:link w:val="Nagwek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BB"/>
  </w:style>
  <w:style w:type="paragraph" w:styleId="Stopka">
    <w:name w:val="footer"/>
    <w:basedOn w:val="Normalny"/>
    <w:link w:val="Stopka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BB"/>
  </w:style>
  <w:style w:type="paragraph" w:styleId="Tekstdymka">
    <w:name w:val="Balloon Text"/>
    <w:basedOn w:val="Normalny"/>
    <w:link w:val="TekstdymkaZnak"/>
    <w:uiPriority w:val="99"/>
    <w:semiHidden/>
    <w:unhideWhenUsed/>
    <w:rsid w:val="00A01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CBB"/>
    <w:pPr>
      <w:spacing w:before="120" w:after="12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CB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01CBB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1C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1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Sytek</dc:creator>
  <cp:keywords/>
  <dc:description/>
  <cp:lastModifiedBy>e.zawidczak</cp:lastModifiedBy>
  <cp:revision>5</cp:revision>
  <cp:lastPrinted>2022-05-09T06:35:00Z</cp:lastPrinted>
  <dcterms:created xsi:type="dcterms:W3CDTF">2022-05-07T05:08:00Z</dcterms:created>
  <dcterms:modified xsi:type="dcterms:W3CDTF">2022-05-09T06:39:00Z</dcterms:modified>
</cp:coreProperties>
</file>