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65695B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29.11</w:t>
      </w:r>
      <w:r w:rsidR="00335312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B25EE4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65695B" w:rsidP="007905AD">
      <w:pPr>
        <w:rPr>
          <w:sz w:val="22"/>
          <w:szCs w:val="22"/>
        </w:rPr>
      </w:pPr>
      <w:r>
        <w:rPr>
          <w:sz w:val="22"/>
          <w:szCs w:val="22"/>
        </w:rPr>
        <w:t>ZP.271.52</w:t>
      </w:r>
      <w:r w:rsidR="0016298E">
        <w:rPr>
          <w:sz w:val="22"/>
          <w:szCs w:val="22"/>
        </w:rPr>
        <w:t>.</w:t>
      </w:r>
      <w:r w:rsidR="009C7295">
        <w:rPr>
          <w:sz w:val="22"/>
          <w:szCs w:val="22"/>
        </w:rPr>
        <w:t>2021</w:t>
      </w:r>
      <w:r w:rsidR="00314B1D">
        <w:rPr>
          <w:sz w:val="22"/>
          <w:szCs w:val="22"/>
        </w:rPr>
        <w:t>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65695B" w:rsidRPr="0065695B" w:rsidRDefault="000E235E" w:rsidP="0065695B">
      <w:pPr>
        <w:spacing w:before="119" w:after="119"/>
        <w:ind w:left="1410" w:hanging="1410"/>
        <w:jc w:val="both"/>
        <w:rPr>
          <w:b/>
          <w:i/>
        </w:rPr>
      </w:pPr>
      <w:bookmarkStart w:id="0" w:name="_GoBack"/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65695B">
        <w:rPr>
          <w:b/>
          <w:i/>
        </w:rPr>
        <w:t xml:space="preserve">  </w:t>
      </w:r>
      <w:r w:rsidR="0065695B" w:rsidRPr="0065695B">
        <w:rPr>
          <w:b/>
          <w:i/>
          <w:sz w:val="22"/>
          <w:szCs w:val="22"/>
        </w:rPr>
        <w:t>„Obsługa bankowa budżetu Gminy Skarżysko – Kamie</w:t>
      </w:r>
      <w:r w:rsidR="0065695B">
        <w:rPr>
          <w:b/>
          <w:i/>
          <w:sz w:val="22"/>
          <w:szCs w:val="22"/>
        </w:rPr>
        <w:t xml:space="preserve">nna </w:t>
      </w:r>
      <w:r w:rsidR="0065695B" w:rsidRPr="0065695B">
        <w:rPr>
          <w:b/>
          <w:i/>
          <w:sz w:val="22"/>
          <w:szCs w:val="22"/>
        </w:rPr>
        <w:t xml:space="preserve"> oraz gminnych jednostek organizacyjnych”</w:t>
      </w:r>
      <w:r w:rsidR="0065695B">
        <w:rPr>
          <w:b/>
          <w:i/>
          <w:sz w:val="22"/>
          <w:szCs w:val="22"/>
        </w:rPr>
        <w:t>.</w:t>
      </w:r>
      <w:r w:rsidR="0065695B" w:rsidRPr="0065695B">
        <w:rPr>
          <w:b/>
          <w:i/>
          <w:sz w:val="22"/>
          <w:szCs w:val="22"/>
        </w:rPr>
        <w:t xml:space="preserve">  </w:t>
      </w:r>
    </w:p>
    <w:p w:rsidR="006F50FB" w:rsidRPr="0038378D" w:rsidRDefault="006F50FB" w:rsidP="00EE105B">
      <w:pPr>
        <w:rPr>
          <w:b/>
          <w:i/>
        </w:rPr>
      </w:pPr>
    </w:p>
    <w:p w:rsidR="005A3DA6" w:rsidRDefault="005A3DA6" w:rsidP="005A3DA6">
      <w:pPr>
        <w:ind w:firstLine="708"/>
        <w:jc w:val="both"/>
      </w:pPr>
      <w:r w:rsidRPr="00A63B34">
        <w:t xml:space="preserve">Działając na podstawie art. </w:t>
      </w:r>
      <w:r w:rsidR="00DA7A87">
        <w:t>253 ust. 2</w:t>
      </w:r>
      <w:r>
        <w:t xml:space="preserve">  ustawy z dnia 11 września 2019 </w:t>
      </w:r>
      <w:r w:rsidRPr="00A63B34">
        <w:t xml:space="preserve"> r. Prawo zamówień publicznych (</w:t>
      </w:r>
      <w:r w:rsidR="00BE7D10">
        <w:t xml:space="preserve">tj. </w:t>
      </w:r>
      <w:r w:rsidRPr="00A63B34">
        <w:t xml:space="preserve">Dz. U. </w:t>
      </w:r>
      <w:r w:rsidR="00BE7D10">
        <w:t xml:space="preserve">z 2021 r. poz. 1129 </w:t>
      </w:r>
      <w:r>
        <w:t xml:space="preserve"> ze zm.</w:t>
      </w:r>
      <w:r w:rsidRPr="00A63B34">
        <w:t xml:space="preserve">  )</w:t>
      </w:r>
      <w:r>
        <w:t xml:space="preserve">  </w:t>
      </w:r>
      <w:r w:rsidRPr="00CB06E4">
        <w:rPr>
          <w:b/>
        </w:rPr>
        <w:t xml:space="preserve">Zamawiający  </w:t>
      </w:r>
      <w:r w:rsidR="00551674" w:rsidRPr="00CB06E4">
        <w:rPr>
          <w:b/>
        </w:rPr>
        <w:t>udostępnia informacje o których mowa w art. 253 ust. 1 pkt 1</w:t>
      </w:r>
      <w:r w:rsidR="00551674">
        <w:t xml:space="preserve"> </w:t>
      </w:r>
      <w:r w:rsidRPr="00A63B34">
        <w:t xml:space="preserve"> </w:t>
      </w:r>
      <w:r w:rsidR="00CB06E4">
        <w:rPr>
          <w:b/>
        </w:rPr>
        <w:t xml:space="preserve">-  </w:t>
      </w:r>
      <w:r w:rsidRPr="00A63B34">
        <w:t xml:space="preserve">w wyniku </w:t>
      </w:r>
      <w:r>
        <w:t xml:space="preserve">badania i oceny ofert złożonych </w:t>
      </w:r>
      <w:r w:rsidRPr="00A63B34">
        <w:t xml:space="preserve">w przedmiotowym postępowaniu, jako najkorzystniejsza została wybrana oferta Wykonawcy: </w:t>
      </w:r>
    </w:p>
    <w:p w:rsidR="00B25EE4" w:rsidRPr="00A63B34" w:rsidRDefault="00B25EE4" w:rsidP="00260C4F">
      <w:pPr>
        <w:ind w:firstLine="708"/>
        <w:jc w:val="both"/>
      </w:pPr>
    </w:p>
    <w:p w:rsidR="00EE105B" w:rsidRPr="00EE105B" w:rsidRDefault="00EE105B" w:rsidP="00EE105B">
      <w:pPr>
        <w:ind w:left="-70"/>
        <w:jc w:val="center"/>
        <w:rPr>
          <w:b/>
        </w:rPr>
      </w:pPr>
      <w:r w:rsidRPr="00EE105B">
        <w:rPr>
          <w:b/>
        </w:rPr>
        <w:t>Getin Noble Bank S.A.</w:t>
      </w:r>
    </w:p>
    <w:p w:rsidR="00EE105B" w:rsidRPr="00EE105B" w:rsidRDefault="00EE105B" w:rsidP="00EE105B">
      <w:pPr>
        <w:ind w:left="-70"/>
        <w:jc w:val="center"/>
        <w:rPr>
          <w:b/>
        </w:rPr>
      </w:pPr>
      <w:r w:rsidRPr="00EE105B">
        <w:rPr>
          <w:b/>
        </w:rPr>
        <w:t>Rondo Ignacego Daszyńskiego 2 c</w:t>
      </w:r>
      <w:r>
        <w:rPr>
          <w:b/>
        </w:rPr>
        <w:t xml:space="preserve">;   </w:t>
      </w:r>
      <w:r w:rsidRPr="00EE105B">
        <w:rPr>
          <w:b/>
        </w:rPr>
        <w:t>00-843 Warszawa</w:t>
      </w:r>
    </w:p>
    <w:p w:rsidR="005A3DA6" w:rsidRPr="0054279F" w:rsidRDefault="005A3DA6" w:rsidP="0054279F">
      <w:pPr>
        <w:spacing w:before="100" w:beforeAutospacing="1" w:after="100" w:afterAutospacing="1"/>
        <w:jc w:val="both"/>
        <w:rPr>
          <w:b/>
          <w:u w:val="single"/>
        </w:rPr>
      </w:pPr>
      <w:r w:rsidRPr="00687819">
        <w:rPr>
          <w:b/>
          <w:u w:val="single"/>
        </w:rPr>
        <w:t>Uzasadnienie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wyboru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najkorzystniejszej</w:t>
      </w:r>
      <w:r>
        <w:rPr>
          <w:b/>
          <w:u w:val="single"/>
        </w:rPr>
        <w:t xml:space="preserve"> </w:t>
      </w:r>
      <w:r w:rsidRPr="00687819">
        <w:rPr>
          <w:b/>
          <w:u w:val="single"/>
        </w:rPr>
        <w:t>oferty:</w:t>
      </w:r>
      <w:r w:rsidR="0054279F">
        <w:rPr>
          <w:b/>
          <w:u w:val="single"/>
        </w:rPr>
        <w:t xml:space="preserve">  </w:t>
      </w:r>
      <w:r w:rsidRPr="00AD077E">
        <w:t>Oferta</w:t>
      </w:r>
      <w:r>
        <w:t xml:space="preserve"> </w:t>
      </w:r>
      <w:r w:rsidRPr="00AD077E">
        <w:t>Wykonawcy</w:t>
      </w:r>
      <w:r>
        <w:t xml:space="preserve"> </w:t>
      </w:r>
      <w:r w:rsidRPr="00AD077E">
        <w:t>spełnia</w:t>
      </w:r>
      <w:r>
        <w:t xml:space="preserve"> </w:t>
      </w:r>
      <w:r w:rsidRPr="00AD077E">
        <w:t>wszystkie</w:t>
      </w:r>
      <w:r>
        <w:t xml:space="preserve"> </w:t>
      </w:r>
      <w:r w:rsidRPr="00AD077E">
        <w:t>warunki</w:t>
      </w:r>
      <w:r>
        <w:t xml:space="preserve"> </w:t>
      </w:r>
      <w:r w:rsidRPr="00AD077E">
        <w:t>wymagane</w:t>
      </w:r>
      <w:r>
        <w:t xml:space="preserve"> </w:t>
      </w:r>
      <w:r w:rsidRPr="00AD077E">
        <w:t>przez</w:t>
      </w:r>
      <w:r>
        <w:t xml:space="preserve"> </w:t>
      </w:r>
      <w:r w:rsidRPr="00AD077E">
        <w:t>Zamawiającego</w:t>
      </w:r>
      <w:r>
        <w:t xml:space="preserve"> </w:t>
      </w:r>
      <w:r w:rsidRPr="00AD077E">
        <w:t>określone</w:t>
      </w:r>
      <w:r>
        <w:t xml:space="preserve"> </w:t>
      </w:r>
      <w:r w:rsidRPr="00AD077E">
        <w:t>w</w:t>
      </w:r>
      <w:r>
        <w:t xml:space="preserve"> </w:t>
      </w:r>
      <w:r w:rsidRPr="00AD077E">
        <w:t>SWZ</w:t>
      </w:r>
      <w:r>
        <w:t xml:space="preserve"> </w:t>
      </w:r>
      <w:r w:rsidRPr="00AD077E">
        <w:t>i</w:t>
      </w:r>
      <w:r>
        <w:t xml:space="preserve"> </w:t>
      </w:r>
      <w:r w:rsidRPr="00AD077E">
        <w:t>uzyskała</w:t>
      </w:r>
      <w:r>
        <w:t xml:space="preserve"> </w:t>
      </w:r>
      <w:r w:rsidRPr="00AD077E">
        <w:t>największą</w:t>
      </w:r>
      <w:r>
        <w:t xml:space="preserve"> </w:t>
      </w:r>
      <w:r w:rsidRPr="00AD077E">
        <w:t>liczbę</w:t>
      </w:r>
      <w:r>
        <w:t xml:space="preserve"> </w:t>
      </w:r>
      <w:r w:rsidRPr="00AD077E">
        <w:t>punktów</w:t>
      </w:r>
      <w:r>
        <w:t xml:space="preserve"> </w:t>
      </w:r>
      <w:r w:rsidRPr="00AD077E">
        <w:t>na</w:t>
      </w:r>
      <w:r>
        <w:t xml:space="preserve"> </w:t>
      </w:r>
      <w:r w:rsidRPr="00AD077E">
        <w:t>podstawie</w:t>
      </w:r>
      <w:r>
        <w:t xml:space="preserve"> </w:t>
      </w:r>
      <w:r w:rsidRPr="00AD077E">
        <w:t>kryteriów</w:t>
      </w:r>
      <w:r>
        <w:t xml:space="preserve"> </w:t>
      </w:r>
      <w:r w:rsidRPr="00AD077E">
        <w:t>oceny</w:t>
      </w:r>
      <w:r>
        <w:t xml:space="preserve"> </w:t>
      </w:r>
      <w:r w:rsidRPr="00AD077E">
        <w:t>ofert</w:t>
      </w:r>
      <w:r>
        <w:t xml:space="preserve"> </w:t>
      </w:r>
      <w:r w:rsidRPr="00AD077E">
        <w:t>określonych</w:t>
      </w:r>
      <w:r>
        <w:t xml:space="preserve"> w </w:t>
      </w:r>
      <w:r w:rsidRPr="00AD077E">
        <w:t>SWZ.</w:t>
      </w:r>
    </w:p>
    <w:p w:rsidR="005A3DA6" w:rsidRPr="000C0E31" w:rsidRDefault="005A3DA6" w:rsidP="003D224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</w:pPr>
      <w:r>
        <w:t>W</w:t>
      </w:r>
      <w:r w:rsidR="000F232A">
        <w:t xml:space="preserve"> przedmiotowym postępowaniu odrzucono jedną</w:t>
      </w:r>
      <w:r w:rsidR="00EC7908">
        <w:t xml:space="preserve"> </w:t>
      </w:r>
      <w:r w:rsidR="000F232A">
        <w:t>ofertę</w:t>
      </w:r>
      <w:r>
        <w:t>.</w:t>
      </w:r>
    </w:p>
    <w:p w:rsidR="00293C86" w:rsidRDefault="007905AD" w:rsidP="00E367B1">
      <w:pPr>
        <w:ind w:firstLine="708"/>
        <w:jc w:val="both"/>
      </w:pPr>
      <w:r w:rsidRPr="009C3CE9">
        <w:t xml:space="preserve"> Jednocześnie informuję, że w przedmiotow</w:t>
      </w:r>
      <w:r w:rsidR="007F437C" w:rsidRPr="009C3CE9">
        <w:t>ym po</w:t>
      </w:r>
      <w:r w:rsidR="005408A4" w:rsidRPr="009C3CE9">
        <w:t>stępowaniu, został</w:t>
      </w:r>
      <w:r w:rsidR="00FB32A0">
        <w:t xml:space="preserve">y złożone  trzy </w:t>
      </w:r>
      <w:r w:rsidR="000F232A">
        <w:t>ofert</w:t>
      </w:r>
      <w:r w:rsidR="00FB32A0">
        <w:t>y</w:t>
      </w:r>
      <w:r w:rsidR="005408A4" w:rsidRPr="009C3CE9">
        <w:t xml:space="preserve">. </w:t>
      </w:r>
    </w:p>
    <w:tbl>
      <w:tblPr>
        <w:tblStyle w:val="Tabela-Siatka"/>
        <w:tblW w:w="10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028"/>
        <w:gridCol w:w="3402"/>
        <w:gridCol w:w="992"/>
        <w:gridCol w:w="1559"/>
        <w:gridCol w:w="1559"/>
        <w:gridCol w:w="1112"/>
      </w:tblGrid>
      <w:tr w:rsidR="0051295B" w:rsidTr="00400E38">
        <w:trPr>
          <w:trHeight w:val="700"/>
        </w:trPr>
        <w:tc>
          <w:tcPr>
            <w:tcW w:w="532" w:type="dxa"/>
          </w:tcPr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51295B" w:rsidRPr="00FE2EEE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Nazwa albo imiona i nazwiska oraz siedziba lub miejsce </w:t>
            </w:r>
            <w:r w:rsidRPr="00FE2EEE">
              <w:rPr>
                <w:b/>
              </w:rPr>
              <w:t>prowadzonej działalno</w:t>
            </w:r>
            <w:r>
              <w:rPr>
                <w:b/>
              </w:rPr>
              <w:t xml:space="preserve">ści gospodarczej albo miejsce </w:t>
            </w:r>
            <w:r w:rsidRPr="00FE2EEE">
              <w:rPr>
                <w:b/>
              </w:rPr>
              <w:t>zamieszkania wykonawców, których oferty zostały otwarte</w:t>
            </w:r>
          </w:p>
        </w:tc>
        <w:tc>
          <w:tcPr>
            <w:tcW w:w="992" w:type="dxa"/>
          </w:tcPr>
          <w:p w:rsidR="0051295B" w:rsidRPr="00470F66" w:rsidRDefault="0051295B" w:rsidP="00AB361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CENA                          </w:t>
            </w:r>
            <w:r w:rsidR="004A09AA">
              <w:rPr>
                <w:rFonts w:eastAsia="Calibri"/>
                <w:b/>
              </w:rPr>
              <w:t xml:space="preserve">-  </w:t>
            </w:r>
            <w:r w:rsidR="004A09AA">
              <w:rPr>
                <w:rFonts w:eastAsia="Calibri"/>
                <w:b/>
                <w:sz w:val="16"/>
                <w:szCs w:val="16"/>
              </w:rPr>
              <w:t xml:space="preserve">75 </w:t>
            </w:r>
            <w:r w:rsidRPr="00936B1C">
              <w:rPr>
                <w:rFonts w:eastAsia="Calibri"/>
                <w:b/>
                <w:sz w:val="16"/>
                <w:szCs w:val="16"/>
              </w:rPr>
              <w:t>%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559" w:type="dxa"/>
          </w:tcPr>
          <w:p w:rsidR="0051295B" w:rsidRPr="00FD28E0" w:rsidRDefault="004A09AA" w:rsidP="00270DA4">
            <w:pPr>
              <w:jc w:val="center"/>
              <w:rPr>
                <w:rFonts w:eastAsia="Calibri"/>
                <w:b/>
              </w:rPr>
            </w:pPr>
            <w:r w:rsidRPr="002059E9">
              <w:rPr>
                <w:rFonts w:eastAsia="TTE15C1280t00"/>
                <w:b/>
                <w:sz w:val="16"/>
                <w:szCs w:val="16"/>
              </w:rPr>
              <w:t xml:space="preserve">Oprocentowanie kredytu w rachunku bieżącym budżetu Gminy </w:t>
            </w:r>
            <w:r>
              <w:rPr>
                <w:b/>
                <w:color w:val="424242"/>
                <w:shd w:val="clear" w:color="auto" w:fill="FFFFFF"/>
              </w:rPr>
              <w:t>– 2</w:t>
            </w:r>
            <w:r w:rsidR="0051295B" w:rsidRPr="00FD28E0">
              <w:rPr>
                <w:b/>
                <w:color w:val="424242"/>
                <w:shd w:val="clear" w:color="auto" w:fill="FFFFFF"/>
              </w:rPr>
              <w:t>0 %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95B" w:rsidRPr="00887DC2" w:rsidRDefault="004A09AA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2059E9">
              <w:rPr>
                <w:b/>
                <w:color w:val="000000"/>
                <w:sz w:val="18"/>
                <w:szCs w:val="18"/>
              </w:rPr>
              <w:t>oprocentowanie  środków zgromadzonych na rachunkach bankowych</w:t>
            </w:r>
            <w:r w:rsidR="002059E9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</w:rPr>
              <w:t xml:space="preserve"> – 5 %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51295B" w:rsidRDefault="0051295B" w:rsidP="00270DA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887DC2">
              <w:rPr>
                <w:rFonts w:eastAsia="Calibri"/>
                <w:b/>
                <w:sz w:val="16"/>
                <w:szCs w:val="16"/>
              </w:rPr>
              <w:t>Liczba punktów</w:t>
            </w:r>
          </w:p>
          <w:p w:rsidR="0051295B" w:rsidRPr="00470F66" w:rsidRDefault="0051295B" w:rsidP="00270D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16"/>
                <w:szCs w:val="16"/>
              </w:rPr>
              <w:t>RAZEM</w:t>
            </w:r>
          </w:p>
        </w:tc>
      </w:tr>
      <w:tr w:rsidR="0051295B" w:rsidTr="002059E9">
        <w:trPr>
          <w:trHeight w:val="700"/>
        </w:trPr>
        <w:tc>
          <w:tcPr>
            <w:tcW w:w="532" w:type="dxa"/>
          </w:tcPr>
          <w:p w:rsidR="0051295B" w:rsidRDefault="0051295B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51295B" w:rsidRDefault="0051295B" w:rsidP="00FD28E0">
            <w:pPr>
              <w:jc w:val="center"/>
              <w:rPr>
                <w:sz w:val="18"/>
                <w:szCs w:val="18"/>
              </w:rPr>
            </w:pPr>
          </w:p>
          <w:p w:rsidR="0051295B" w:rsidRPr="00FD28E0" w:rsidRDefault="0051295B" w:rsidP="00FD2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</w:tcPr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51295B" w:rsidRDefault="0051295B" w:rsidP="00F17759">
            <w:pPr>
              <w:ind w:left="-70"/>
              <w:jc w:val="center"/>
            </w:pPr>
          </w:p>
          <w:p w:rsidR="0051295B" w:rsidRDefault="0051295B" w:rsidP="00F17759">
            <w:pPr>
              <w:ind w:left="-70"/>
              <w:jc w:val="center"/>
            </w:pPr>
            <w:r>
              <w:t>Powszechna Kasa Oszczędności Bank Polski Spółka Akcyjna</w:t>
            </w:r>
          </w:p>
          <w:p w:rsidR="0051295B" w:rsidRDefault="0051295B" w:rsidP="00F17759">
            <w:pPr>
              <w:ind w:left="-70"/>
              <w:jc w:val="center"/>
            </w:pPr>
            <w:r>
              <w:t>ul. Sienkiewicza 33/35</w:t>
            </w:r>
          </w:p>
          <w:p w:rsidR="0051295B" w:rsidRPr="00C363DD" w:rsidRDefault="0051295B" w:rsidP="00EE105B">
            <w:pPr>
              <w:ind w:left="-70"/>
              <w:jc w:val="center"/>
            </w:pPr>
            <w:r>
              <w:t>25-005 Kielce</w:t>
            </w:r>
          </w:p>
        </w:tc>
        <w:tc>
          <w:tcPr>
            <w:tcW w:w="992" w:type="dxa"/>
          </w:tcPr>
          <w:p w:rsidR="0051295B" w:rsidRPr="00866581" w:rsidRDefault="0051295B" w:rsidP="00AB3616">
            <w:pPr>
              <w:jc w:val="center"/>
              <w:rPr>
                <w:rFonts w:eastAsia="Calibri"/>
              </w:rPr>
            </w:pPr>
          </w:p>
          <w:p w:rsidR="0051295B" w:rsidRPr="00866581" w:rsidRDefault="00FB32A0" w:rsidP="00AB36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0,00 </w:t>
            </w:r>
            <w:r w:rsidR="0051295B" w:rsidRPr="00866581">
              <w:rPr>
                <w:rFonts w:eastAsia="Calibri"/>
              </w:rPr>
              <w:t>pkt</w:t>
            </w:r>
          </w:p>
        </w:tc>
        <w:tc>
          <w:tcPr>
            <w:tcW w:w="1559" w:type="dxa"/>
          </w:tcPr>
          <w:p w:rsidR="0051295B" w:rsidRDefault="0051295B" w:rsidP="00866581">
            <w:pPr>
              <w:rPr>
                <w:rFonts w:eastAsia="Calibri"/>
              </w:rPr>
            </w:pPr>
          </w:p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 pkt</w:t>
            </w:r>
          </w:p>
        </w:tc>
        <w:tc>
          <w:tcPr>
            <w:tcW w:w="1559" w:type="dxa"/>
          </w:tcPr>
          <w:p w:rsidR="0051295B" w:rsidRDefault="0051295B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2059E9" w:rsidRPr="002059E9" w:rsidRDefault="002059E9" w:rsidP="002059E9">
            <w:pPr>
              <w:jc w:val="center"/>
              <w:rPr>
                <w:rFonts w:eastAsia="Calibri"/>
              </w:rPr>
            </w:pPr>
            <w:r w:rsidRPr="002059E9">
              <w:rPr>
                <w:rFonts w:eastAsia="Calibri"/>
              </w:rPr>
              <w:t>0,00 pkt</w:t>
            </w:r>
          </w:p>
        </w:tc>
        <w:tc>
          <w:tcPr>
            <w:tcW w:w="1112" w:type="dxa"/>
          </w:tcPr>
          <w:p w:rsidR="0051295B" w:rsidRDefault="0051295B" w:rsidP="00866581">
            <w:pPr>
              <w:rPr>
                <w:rFonts w:eastAsia="Calibri"/>
                <w:b/>
                <w:sz w:val="16"/>
                <w:szCs w:val="16"/>
              </w:rPr>
            </w:pPr>
          </w:p>
          <w:p w:rsidR="0051295B" w:rsidRPr="00866581" w:rsidRDefault="0082529C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  <w:r w:rsidR="0051295B" w:rsidRPr="00866581">
              <w:rPr>
                <w:rFonts w:eastAsia="Calibri"/>
              </w:rPr>
              <w:t xml:space="preserve"> pkt</w:t>
            </w:r>
          </w:p>
        </w:tc>
      </w:tr>
      <w:tr w:rsidR="0051295B" w:rsidTr="002059E9">
        <w:trPr>
          <w:trHeight w:val="700"/>
        </w:trPr>
        <w:tc>
          <w:tcPr>
            <w:tcW w:w="532" w:type="dxa"/>
          </w:tcPr>
          <w:p w:rsidR="0051295B" w:rsidRDefault="0051295B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51295B" w:rsidRDefault="0051295B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8" w:type="dxa"/>
          </w:tcPr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51295B" w:rsidRDefault="0051295B" w:rsidP="00F17759">
            <w:pPr>
              <w:ind w:left="-70"/>
              <w:jc w:val="center"/>
            </w:pPr>
          </w:p>
          <w:p w:rsidR="0051295B" w:rsidRDefault="0051295B" w:rsidP="00F17759">
            <w:pPr>
              <w:ind w:left="-70"/>
              <w:jc w:val="center"/>
            </w:pPr>
            <w:r>
              <w:t>Getin Noble Bank S.A.</w:t>
            </w:r>
          </w:p>
          <w:p w:rsidR="0051295B" w:rsidRDefault="0051295B" w:rsidP="00F17759">
            <w:pPr>
              <w:ind w:left="-70"/>
              <w:jc w:val="center"/>
            </w:pPr>
            <w:r>
              <w:t>Rondo Ignacego Daszyńskiego 2 c</w:t>
            </w:r>
          </w:p>
          <w:p w:rsidR="0051295B" w:rsidRDefault="0051295B" w:rsidP="00EE105B">
            <w:pPr>
              <w:ind w:left="-70"/>
              <w:jc w:val="center"/>
            </w:pPr>
            <w:r>
              <w:t>00-843 Warszawa</w:t>
            </w:r>
          </w:p>
        </w:tc>
        <w:tc>
          <w:tcPr>
            <w:tcW w:w="992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F62313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="0051295B" w:rsidRPr="00866581">
              <w:rPr>
                <w:rFonts w:eastAsia="Calibri"/>
              </w:rPr>
              <w:t>,00 pkt</w:t>
            </w:r>
          </w:p>
        </w:tc>
        <w:tc>
          <w:tcPr>
            <w:tcW w:w="1559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0E6CFB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  <w:r w:rsidR="0051295B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559" w:type="dxa"/>
          </w:tcPr>
          <w:p w:rsidR="0051295B" w:rsidRDefault="0051295B" w:rsidP="00866581">
            <w:pPr>
              <w:jc w:val="center"/>
              <w:rPr>
                <w:rFonts w:eastAsia="Calibri"/>
              </w:rPr>
            </w:pPr>
          </w:p>
          <w:p w:rsidR="00F62313" w:rsidRPr="00866581" w:rsidRDefault="00F62313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0,10 pkt</w:t>
            </w:r>
          </w:p>
        </w:tc>
        <w:tc>
          <w:tcPr>
            <w:tcW w:w="1112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0E6CFB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95,10</w:t>
            </w:r>
            <w:r w:rsidR="0051295B" w:rsidRPr="00866581">
              <w:rPr>
                <w:rFonts w:eastAsia="Calibri"/>
              </w:rPr>
              <w:t xml:space="preserve"> pkt</w:t>
            </w:r>
          </w:p>
        </w:tc>
      </w:tr>
      <w:tr w:rsidR="0051295B" w:rsidTr="002059E9">
        <w:trPr>
          <w:trHeight w:val="700"/>
        </w:trPr>
        <w:tc>
          <w:tcPr>
            <w:tcW w:w="532" w:type="dxa"/>
          </w:tcPr>
          <w:p w:rsidR="0051295B" w:rsidRDefault="0051295B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51295B" w:rsidRDefault="0051295B" w:rsidP="00270DA4">
            <w:pPr>
              <w:jc w:val="center"/>
              <w:rPr>
                <w:b/>
                <w:sz w:val="18"/>
                <w:szCs w:val="18"/>
              </w:rPr>
            </w:pPr>
          </w:p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8" w:type="dxa"/>
          </w:tcPr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Default="0051295B" w:rsidP="00270DA4">
            <w:pPr>
              <w:jc w:val="center"/>
              <w:rPr>
                <w:sz w:val="16"/>
                <w:szCs w:val="16"/>
              </w:rPr>
            </w:pPr>
          </w:p>
          <w:p w:rsidR="0051295B" w:rsidRPr="00202441" w:rsidRDefault="0051295B" w:rsidP="00270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51295B" w:rsidRDefault="0051295B" w:rsidP="00F17759">
            <w:pPr>
              <w:ind w:left="-70"/>
              <w:jc w:val="center"/>
            </w:pPr>
          </w:p>
          <w:p w:rsidR="0051295B" w:rsidRDefault="0051295B" w:rsidP="00F17759">
            <w:pPr>
              <w:ind w:left="-70"/>
              <w:jc w:val="center"/>
            </w:pPr>
            <w:r>
              <w:t>Santander Bank Polska S.A.</w:t>
            </w:r>
          </w:p>
          <w:p w:rsidR="0051295B" w:rsidRDefault="0051295B" w:rsidP="00F17759">
            <w:pPr>
              <w:ind w:left="-70"/>
              <w:jc w:val="center"/>
            </w:pPr>
            <w:r>
              <w:t>Al. Jana Pawła II</w:t>
            </w:r>
          </w:p>
          <w:p w:rsidR="0051295B" w:rsidRDefault="0051295B" w:rsidP="00EE105B">
            <w:pPr>
              <w:ind w:left="-70"/>
              <w:jc w:val="center"/>
            </w:pPr>
            <w:r>
              <w:t>00-854 Warszawa</w:t>
            </w:r>
          </w:p>
        </w:tc>
        <w:tc>
          <w:tcPr>
            <w:tcW w:w="992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F62313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52,46 </w:t>
            </w:r>
            <w:r w:rsidR="0051295B" w:rsidRPr="00866581">
              <w:rPr>
                <w:rFonts w:eastAsia="Calibri"/>
              </w:rPr>
              <w:t>pkt</w:t>
            </w:r>
          </w:p>
        </w:tc>
        <w:tc>
          <w:tcPr>
            <w:tcW w:w="1559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F62313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E6CFB">
              <w:rPr>
                <w:rFonts w:eastAsia="Calibri"/>
              </w:rPr>
              <w:t>8,15</w:t>
            </w:r>
            <w:r w:rsidR="0051295B" w:rsidRPr="00866581">
              <w:rPr>
                <w:rFonts w:eastAsia="Calibri"/>
              </w:rPr>
              <w:t xml:space="preserve"> pkt</w:t>
            </w:r>
          </w:p>
        </w:tc>
        <w:tc>
          <w:tcPr>
            <w:tcW w:w="1559" w:type="dxa"/>
          </w:tcPr>
          <w:p w:rsidR="0051295B" w:rsidRDefault="0051295B" w:rsidP="00866581">
            <w:pPr>
              <w:jc w:val="center"/>
              <w:rPr>
                <w:rFonts w:eastAsia="Calibri"/>
              </w:rPr>
            </w:pPr>
          </w:p>
          <w:p w:rsidR="00F62313" w:rsidRPr="00866581" w:rsidRDefault="00F62313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5,00</w:t>
            </w:r>
          </w:p>
        </w:tc>
        <w:tc>
          <w:tcPr>
            <w:tcW w:w="1112" w:type="dxa"/>
          </w:tcPr>
          <w:p w:rsidR="0051295B" w:rsidRPr="00866581" w:rsidRDefault="0051295B" w:rsidP="00866581">
            <w:pPr>
              <w:jc w:val="center"/>
              <w:rPr>
                <w:rFonts w:eastAsia="Calibri"/>
              </w:rPr>
            </w:pPr>
          </w:p>
          <w:p w:rsidR="0051295B" w:rsidRPr="00866581" w:rsidRDefault="000E6CFB" w:rsidP="008665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75,61</w:t>
            </w:r>
            <w:r w:rsidR="0051295B" w:rsidRPr="00866581">
              <w:rPr>
                <w:rFonts w:eastAsia="Calibri"/>
              </w:rPr>
              <w:t xml:space="preserve"> pkt</w:t>
            </w:r>
          </w:p>
        </w:tc>
      </w:tr>
    </w:tbl>
    <w:p w:rsidR="007905AD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bookmarkEnd w:id="0"/>
    <w:p w:rsidR="00CE436F" w:rsidRDefault="00CE436F" w:rsidP="00CE436F">
      <w:pPr>
        <w:rPr>
          <w:rFonts w:ascii="Book Antiqua" w:hAnsi="Book Antiqua"/>
          <w:b/>
          <w:sz w:val="16"/>
          <w:szCs w:val="16"/>
          <w:u w:val="single"/>
        </w:rPr>
      </w:pPr>
      <w:r w:rsidRPr="00231311">
        <w:rPr>
          <w:rFonts w:ascii="Book Antiqua" w:hAnsi="Book Antiqua"/>
          <w:b/>
          <w:sz w:val="16"/>
          <w:szCs w:val="16"/>
          <w:u w:val="single"/>
        </w:rPr>
        <w:t>Informacja została zamieszczona na stronie internetowej prowadzonego postepowania.</w:t>
      </w:r>
    </w:p>
    <w:p w:rsidR="00715ACF" w:rsidRDefault="00715ACF" w:rsidP="00CE436F">
      <w:pPr>
        <w:rPr>
          <w:rFonts w:ascii="Book Antiqua" w:hAnsi="Book Antiqua"/>
          <w:b/>
          <w:sz w:val="16"/>
          <w:szCs w:val="16"/>
          <w:u w:val="single"/>
        </w:rPr>
      </w:pPr>
    </w:p>
    <w:p w:rsidR="000C0E31" w:rsidRDefault="000C0E31" w:rsidP="000C0E31">
      <w:pPr>
        <w:rPr>
          <w:b/>
          <w:sz w:val="18"/>
          <w:szCs w:val="18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24781" w:rsidRDefault="00224781" w:rsidP="000C0E31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0C0E31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63407C" w:rsidRPr="00FB32A0" w:rsidRDefault="007905AD" w:rsidP="0063407C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63407C" w:rsidRPr="0063407C" w:rsidRDefault="0063407C" w:rsidP="0063407C">
      <w:pPr>
        <w:rPr>
          <w:lang w:eastAsia="en-US" w:bidi="en-US"/>
        </w:rPr>
      </w:pPr>
    </w:p>
    <w:p w:rsidR="00D2585A" w:rsidRPr="0063407C" w:rsidRDefault="0063407C" w:rsidP="0063407C">
      <w:pPr>
        <w:tabs>
          <w:tab w:val="left" w:pos="1245"/>
        </w:tabs>
        <w:rPr>
          <w:lang w:eastAsia="en-US" w:bidi="en-US"/>
        </w:rPr>
      </w:pPr>
      <w:r>
        <w:rPr>
          <w:lang w:eastAsia="en-US" w:bidi="en-US"/>
        </w:rPr>
        <w:tab/>
      </w:r>
    </w:p>
    <w:sectPr w:rsidR="00D2585A" w:rsidRPr="0063407C" w:rsidSect="00D258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89" w:rsidRDefault="00A73E89" w:rsidP="0063407C">
      <w:r>
        <w:separator/>
      </w:r>
    </w:p>
  </w:endnote>
  <w:endnote w:type="continuationSeparator" w:id="0">
    <w:p w:rsidR="00A73E89" w:rsidRDefault="00A73E89" w:rsidP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45168"/>
      <w:docPartObj>
        <w:docPartGallery w:val="Page Numbers (Bottom of Page)"/>
        <w:docPartUnique/>
      </w:docPartObj>
    </w:sdtPr>
    <w:sdtEndPr/>
    <w:sdtContent>
      <w:p w:rsidR="0063407C" w:rsidRDefault="0063407C" w:rsidP="006340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488">
          <w:rPr>
            <w:noProof/>
          </w:rPr>
          <w:t>2</w:t>
        </w:r>
        <w:r>
          <w:fldChar w:fldCharType="end"/>
        </w:r>
      </w:p>
    </w:sdtContent>
  </w:sdt>
  <w:p w:rsidR="0063407C" w:rsidRDefault="00634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89" w:rsidRDefault="00A73E89" w:rsidP="0063407C">
      <w:r>
        <w:separator/>
      </w:r>
    </w:p>
  </w:footnote>
  <w:footnote w:type="continuationSeparator" w:id="0">
    <w:p w:rsidR="00A73E89" w:rsidRDefault="00A73E89" w:rsidP="0063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53146"/>
    <w:rsid w:val="00067A3C"/>
    <w:rsid w:val="00076606"/>
    <w:rsid w:val="00092D39"/>
    <w:rsid w:val="000C0E31"/>
    <w:rsid w:val="000C17B0"/>
    <w:rsid w:val="000E235E"/>
    <w:rsid w:val="000E6CFB"/>
    <w:rsid w:val="000F232A"/>
    <w:rsid w:val="0013355C"/>
    <w:rsid w:val="0016298E"/>
    <w:rsid w:val="00185DAA"/>
    <w:rsid w:val="00187874"/>
    <w:rsid w:val="00193C57"/>
    <w:rsid w:val="002059E9"/>
    <w:rsid w:val="00224781"/>
    <w:rsid w:val="00231311"/>
    <w:rsid w:val="002514A4"/>
    <w:rsid w:val="00260C4F"/>
    <w:rsid w:val="002648E8"/>
    <w:rsid w:val="00293C86"/>
    <w:rsid w:val="002C12EA"/>
    <w:rsid w:val="00314B1D"/>
    <w:rsid w:val="00335312"/>
    <w:rsid w:val="0037744E"/>
    <w:rsid w:val="003C79A5"/>
    <w:rsid w:val="003D2249"/>
    <w:rsid w:val="003E5EFB"/>
    <w:rsid w:val="003E7BA8"/>
    <w:rsid w:val="00400E38"/>
    <w:rsid w:val="004574ED"/>
    <w:rsid w:val="00474AF1"/>
    <w:rsid w:val="004850FA"/>
    <w:rsid w:val="004A09AA"/>
    <w:rsid w:val="004B5FFB"/>
    <w:rsid w:val="004B6BA5"/>
    <w:rsid w:val="004F6C22"/>
    <w:rsid w:val="0051295B"/>
    <w:rsid w:val="0051649E"/>
    <w:rsid w:val="005408A4"/>
    <w:rsid w:val="0054279F"/>
    <w:rsid w:val="00551674"/>
    <w:rsid w:val="005526F6"/>
    <w:rsid w:val="005A3DA6"/>
    <w:rsid w:val="005A5DB9"/>
    <w:rsid w:val="005E6E93"/>
    <w:rsid w:val="005F0E41"/>
    <w:rsid w:val="0063407C"/>
    <w:rsid w:val="006376DD"/>
    <w:rsid w:val="0065695B"/>
    <w:rsid w:val="00696E22"/>
    <w:rsid w:val="006A4018"/>
    <w:rsid w:val="006B5111"/>
    <w:rsid w:val="006D0CEF"/>
    <w:rsid w:val="006F50FB"/>
    <w:rsid w:val="00715ACF"/>
    <w:rsid w:val="007645F4"/>
    <w:rsid w:val="007905AD"/>
    <w:rsid w:val="007B6BA3"/>
    <w:rsid w:val="007C03AD"/>
    <w:rsid w:val="007E2265"/>
    <w:rsid w:val="007E5D25"/>
    <w:rsid w:val="007F437C"/>
    <w:rsid w:val="007F6537"/>
    <w:rsid w:val="0082529C"/>
    <w:rsid w:val="00866581"/>
    <w:rsid w:val="00873EDD"/>
    <w:rsid w:val="008F557F"/>
    <w:rsid w:val="00905F92"/>
    <w:rsid w:val="00925BE9"/>
    <w:rsid w:val="00927A89"/>
    <w:rsid w:val="009324AD"/>
    <w:rsid w:val="00951659"/>
    <w:rsid w:val="00954ECE"/>
    <w:rsid w:val="00997060"/>
    <w:rsid w:val="009C3CE9"/>
    <w:rsid w:val="009C7295"/>
    <w:rsid w:val="009E3982"/>
    <w:rsid w:val="00A33732"/>
    <w:rsid w:val="00A36D04"/>
    <w:rsid w:val="00A63B34"/>
    <w:rsid w:val="00A73E89"/>
    <w:rsid w:val="00A74D6E"/>
    <w:rsid w:val="00AA1EEC"/>
    <w:rsid w:val="00AB3616"/>
    <w:rsid w:val="00B25EE4"/>
    <w:rsid w:val="00B536D6"/>
    <w:rsid w:val="00B73FF1"/>
    <w:rsid w:val="00B74422"/>
    <w:rsid w:val="00BE1A4E"/>
    <w:rsid w:val="00BE7D10"/>
    <w:rsid w:val="00C155A6"/>
    <w:rsid w:val="00C71003"/>
    <w:rsid w:val="00CB06E4"/>
    <w:rsid w:val="00CD0488"/>
    <w:rsid w:val="00CD1661"/>
    <w:rsid w:val="00CE1CB9"/>
    <w:rsid w:val="00CE436F"/>
    <w:rsid w:val="00CE64F3"/>
    <w:rsid w:val="00D05EEC"/>
    <w:rsid w:val="00D2585A"/>
    <w:rsid w:val="00D75C0C"/>
    <w:rsid w:val="00D83052"/>
    <w:rsid w:val="00DA7A87"/>
    <w:rsid w:val="00DD4161"/>
    <w:rsid w:val="00E04B98"/>
    <w:rsid w:val="00E16F91"/>
    <w:rsid w:val="00E27E2F"/>
    <w:rsid w:val="00E3483E"/>
    <w:rsid w:val="00E367B1"/>
    <w:rsid w:val="00E668E2"/>
    <w:rsid w:val="00E815C4"/>
    <w:rsid w:val="00EB6856"/>
    <w:rsid w:val="00EC7908"/>
    <w:rsid w:val="00EE105B"/>
    <w:rsid w:val="00EE22FB"/>
    <w:rsid w:val="00F13B62"/>
    <w:rsid w:val="00F62313"/>
    <w:rsid w:val="00F91924"/>
    <w:rsid w:val="00FA4927"/>
    <w:rsid w:val="00FB32A0"/>
    <w:rsid w:val="00FD28E0"/>
    <w:rsid w:val="00FF453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D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iPriority w:val="99"/>
    <w:unhideWhenUsed/>
    <w:rsid w:val="007905A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0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07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2021-11-29T08:44:00Z</cp:lastPrinted>
  <dcterms:created xsi:type="dcterms:W3CDTF">2016-11-25T07:37:00Z</dcterms:created>
  <dcterms:modified xsi:type="dcterms:W3CDTF">2021-11-29T12:19:00Z</dcterms:modified>
</cp:coreProperties>
</file>