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0F" w:rsidRDefault="0083680F" w:rsidP="0083680F">
      <w:pPr>
        <w:ind w:left="4956" w:firstLine="708"/>
        <w:jc w:val="both"/>
      </w:pPr>
      <w:r>
        <w:t>Skarżysko – Kamienna  03.11.2021  r.</w:t>
      </w:r>
    </w:p>
    <w:p w:rsidR="0083680F" w:rsidRDefault="0083680F" w:rsidP="0083680F">
      <w:pPr>
        <w:jc w:val="both"/>
      </w:pPr>
    </w:p>
    <w:p w:rsidR="0083680F" w:rsidRDefault="0083680F" w:rsidP="0083680F">
      <w:pPr>
        <w:ind w:right="-29"/>
        <w:jc w:val="both"/>
        <w:rPr>
          <w:rFonts w:ascii="Book Antiqua" w:hAnsi="Book Antiqua"/>
        </w:rPr>
      </w:pPr>
      <w:r w:rsidRPr="007F67E6">
        <w:rPr>
          <w:rFonts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51.2021</w:t>
      </w:r>
      <w:r w:rsidRPr="004B35DC">
        <w:rPr>
          <w:rFonts w:ascii="Book Antiqua" w:hAnsi="Book Antiqua"/>
        </w:rPr>
        <w:t>.EZ</w:t>
      </w:r>
    </w:p>
    <w:p w:rsidR="0083680F" w:rsidRPr="009175B7" w:rsidRDefault="0083680F" w:rsidP="0083680F">
      <w:pPr>
        <w:rPr>
          <w:rFonts w:cs="Times New Roman"/>
          <w:b/>
          <w:sz w:val="22"/>
          <w:szCs w:val="22"/>
          <w:lang w:val="en-US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9175B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C95BA2">
        <w:rPr>
          <w:b/>
          <w:sz w:val="22"/>
          <w:szCs w:val="22"/>
        </w:rPr>
        <w:t>WSZYSCY  ZAINTERESOWANI</w:t>
      </w:r>
    </w:p>
    <w:p w:rsidR="0083680F" w:rsidRPr="0072238C" w:rsidRDefault="0083680F" w:rsidP="0083680F">
      <w:pPr>
        <w:rPr>
          <w:b/>
          <w:sz w:val="22"/>
          <w:szCs w:val="22"/>
        </w:rPr>
      </w:pPr>
    </w:p>
    <w:p w:rsidR="0083680F" w:rsidRDefault="0083680F" w:rsidP="0083680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83680F" w:rsidRDefault="0083680F" w:rsidP="0083680F">
      <w:pPr>
        <w:tabs>
          <w:tab w:val="left" w:pos="4280"/>
        </w:tabs>
        <w:spacing w:line="360" w:lineRule="auto"/>
        <w:jc w:val="center"/>
        <w:rPr>
          <w:b/>
        </w:rPr>
      </w:pPr>
    </w:p>
    <w:p w:rsidR="0083680F" w:rsidRDefault="0083680F" w:rsidP="0083680F">
      <w:pPr>
        <w:ind w:left="708" w:hanging="708"/>
        <w:jc w:val="both"/>
        <w:rPr>
          <w:b/>
          <w:i/>
        </w:rPr>
      </w:pPr>
      <w:r>
        <w:rPr>
          <w:b/>
          <w:i/>
        </w:rPr>
        <w:t>dot.</w:t>
      </w:r>
      <w:r>
        <w:rPr>
          <w:b/>
          <w:i/>
        </w:rPr>
        <w:tab/>
        <w:t xml:space="preserve"> </w:t>
      </w:r>
      <w:r w:rsidRPr="00231305">
        <w:t>postepowania o udzielenie zamówienia publicznego na zadanie pn.:</w:t>
      </w:r>
      <w:r>
        <w:rPr>
          <w:b/>
          <w:i/>
        </w:rPr>
        <w:t xml:space="preserve"> „Obsługa bankowa budżetu Gminy Skarżysko – Kamienna   oraz gminnych jednostek organizacyjnych”.  </w:t>
      </w:r>
    </w:p>
    <w:p w:rsidR="0083680F" w:rsidRDefault="0083680F" w:rsidP="0083680F">
      <w:pPr>
        <w:tabs>
          <w:tab w:val="left" w:pos="4280"/>
        </w:tabs>
        <w:spacing w:line="360" w:lineRule="auto"/>
        <w:rPr>
          <w:b/>
        </w:rPr>
      </w:pPr>
    </w:p>
    <w:p w:rsidR="0083680F" w:rsidRDefault="0083680F" w:rsidP="0083680F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ZAWIADOMIENIE  O  UNIEWAŻNIENIU  POSTĘPOWANIA</w:t>
      </w:r>
    </w:p>
    <w:p w:rsidR="0083680F" w:rsidRDefault="0083680F" w:rsidP="0083680F">
      <w:pPr>
        <w:tabs>
          <w:tab w:val="left" w:pos="4280"/>
        </w:tabs>
        <w:spacing w:line="360" w:lineRule="auto"/>
        <w:jc w:val="center"/>
        <w:rPr>
          <w:b/>
        </w:rPr>
      </w:pPr>
    </w:p>
    <w:p w:rsidR="0083680F" w:rsidRDefault="0083680F" w:rsidP="0083680F">
      <w:pPr>
        <w:spacing w:line="360" w:lineRule="auto"/>
        <w:ind w:firstLine="705"/>
        <w:jc w:val="both"/>
        <w:rPr>
          <w:sz w:val="22"/>
          <w:szCs w:val="22"/>
        </w:rPr>
      </w:pPr>
      <w:r>
        <w:tab/>
      </w:r>
      <w:r w:rsidRPr="003B63C4">
        <w:rPr>
          <w:sz w:val="22"/>
          <w:szCs w:val="22"/>
        </w:rPr>
        <w:t>Urząd Miasta w Skarżysku - Kamien</w:t>
      </w:r>
      <w:r>
        <w:rPr>
          <w:sz w:val="22"/>
          <w:szCs w:val="22"/>
        </w:rPr>
        <w:t>nej, jako Zamawiający informuje:</w:t>
      </w:r>
    </w:p>
    <w:p w:rsidR="0083680F" w:rsidRPr="00AE1762" w:rsidRDefault="0083680F" w:rsidP="0083680F">
      <w:pPr>
        <w:spacing w:line="360" w:lineRule="auto"/>
        <w:ind w:left="705" w:hanging="705"/>
        <w:jc w:val="both"/>
        <w:rPr>
          <w:rFonts w:eastAsia="Calibri" w:cs="Times New Roman"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>na podstawie   art. 255</w:t>
      </w:r>
      <w:r w:rsidRPr="003B63C4"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 xml:space="preserve"> </w:t>
      </w:r>
      <w:r w:rsidR="00D034E9">
        <w:rPr>
          <w:rFonts w:eastAsia="Calibri" w:cs="Times New Roman"/>
          <w:sz w:val="22"/>
          <w:szCs w:val="22"/>
        </w:rPr>
        <w:t>pkt 6</w:t>
      </w:r>
      <w:r>
        <w:rPr>
          <w:rFonts w:eastAsia="Calibri" w:cs="Times New Roman"/>
          <w:sz w:val="22"/>
          <w:szCs w:val="22"/>
        </w:rPr>
        <w:t xml:space="preserve"> </w:t>
      </w:r>
      <w:r w:rsidRPr="003B63C4">
        <w:rPr>
          <w:rFonts w:eastAsia="Calibri" w:cs="Times New Roman"/>
          <w:sz w:val="22"/>
          <w:szCs w:val="22"/>
        </w:rPr>
        <w:t xml:space="preserve"> ustawy z dnia 11 września 2019 r. – Prawo zamówień publicznych </w:t>
      </w:r>
      <w:r w:rsidR="00D034E9">
        <w:rPr>
          <w:rFonts w:eastAsia="Calibri" w:cs="Times New Roman"/>
          <w:sz w:val="22"/>
          <w:szCs w:val="22"/>
        </w:rPr>
        <w:t xml:space="preserve">              </w:t>
      </w:r>
      <w:r w:rsidRPr="003B63C4">
        <w:rPr>
          <w:rFonts w:eastAsia="Calibri" w:cs="Times New Roman"/>
          <w:sz w:val="22"/>
          <w:szCs w:val="22"/>
        </w:rPr>
        <w:t>(</w:t>
      </w:r>
      <w:r w:rsidR="00D034E9" w:rsidRPr="00D034E9">
        <w:rPr>
          <w:sz w:val="22"/>
          <w:szCs w:val="22"/>
          <w:shd w:val="clear" w:color="auto" w:fill="FFFFFF"/>
        </w:rPr>
        <w:t>tj.  Dz.U. z 2021 r., poz. 1129</w:t>
      </w:r>
      <w:r w:rsidR="00D034E9">
        <w:rPr>
          <w:sz w:val="22"/>
          <w:szCs w:val="22"/>
          <w:shd w:val="clear" w:color="auto" w:fill="FFFFFF"/>
        </w:rPr>
        <w:t xml:space="preserve">      </w:t>
      </w:r>
      <w:r w:rsidR="00D034E9" w:rsidRPr="00D034E9">
        <w:rPr>
          <w:sz w:val="22"/>
          <w:szCs w:val="22"/>
          <w:shd w:val="clear" w:color="auto" w:fill="FFFFFF"/>
        </w:rPr>
        <w:t>ze zm.</w:t>
      </w:r>
      <w:r w:rsidRPr="00D034E9">
        <w:rPr>
          <w:rFonts w:eastAsia="Calibri" w:cs="Times New Roman"/>
          <w:sz w:val="22"/>
          <w:szCs w:val="22"/>
        </w:rPr>
        <w:t xml:space="preserve">.), </w:t>
      </w:r>
      <w:r w:rsidRPr="00D034E9">
        <w:rPr>
          <w:sz w:val="22"/>
          <w:szCs w:val="22"/>
        </w:rPr>
        <w:t xml:space="preserve">   </w:t>
      </w:r>
      <w:r w:rsidRPr="00D034E9">
        <w:rPr>
          <w:b/>
          <w:sz w:val="22"/>
          <w:szCs w:val="22"/>
        </w:rPr>
        <w:t xml:space="preserve">u n i e w a ż n i a   </w:t>
      </w:r>
      <w:r w:rsidRPr="00D034E9">
        <w:rPr>
          <w:sz w:val="22"/>
          <w:szCs w:val="22"/>
        </w:rPr>
        <w:t>przedmiotowe</w:t>
      </w:r>
      <w:r w:rsidRPr="00D034E9">
        <w:rPr>
          <w:b/>
          <w:sz w:val="22"/>
          <w:szCs w:val="22"/>
        </w:rPr>
        <w:t xml:space="preserve">  </w:t>
      </w:r>
      <w:r w:rsidRPr="00D034E9">
        <w:rPr>
          <w:sz w:val="22"/>
          <w:szCs w:val="22"/>
        </w:rPr>
        <w:t>postępowanie</w:t>
      </w:r>
      <w:r w:rsidRPr="003B63C4">
        <w:rPr>
          <w:sz w:val="22"/>
          <w:szCs w:val="22"/>
        </w:rPr>
        <w:t xml:space="preserve"> </w:t>
      </w:r>
      <w:r w:rsidR="00D034E9">
        <w:rPr>
          <w:sz w:val="22"/>
          <w:szCs w:val="22"/>
        </w:rPr>
        <w:t xml:space="preserve">                       </w:t>
      </w:r>
      <w:r w:rsidRPr="003B63C4">
        <w:rPr>
          <w:sz w:val="22"/>
          <w:szCs w:val="22"/>
        </w:rPr>
        <w:t xml:space="preserve">o udzielenie zamówienia </w:t>
      </w:r>
      <w:r>
        <w:rPr>
          <w:sz w:val="22"/>
          <w:szCs w:val="22"/>
        </w:rPr>
        <w:t>.</w:t>
      </w:r>
    </w:p>
    <w:p w:rsidR="0083680F" w:rsidRDefault="0083680F" w:rsidP="0083680F">
      <w:pPr>
        <w:pStyle w:val="Default"/>
        <w:spacing w:line="360" w:lineRule="auto"/>
        <w:rPr>
          <w:sz w:val="22"/>
          <w:szCs w:val="22"/>
        </w:rPr>
      </w:pPr>
    </w:p>
    <w:p w:rsidR="0083680F" w:rsidRDefault="0083680F" w:rsidP="0083680F">
      <w:pPr>
        <w:pStyle w:val="Default"/>
        <w:spacing w:line="360" w:lineRule="auto"/>
        <w:ind w:firstLine="708"/>
        <w:jc w:val="center"/>
        <w:rPr>
          <w:b/>
          <w:color w:val="2D2D2D"/>
          <w:sz w:val="22"/>
          <w:szCs w:val="22"/>
        </w:rPr>
      </w:pPr>
      <w:r w:rsidRPr="009E5269">
        <w:rPr>
          <w:b/>
          <w:sz w:val="22"/>
          <w:szCs w:val="22"/>
        </w:rPr>
        <w:t>U Z A S A D N I E N I E</w:t>
      </w:r>
      <w:r>
        <w:rPr>
          <w:b/>
          <w:sz w:val="22"/>
          <w:szCs w:val="22"/>
        </w:rPr>
        <w:t xml:space="preserve">    -    </w:t>
      </w:r>
      <w:r>
        <w:rPr>
          <w:b/>
          <w:color w:val="2D2D2D"/>
          <w:sz w:val="22"/>
          <w:szCs w:val="22"/>
        </w:rPr>
        <w:t>unieważnienie postępowania</w:t>
      </w:r>
    </w:p>
    <w:p w:rsidR="0083680F" w:rsidRDefault="0083680F" w:rsidP="0083680F">
      <w:pPr>
        <w:pStyle w:val="Default"/>
        <w:spacing w:line="360" w:lineRule="auto"/>
        <w:rPr>
          <w:b/>
          <w:color w:val="2D2D2D"/>
          <w:sz w:val="22"/>
          <w:szCs w:val="22"/>
        </w:rPr>
      </w:pPr>
    </w:p>
    <w:p w:rsidR="0083680F" w:rsidRPr="00B379D1" w:rsidRDefault="00D034E9" w:rsidP="0083680F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Zgodnie z art. 255 pkt  6</w:t>
      </w:r>
      <w:r w:rsidR="0083680F">
        <w:rPr>
          <w:sz w:val="22"/>
          <w:szCs w:val="22"/>
        </w:rPr>
        <w:t xml:space="preserve"> ustawy </w:t>
      </w:r>
      <w:proofErr w:type="spellStart"/>
      <w:r w:rsidR="0083680F">
        <w:rPr>
          <w:sz w:val="22"/>
          <w:szCs w:val="22"/>
        </w:rPr>
        <w:t>Pzp</w:t>
      </w:r>
      <w:proofErr w:type="spellEnd"/>
      <w:r w:rsidR="0083680F">
        <w:rPr>
          <w:sz w:val="22"/>
          <w:szCs w:val="22"/>
        </w:rPr>
        <w:t xml:space="preserve"> </w:t>
      </w:r>
      <w:r w:rsidR="0083680F" w:rsidRPr="00B379D1">
        <w:rPr>
          <w:sz w:val="22"/>
          <w:szCs w:val="22"/>
        </w:rPr>
        <w:t xml:space="preserve"> Zamawiający unieważnia postępowanie o udzielenie zamówienia, jeżeli: </w:t>
      </w:r>
    </w:p>
    <w:p w:rsidR="00752F7E" w:rsidRDefault="003C16B4" w:rsidP="0083680F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3680F">
        <w:rPr>
          <w:sz w:val="22"/>
          <w:szCs w:val="22"/>
        </w:rPr>
        <w:t>)</w:t>
      </w:r>
      <w:r w:rsidR="0083680F" w:rsidRPr="004702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postępowanie obarczone jest niemożliwą do usunięcia wadą uniemożliwiającą zawarcie </w:t>
      </w:r>
      <w:r w:rsidR="00752F7E">
        <w:rPr>
          <w:sz w:val="22"/>
          <w:szCs w:val="22"/>
        </w:rPr>
        <w:t xml:space="preserve">    </w:t>
      </w:r>
    </w:p>
    <w:p w:rsidR="00752F7E" w:rsidRDefault="00752F7E" w:rsidP="00752F7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C16B4">
        <w:rPr>
          <w:sz w:val="22"/>
          <w:szCs w:val="22"/>
        </w:rPr>
        <w:t xml:space="preserve">niepodlegającej unieważnieniu umowy w sprawie zamówienia publicznego.  </w:t>
      </w:r>
    </w:p>
    <w:p w:rsidR="0083680F" w:rsidRPr="00B379D1" w:rsidRDefault="0083680F" w:rsidP="0083680F">
      <w:pPr>
        <w:spacing w:line="360" w:lineRule="auto"/>
        <w:jc w:val="both"/>
        <w:rPr>
          <w:b/>
          <w:sz w:val="22"/>
          <w:szCs w:val="22"/>
        </w:rPr>
      </w:pPr>
    </w:p>
    <w:p w:rsidR="0083680F" w:rsidRDefault="0083680F" w:rsidP="0083680F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przedmiotowym p</w:t>
      </w:r>
      <w:r w:rsidR="00752F7E">
        <w:rPr>
          <w:rFonts w:cs="Times New Roman"/>
          <w:sz w:val="22"/>
          <w:szCs w:val="22"/>
        </w:rPr>
        <w:t>ostępowaniu zostały złożone trzy</w:t>
      </w:r>
      <w:r>
        <w:rPr>
          <w:rFonts w:cs="Times New Roman"/>
          <w:sz w:val="22"/>
          <w:szCs w:val="22"/>
        </w:rPr>
        <w:t xml:space="preserve"> oferty :</w:t>
      </w:r>
    </w:p>
    <w:p w:rsidR="0083680F" w:rsidRDefault="0083680F" w:rsidP="0083680F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8079"/>
      </w:tblGrid>
      <w:tr w:rsidR="0083680F" w:rsidTr="008D6294">
        <w:tc>
          <w:tcPr>
            <w:tcW w:w="532" w:type="dxa"/>
          </w:tcPr>
          <w:p w:rsidR="0083680F" w:rsidRPr="00202441" w:rsidRDefault="0083680F" w:rsidP="008D629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3680F" w:rsidRPr="00202441" w:rsidRDefault="0083680F" w:rsidP="008D629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8079" w:type="dxa"/>
          </w:tcPr>
          <w:p w:rsidR="0083680F" w:rsidRPr="00FE2EEE" w:rsidRDefault="0083680F" w:rsidP="008D629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cs="Times New Roman"/>
                <w:b/>
                <w:sz w:val="20"/>
                <w:szCs w:val="20"/>
              </w:rPr>
              <w:t>prowadzonej działalno</w:t>
            </w:r>
            <w:r>
              <w:rPr>
                <w:rFonts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</w:tr>
      <w:tr w:rsidR="00014B4D" w:rsidRPr="00011A1A" w:rsidTr="008D6294">
        <w:tc>
          <w:tcPr>
            <w:tcW w:w="532" w:type="dxa"/>
          </w:tcPr>
          <w:p w:rsidR="00014B4D" w:rsidRDefault="00014B4D" w:rsidP="008D6294">
            <w:pPr>
              <w:jc w:val="center"/>
              <w:rPr>
                <w:rFonts w:cs="Times New Roman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28" w:type="dxa"/>
          </w:tcPr>
          <w:p w:rsidR="00014B4D" w:rsidRDefault="00014B4D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14B4D" w:rsidRPr="00011A1A" w:rsidRDefault="00014B4D" w:rsidP="008D62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1A1A">
              <w:rPr>
                <w:rFonts w:cs="Times New Roman"/>
                <w:sz w:val="16"/>
                <w:szCs w:val="16"/>
              </w:rPr>
              <w:t>Oferta Nr 1</w:t>
            </w:r>
          </w:p>
        </w:tc>
        <w:tc>
          <w:tcPr>
            <w:tcW w:w="8079" w:type="dxa"/>
          </w:tcPr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</w:p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Powszechna Kasa Oszczędności Bank Polski Spółka Akcyjna</w:t>
            </w:r>
          </w:p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ul. Sienkiewicza 33/35</w:t>
            </w:r>
          </w:p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25-005 Kielce</w:t>
            </w:r>
          </w:p>
          <w:p w:rsidR="00014B4D" w:rsidRPr="00C363DD" w:rsidRDefault="00014B4D" w:rsidP="008D6294">
            <w:pPr>
              <w:ind w:left="-70"/>
              <w:jc w:val="center"/>
              <w:rPr>
                <w:rFonts w:cs="Times New Roman"/>
              </w:rPr>
            </w:pPr>
          </w:p>
        </w:tc>
      </w:tr>
      <w:tr w:rsidR="00014B4D" w:rsidRPr="00011A1A" w:rsidTr="008D6294">
        <w:tc>
          <w:tcPr>
            <w:tcW w:w="532" w:type="dxa"/>
          </w:tcPr>
          <w:p w:rsidR="00014B4D" w:rsidRDefault="00014B4D" w:rsidP="008D6294">
            <w:pPr>
              <w:jc w:val="center"/>
              <w:rPr>
                <w:rFonts w:cs="Times New Roman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28" w:type="dxa"/>
          </w:tcPr>
          <w:p w:rsidR="00014B4D" w:rsidRDefault="00014B4D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Oferta Nr 2</w:t>
            </w:r>
          </w:p>
        </w:tc>
        <w:tc>
          <w:tcPr>
            <w:tcW w:w="8079" w:type="dxa"/>
          </w:tcPr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</w:p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Santander Bank Polska S.A.</w:t>
            </w:r>
          </w:p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Al. Jana Pawła II</w:t>
            </w:r>
          </w:p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00-854 Warszawa</w:t>
            </w:r>
          </w:p>
        </w:tc>
      </w:tr>
      <w:tr w:rsidR="00014B4D" w:rsidRPr="00011A1A" w:rsidTr="008D6294">
        <w:tc>
          <w:tcPr>
            <w:tcW w:w="532" w:type="dxa"/>
          </w:tcPr>
          <w:p w:rsidR="00014B4D" w:rsidRDefault="00014B4D" w:rsidP="008D6294">
            <w:pPr>
              <w:jc w:val="center"/>
              <w:rPr>
                <w:rFonts w:cs="Times New Roman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28" w:type="dxa"/>
          </w:tcPr>
          <w:p w:rsidR="00014B4D" w:rsidRDefault="00014B4D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14B4D" w:rsidRDefault="00014B4D" w:rsidP="008D62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Oferta nr 3</w:t>
            </w:r>
          </w:p>
        </w:tc>
        <w:tc>
          <w:tcPr>
            <w:tcW w:w="8079" w:type="dxa"/>
          </w:tcPr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</w:p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Getin Noble Bank S.A.</w:t>
            </w:r>
          </w:p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Rondo Ignacego Daszyńskiego 2 c</w:t>
            </w:r>
          </w:p>
          <w:p w:rsidR="00014B4D" w:rsidRDefault="00014B4D" w:rsidP="008D6294">
            <w:pPr>
              <w:ind w:lef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00-843 Warszawa</w:t>
            </w:r>
          </w:p>
        </w:tc>
      </w:tr>
    </w:tbl>
    <w:p w:rsidR="0083680F" w:rsidRDefault="0083680F" w:rsidP="0083680F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</w:p>
    <w:p w:rsidR="0083680F" w:rsidRDefault="0083680F" w:rsidP="00014B4D">
      <w:pPr>
        <w:spacing w:line="360" w:lineRule="auto"/>
        <w:jc w:val="both"/>
        <w:rPr>
          <w:rFonts w:cs="Times New Roman"/>
        </w:rPr>
      </w:pPr>
    </w:p>
    <w:p w:rsidR="00055CD4" w:rsidRDefault="00055CD4" w:rsidP="00014B4D">
      <w:pPr>
        <w:spacing w:line="360" w:lineRule="auto"/>
        <w:jc w:val="both"/>
        <w:rPr>
          <w:rFonts w:cs="Times New Roman"/>
        </w:rPr>
      </w:pPr>
    </w:p>
    <w:p w:rsidR="0083680F" w:rsidRDefault="0083680F" w:rsidP="0083680F">
      <w:pPr>
        <w:spacing w:line="36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lastRenderedPageBreak/>
        <w:t>Kryteria oceny ofert, które Zamawiający wskazał w SWZ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7535"/>
        <w:gridCol w:w="1695"/>
      </w:tblGrid>
      <w:tr w:rsidR="00F153E0" w:rsidRPr="004F23A4" w:rsidTr="00E16297">
        <w:trPr>
          <w:trHeight w:val="420"/>
        </w:trPr>
        <w:tc>
          <w:tcPr>
            <w:tcW w:w="515" w:type="dxa"/>
            <w:vAlign w:val="center"/>
          </w:tcPr>
          <w:p w:rsidR="00F153E0" w:rsidRDefault="00F153E0" w:rsidP="008D6294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35" w:type="dxa"/>
            <w:vAlign w:val="center"/>
          </w:tcPr>
          <w:p w:rsidR="00F153E0" w:rsidRPr="00B02DA6" w:rsidRDefault="00F153E0" w:rsidP="008D6294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   (C)</w:t>
            </w:r>
          </w:p>
        </w:tc>
        <w:tc>
          <w:tcPr>
            <w:tcW w:w="1695" w:type="dxa"/>
            <w:vAlign w:val="center"/>
          </w:tcPr>
          <w:p w:rsidR="00F153E0" w:rsidRDefault="00F153E0" w:rsidP="008D6294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F153E0" w:rsidRPr="004F23A4" w:rsidTr="00E16297">
        <w:trPr>
          <w:trHeight w:val="420"/>
        </w:trPr>
        <w:tc>
          <w:tcPr>
            <w:tcW w:w="515" w:type="dxa"/>
            <w:vAlign w:val="center"/>
          </w:tcPr>
          <w:p w:rsidR="00F153E0" w:rsidRPr="004F23A4" w:rsidRDefault="00F153E0" w:rsidP="008D6294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35" w:type="dxa"/>
            <w:vAlign w:val="center"/>
          </w:tcPr>
          <w:p w:rsidR="00F153E0" w:rsidRPr="00E96484" w:rsidRDefault="00F153E0" w:rsidP="008D6294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TE15C1280t00"/>
                <w:sz w:val="20"/>
                <w:szCs w:val="20"/>
              </w:rPr>
            </w:pPr>
            <w:r>
              <w:rPr>
                <w:rFonts w:eastAsia="TTE15C1280t00"/>
                <w:b/>
                <w:sz w:val="20"/>
                <w:szCs w:val="20"/>
              </w:rPr>
              <w:t xml:space="preserve">Oprocentowanie kredytu </w:t>
            </w:r>
            <w:r w:rsidRPr="00E96484">
              <w:rPr>
                <w:rFonts w:eastAsia="TTE15C1280t00"/>
                <w:b/>
                <w:sz w:val="20"/>
                <w:szCs w:val="20"/>
              </w:rPr>
              <w:t xml:space="preserve">w rachunku bieżącym budżetu Gminy  </w:t>
            </w:r>
            <w:r>
              <w:rPr>
                <w:rFonts w:eastAsia="TTE15C1280t00"/>
                <w:b/>
                <w:sz w:val="20"/>
                <w:szCs w:val="20"/>
              </w:rPr>
              <w:t>(K)</w:t>
            </w:r>
          </w:p>
        </w:tc>
        <w:tc>
          <w:tcPr>
            <w:tcW w:w="1695" w:type="dxa"/>
            <w:vAlign w:val="center"/>
          </w:tcPr>
          <w:p w:rsidR="00F153E0" w:rsidRPr="004F23A4" w:rsidRDefault="00F153E0" w:rsidP="008D6294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F153E0" w:rsidRPr="004F23A4" w:rsidTr="00E16297">
        <w:trPr>
          <w:trHeight w:val="420"/>
        </w:trPr>
        <w:tc>
          <w:tcPr>
            <w:tcW w:w="515" w:type="dxa"/>
            <w:vAlign w:val="center"/>
          </w:tcPr>
          <w:p w:rsidR="00F153E0" w:rsidRDefault="00F153E0" w:rsidP="008D6294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35" w:type="dxa"/>
            <w:vAlign w:val="center"/>
          </w:tcPr>
          <w:p w:rsidR="00F153E0" w:rsidRPr="00E96484" w:rsidRDefault="00F153E0" w:rsidP="008D6294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oprocentowanie  środków zgromadzonych na </w:t>
            </w:r>
            <w:r w:rsidRPr="001F1C8D">
              <w:rPr>
                <w:b/>
                <w:sz w:val="20"/>
                <w:szCs w:val="20"/>
              </w:rPr>
              <w:t>rachunkach b</w:t>
            </w:r>
            <w:r>
              <w:rPr>
                <w:b/>
                <w:sz w:val="20"/>
                <w:szCs w:val="20"/>
              </w:rPr>
              <w:t>ankowych (O)</w:t>
            </w:r>
          </w:p>
        </w:tc>
        <w:tc>
          <w:tcPr>
            <w:tcW w:w="1695" w:type="dxa"/>
            <w:vAlign w:val="center"/>
          </w:tcPr>
          <w:p w:rsidR="00F153E0" w:rsidRDefault="00F153E0" w:rsidP="008D6294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</w:tr>
    </w:tbl>
    <w:p w:rsidR="001705AF" w:rsidRDefault="001705AF" w:rsidP="00F153E0">
      <w:pPr>
        <w:spacing w:line="360" w:lineRule="auto"/>
        <w:jc w:val="both"/>
        <w:rPr>
          <w:rFonts w:cs="Times New Roman"/>
        </w:rPr>
      </w:pPr>
    </w:p>
    <w:p w:rsidR="004925D5" w:rsidRDefault="004925D5" w:rsidP="004925D5">
      <w:pPr>
        <w:tabs>
          <w:tab w:val="num" w:pos="3036"/>
        </w:tabs>
        <w:suppressAutoHyphens w:val="0"/>
        <w:spacing w:after="120" w:line="360" w:lineRule="auto"/>
        <w:ind w:left="709" w:right="-28"/>
        <w:jc w:val="both"/>
        <w:rPr>
          <w:rFonts w:cs="Times New Roman"/>
        </w:rPr>
      </w:pPr>
      <w:r>
        <w:rPr>
          <w:rFonts w:cs="Times New Roman"/>
        </w:rPr>
        <w:t xml:space="preserve">W trzecim kryterium oceny ofert tj. oprocentowanie środków na rachunkach bankowych Zamawiający błędnie wprowadził w ofercie wykonania zapis dot. stałego współczynnika korygującego , polegający na wpisaniu   </w:t>
      </w:r>
      <w:proofErr w:type="spellStart"/>
      <w:r>
        <w:rPr>
          <w:rFonts w:cs="Times New Roman"/>
        </w:rPr>
        <w:t>p.p</w:t>
      </w:r>
      <w:proofErr w:type="spellEnd"/>
      <w:r>
        <w:rPr>
          <w:rFonts w:cs="Times New Roman"/>
        </w:rPr>
        <w:t>. tj. cyt. z oferty:</w:t>
      </w:r>
    </w:p>
    <w:p w:rsidR="004925D5" w:rsidRDefault="004925D5" w:rsidP="004925D5">
      <w:pPr>
        <w:pStyle w:val="Standard"/>
        <w:spacing w:line="480" w:lineRule="auto"/>
        <w:ind w:left="720"/>
        <w:rPr>
          <w:b/>
          <w:sz w:val="14"/>
          <w:szCs w:val="14"/>
        </w:rPr>
      </w:pPr>
      <w:r>
        <w:rPr>
          <w:sz w:val="22"/>
          <w:szCs w:val="22"/>
        </w:rPr>
        <w:t>„  b)</w:t>
      </w:r>
      <w:r>
        <w:rPr>
          <w:sz w:val="22"/>
          <w:szCs w:val="22"/>
        </w:rPr>
        <w:tab/>
        <w:t xml:space="preserve">……… </w:t>
      </w:r>
      <w:proofErr w:type="spellStart"/>
      <w:r>
        <w:rPr>
          <w:b/>
          <w:sz w:val="22"/>
          <w:szCs w:val="22"/>
        </w:rPr>
        <w:t>p.p</w:t>
      </w:r>
      <w:proofErr w:type="spellEnd"/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stały współczynnik </w:t>
      </w:r>
      <w:proofErr w:type="spellStart"/>
      <w:r>
        <w:rPr>
          <w:b/>
          <w:sz w:val="22"/>
          <w:szCs w:val="22"/>
        </w:rPr>
        <w:t>korygujacy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14"/>
          <w:szCs w:val="14"/>
        </w:rPr>
        <w:t>( podany z dokładnością do dwóch miejsc po przecinku )”</w:t>
      </w:r>
    </w:p>
    <w:p w:rsidR="004925D5" w:rsidRDefault="004925D5" w:rsidP="004925D5">
      <w:pPr>
        <w:tabs>
          <w:tab w:val="num" w:pos="3036"/>
        </w:tabs>
        <w:suppressAutoHyphens w:val="0"/>
        <w:spacing w:after="120" w:line="360" w:lineRule="auto"/>
        <w:ind w:left="709" w:right="-28"/>
        <w:jc w:val="both"/>
        <w:rPr>
          <w:rFonts w:cs="Times New Roman"/>
        </w:rPr>
      </w:pPr>
      <w:r>
        <w:rPr>
          <w:rFonts w:cs="Times New Roman"/>
        </w:rPr>
        <w:t xml:space="preserve">Spowodowało to , iż Wykonawcy różnie podali w ofercie wykonania wysokość tego stałego współczynnika </w:t>
      </w:r>
      <w:r>
        <w:rPr>
          <w:rFonts w:cs="Times New Roman"/>
          <w:b/>
        </w:rPr>
        <w:t xml:space="preserve">( część Wykonawców podała w </w:t>
      </w:r>
      <w:proofErr w:type="spellStart"/>
      <w:r>
        <w:rPr>
          <w:rFonts w:cs="Times New Roman"/>
          <w:b/>
        </w:rPr>
        <w:t>p.p</w:t>
      </w:r>
      <w:proofErr w:type="spellEnd"/>
      <w:r>
        <w:rPr>
          <w:rFonts w:cs="Times New Roman"/>
          <w:b/>
        </w:rPr>
        <w:t>. a część określiła wielkością                   liczbową ).</w:t>
      </w:r>
      <w:r>
        <w:rPr>
          <w:rFonts w:cs="Times New Roman"/>
        </w:rPr>
        <w:t xml:space="preserve"> Błąd ten uniemożliwia Zamawiającemu dokonanie prawidłowej oceny ofert                     w trzecim kryterium. </w:t>
      </w:r>
      <w:r>
        <w:rPr>
          <w:rFonts w:cs="Times New Roman"/>
          <w:b/>
        </w:rPr>
        <w:t>Druk oferty zawierał tym samym dwie wartości wzajemnie się wykluczające,</w:t>
      </w:r>
      <w:r>
        <w:rPr>
          <w:rFonts w:cs="Times New Roman"/>
        </w:rPr>
        <w:t xml:space="preserve"> co wprowadziło Wykonawców w błąd przy składaniu oferty  tj. </w:t>
      </w:r>
      <w:proofErr w:type="spellStart"/>
      <w:r>
        <w:rPr>
          <w:rFonts w:cs="Times New Roman"/>
        </w:rPr>
        <w:t>p.p</w:t>
      </w:r>
      <w:proofErr w:type="spellEnd"/>
      <w:r>
        <w:rPr>
          <w:rFonts w:cs="Times New Roman"/>
        </w:rPr>
        <w:t xml:space="preserve">. i stały współczynnik korygujący ( który jest wielkością liczbową ). Zamawiający nie może doprowadzić w tym momencie do zgodności w wyliczeniu punktacji w tym kryterium, gdyż korzystając ze sposobu wyliczenia opisanego w pkt.23 SWZ lit. c – tylko i wyłącznie  dla potrzeb oceny oferty Wykonawca winien przyjąć wartość WIBID 1 M w wysokości: 0.02 % pomnożony przez stały współczynnik korygujący podany w ofercie wykonania Wykonawcy ( w pkt 1 </w:t>
      </w:r>
      <w:proofErr w:type="spellStart"/>
      <w:r>
        <w:rPr>
          <w:rFonts w:cs="Times New Roman"/>
        </w:rPr>
        <w:t>ppkt</w:t>
      </w:r>
      <w:proofErr w:type="spellEnd"/>
      <w:r>
        <w:rPr>
          <w:rFonts w:cs="Times New Roman"/>
        </w:rPr>
        <w:t xml:space="preserve"> C oferty ) . Stały współczynnik korygujący jest wielkością liczbową                          a nie procentową. Wykonawca nie może domyślać się co miał na myśli Zamawiający.</w:t>
      </w:r>
    </w:p>
    <w:p w:rsidR="004925D5" w:rsidRDefault="004925D5" w:rsidP="004925D5">
      <w:pPr>
        <w:tabs>
          <w:tab w:val="num" w:pos="3036"/>
        </w:tabs>
        <w:suppressAutoHyphens w:val="0"/>
        <w:spacing w:after="120" w:line="360" w:lineRule="auto"/>
        <w:ind w:left="709" w:right="-28"/>
        <w:jc w:val="both"/>
        <w:rPr>
          <w:rFonts w:cs="Times New Roman"/>
        </w:rPr>
      </w:pPr>
      <w:r>
        <w:t xml:space="preserve">Zamawiający, mając na uwadze zasadę zapewnienia zachowania uczciwej konkurencji i równego traktowania wykonawców oraz zasadę przejrzystości postępowania o udzielenie zamówienia publicznego zakwalifikował opisany wyżej stan faktyczny, jako niemożliwą do usunięcia wadę uniemożliwiającą zawarcie niepodlegającej unieważnieniu umowy                        w sprawie zamówienia publicznego. </w:t>
      </w:r>
    </w:p>
    <w:p w:rsidR="004925D5" w:rsidRDefault="004925D5" w:rsidP="004925D5">
      <w:pPr>
        <w:tabs>
          <w:tab w:val="num" w:pos="3036"/>
        </w:tabs>
        <w:suppressAutoHyphens w:val="0"/>
        <w:spacing w:after="120" w:line="360" w:lineRule="auto"/>
        <w:ind w:left="709" w:right="-28"/>
        <w:jc w:val="both"/>
        <w:rPr>
          <w:rFonts w:ascii="Questrial" w:hAnsi="Questrial"/>
          <w:color w:val="000000" w:themeColor="text1"/>
          <w:shd w:val="clear" w:color="auto" w:fill="FFFFFF"/>
        </w:rPr>
      </w:pPr>
      <w:r>
        <w:rPr>
          <w:rFonts w:ascii="Questrial" w:hAnsi="Questrial"/>
          <w:color w:val="000000" w:themeColor="text1"/>
          <w:shd w:val="clear" w:color="auto" w:fill="FFFFFF"/>
        </w:rPr>
        <w:t>Wada ta nie tylko jest nieusuwalna na obecnym etapie  postepowania tj.  po otwarciu ofert,  ale dodatkowo ma  wpływ na wynik postępowania.</w:t>
      </w:r>
      <w:r>
        <w:t xml:space="preserve"> Istnieje tu  związek przyczynowy pomiędzy zaistniałą wadą a niemożnością zawarcia umowy niepodlegającej unieważnieniu umowy w sprawie zamówienia publicznego</w:t>
      </w:r>
      <w:r>
        <w:rPr>
          <w:rFonts w:cs="Times New Roman"/>
          <w:color w:val="333333"/>
          <w:shd w:val="clear" w:color="auto" w:fill="FFFFFF"/>
        </w:rPr>
        <w:t xml:space="preserve">, a tym samym mieści się w zakresie zastosowania klauzuli generalnej wynikającej z art. 457 ust. 1 pkt. 1) nowej ustawy </w:t>
      </w:r>
      <w:proofErr w:type="spellStart"/>
      <w:r>
        <w:rPr>
          <w:rFonts w:cs="Times New Roman"/>
          <w:color w:val="333333"/>
          <w:shd w:val="clear" w:color="auto" w:fill="FFFFFF"/>
        </w:rPr>
        <w:t>Pzp</w:t>
      </w:r>
      <w:proofErr w:type="spellEnd"/>
      <w:r>
        <w:rPr>
          <w:rFonts w:cs="Times New Roman"/>
          <w:color w:val="333333"/>
          <w:shd w:val="clear" w:color="auto" w:fill="FFFFFF"/>
        </w:rPr>
        <w:t>.</w:t>
      </w:r>
    </w:p>
    <w:p w:rsidR="001F1188" w:rsidRDefault="001F1188" w:rsidP="00332BFA">
      <w:pPr>
        <w:tabs>
          <w:tab w:val="num" w:pos="3036"/>
        </w:tabs>
        <w:suppressAutoHyphens w:val="0"/>
        <w:spacing w:after="120" w:line="360" w:lineRule="auto"/>
        <w:ind w:left="709" w:right="-28"/>
        <w:jc w:val="both"/>
        <w:rPr>
          <w:rFonts w:cs="Times New Roman"/>
          <w:color w:val="000000" w:themeColor="text1"/>
          <w:shd w:val="clear" w:color="auto" w:fill="FFFFFF"/>
        </w:rPr>
      </w:pPr>
      <w:bookmarkStart w:id="0" w:name="_GoBack"/>
      <w:bookmarkEnd w:id="0"/>
    </w:p>
    <w:p w:rsidR="00533A4A" w:rsidRDefault="00533A4A" w:rsidP="00332BFA">
      <w:pPr>
        <w:tabs>
          <w:tab w:val="num" w:pos="3036"/>
        </w:tabs>
        <w:suppressAutoHyphens w:val="0"/>
        <w:spacing w:after="120" w:line="360" w:lineRule="auto"/>
        <w:ind w:left="709" w:right="-28"/>
        <w:jc w:val="both"/>
        <w:rPr>
          <w:rFonts w:cs="Times New Roman"/>
          <w:color w:val="000000" w:themeColor="text1"/>
          <w:shd w:val="clear" w:color="auto" w:fill="FFFFFF"/>
        </w:rPr>
      </w:pPr>
    </w:p>
    <w:p w:rsidR="00533A4A" w:rsidRPr="001F1188" w:rsidRDefault="00533A4A" w:rsidP="00332BFA">
      <w:pPr>
        <w:tabs>
          <w:tab w:val="num" w:pos="3036"/>
        </w:tabs>
        <w:suppressAutoHyphens w:val="0"/>
        <w:spacing w:after="120" w:line="360" w:lineRule="auto"/>
        <w:ind w:left="709" w:right="-28"/>
        <w:jc w:val="both"/>
        <w:rPr>
          <w:rFonts w:cs="Times New Roman"/>
          <w:color w:val="000000" w:themeColor="text1"/>
          <w:shd w:val="clear" w:color="auto" w:fill="FFFFFF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1134"/>
        <w:gridCol w:w="2552"/>
        <w:gridCol w:w="4925"/>
      </w:tblGrid>
      <w:tr w:rsidR="00223481" w:rsidTr="00D278BA">
        <w:tc>
          <w:tcPr>
            <w:tcW w:w="533" w:type="dxa"/>
          </w:tcPr>
          <w:p w:rsidR="00223481" w:rsidRPr="00202441" w:rsidRDefault="00223481" w:rsidP="008D629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223481" w:rsidRPr="00202441" w:rsidRDefault="00223481" w:rsidP="008D629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2" w:type="dxa"/>
          </w:tcPr>
          <w:p w:rsidR="00223481" w:rsidRPr="00FE2EEE" w:rsidRDefault="00223481" w:rsidP="008D629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cs="Times New Roman"/>
                <w:b/>
                <w:sz w:val="20"/>
                <w:szCs w:val="20"/>
              </w:rPr>
              <w:t>prowadzonej działalno</w:t>
            </w:r>
            <w:r>
              <w:rPr>
                <w:rFonts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4925" w:type="dxa"/>
          </w:tcPr>
          <w:p w:rsidR="00223481" w:rsidRDefault="00223481" w:rsidP="00562B61">
            <w:pPr>
              <w:tabs>
                <w:tab w:val="num" w:pos="3036"/>
              </w:tabs>
              <w:suppressAutoHyphens w:val="0"/>
              <w:spacing w:after="120"/>
              <w:ind w:right="-28"/>
              <w:jc w:val="center"/>
              <w:rPr>
                <w:rFonts w:cs="Times New Roman"/>
              </w:rPr>
            </w:pPr>
            <w:r>
              <w:rPr>
                <w:b/>
                <w:sz w:val="20"/>
                <w:szCs w:val="20"/>
              </w:rPr>
              <w:t xml:space="preserve">oprocentowanie  środków zgromadzonych na </w:t>
            </w:r>
            <w:r w:rsidRPr="001F1C8D">
              <w:rPr>
                <w:b/>
                <w:sz w:val="20"/>
                <w:szCs w:val="20"/>
              </w:rPr>
              <w:t>rachunkach b</w:t>
            </w:r>
            <w:r>
              <w:rPr>
                <w:b/>
                <w:sz w:val="20"/>
                <w:szCs w:val="20"/>
              </w:rPr>
              <w:t>ankowych (O)</w:t>
            </w:r>
          </w:p>
        </w:tc>
      </w:tr>
      <w:tr w:rsidR="00223481" w:rsidTr="00D278BA">
        <w:tc>
          <w:tcPr>
            <w:tcW w:w="533" w:type="dxa"/>
          </w:tcPr>
          <w:p w:rsidR="00223481" w:rsidRDefault="00223481" w:rsidP="008D6294">
            <w:pPr>
              <w:jc w:val="center"/>
              <w:rPr>
                <w:rFonts w:cs="Times New Roman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223481" w:rsidRDefault="00223481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23481" w:rsidRPr="00011A1A" w:rsidRDefault="00223481" w:rsidP="008D62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1A1A">
              <w:rPr>
                <w:rFonts w:cs="Times New Roman"/>
                <w:sz w:val="16"/>
                <w:szCs w:val="16"/>
              </w:rPr>
              <w:t>Oferta Nr 1</w:t>
            </w:r>
          </w:p>
        </w:tc>
        <w:tc>
          <w:tcPr>
            <w:tcW w:w="2552" w:type="dxa"/>
          </w:tcPr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</w:p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  <w:r w:rsidRPr="00D278BA">
              <w:rPr>
                <w:rFonts w:cs="Times New Roman"/>
                <w:sz w:val="16"/>
                <w:szCs w:val="16"/>
              </w:rPr>
              <w:t>Powszechna Kasa Oszczędności Bank Polski Spółka Akcyjna</w:t>
            </w:r>
          </w:p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  <w:r w:rsidRPr="00D278BA">
              <w:rPr>
                <w:rFonts w:cs="Times New Roman"/>
                <w:sz w:val="16"/>
                <w:szCs w:val="16"/>
              </w:rPr>
              <w:t>ul. Sienkiewicza 33/35</w:t>
            </w:r>
          </w:p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  <w:r w:rsidRPr="00D278BA">
              <w:rPr>
                <w:rFonts w:cs="Times New Roman"/>
                <w:sz w:val="16"/>
                <w:szCs w:val="16"/>
              </w:rPr>
              <w:t>25-005 Kielce</w:t>
            </w:r>
          </w:p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5" w:type="dxa"/>
          </w:tcPr>
          <w:p w:rsidR="00D278BA" w:rsidRDefault="004C72B5" w:rsidP="00D278BA">
            <w:pPr>
              <w:tabs>
                <w:tab w:val="num" w:pos="3036"/>
              </w:tabs>
              <w:suppressAutoHyphens w:val="0"/>
              <w:spacing w:after="120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Oprocentowanie w wysokości łącznej 0,0002 % przy założeniu: </w:t>
            </w:r>
          </w:p>
          <w:p w:rsidR="00223481" w:rsidRDefault="004C72B5" w:rsidP="004C72B5">
            <w:pPr>
              <w:tabs>
                <w:tab w:val="num" w:pos="3036"/>
              </w:tabs>
              <w:suppressAutoHyphens w:val="0"/>
              <w:spacing w:after="120" w:line="360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a) 0,02 % stawka WIBID 1M</w:t>
            </w:r>
          </w:p>
          <w:p w:rsidR="004C72B5" w:rsidRDefault="004C72B5" w:rsidP="004C72B5">
            <w:pPr>
              <w:tabs>
                <w:tab w:val="num" w:pos="3036"/>
              </w:tabs>
              <w:suppressAutoHyphens w:val="0"/>
              <w:spacing w:after="120" w:line="360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b) 0,01 </w:t>
            </w:r>
            <w:proofErr w:type="spellStart"/>
            <w:r>
              <w:rPr>
                <w:rFonts w:cs="Times New Roman"/>
              </w:rPr>
              <w:t>p.p</w:t>
            </w:r>
            <w:proofErr w:type="spellEnd"/>
            <w:r>
              <w:rPr>
                <w:rFonts w:cs="Times New Roman"/>
              </w:rPr>
              <w:t>. stały współczynnik korygujący</w:t>
            </w:r>
          </w:p>
        </w:tc>
      </w:tr>
      <w:tr w:rsidR="00223481" w:rsidTr="00D278BA">
        <w:tc>
          <w:tcPr>
            <w:tcW w:w="533" w:type="dxa"/>
          </w:tcPr>
          <w:p w:rsidR="00223481" w:rsidRDefault="00223481" w:rsidP="008D6294">
            <w:pPr>
              <w:jc w:val="center"/>
              <w:rPr>
                <w:rFonts w:cs="Times New Roman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:rsidR="00223481" w:rsidRDefault="00223481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Oferta Nr 2</w:t>
            </w:r>
          </w:p>
        </w:tc>
        <w:tc>
          <w:tcPr>
            <w:tcW w:w="2552" w:type="dxa"/>
          </w:tcPr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</w:p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  <w:r w:rsidRPr="00D278BA">
              <w:rPr>
                <w:rFonts w:cs="Times New Roman"/>
                <w:sz w:val="16"/>
                <w:szCs w:val="16"/>
              </w:rPr>
              <w:t>Santander Bank Polska S.A.</w:t>
            </w:r>
          </w:p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  <w:r w:rsidRPr="00D278BA">
              <w:rPr>
                <w:rFonts w:cs="Times New Roman"/>
                <w:sz w:val="16"/>
                <w:szCs w:val="16"/>
              </w:rPr>
              <w:t>Al. Jana Pawła II</w:t>
            </w:r>
          </w:p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  <w:r w:rsidRPr="00D278BA">
              <w:rPr>
                <w:rFonts w:cs="Times New Roman"/>
                <w:sz w:val="16"/>
                <w:szCs w:val="16"/>
              </w:rPr>
              <w:t>00-854 Warszawa</w:t>
            </w:r>
          </w:p>
        </w:tc>
        <w:tc>
          <w:tcPr>
            <w:tcW w:w="4925" w:type="dxa"/>
          </w:tcPr>
          <w:p w:rsidR="00D278BA" w:rsidRDefault="00D278BA" w:rsidP="00D278BA">
            <w:pPr>
              <w:tabs>
                <w:tab w:val="num" w:pos="3036"/>
              </w:tabs>
              <w:suppressAutoHyphens w:val="0"/>
              <w:spacing w:after="120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Oprocentowanie w wysokości łącznej 0,01 % przy założeniu: </w:t>
            </w:r>
          </w:p>
          <w:p w:rsidR="00D278BA" w:rsidRDefault="00D278BA" w:rsidP="00D278BA">
            <w:pPr>
              <w:tabs>
                <w:tab w:val="num" w:pos="3036"/>
              </w:tabs>
              <w:suppressAutoHyphens w:val="0"/>
              <w:spacing w:after="120" w:line="360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a) 0,02 % stawka WIBID 1M</w:t>
            </w:r>
          </w:p>
          <w:p w:rsidR="00223481" w:rsidRDefault="0094379B" w:rsidP="00D278BA">
            <w:pPr>
              <w:tabs>
                <w:tab w:val="num" w:pos="3036"/>
              </w:tabs>
              <w:suppressAutoHyphens w:val="0"/>
              <w:spacing w:after="120" w:line="360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b) 0,50  </w:t>
            </w:r>
            <w:r w:rsidR="00D278BA">
              <w:rPr>
                <w:rFonts w:cs="Times New Roman"/>
              </w:rPr>
              <w:t>stały współczynnik korygujący</w:t>
            </w:r>
          </w:p>
        </w:tc>
      </w:tr>
      <w:tr w:rsidR="00223481" w:rsidTr="00D278BA">
        <w:tc>
          <w:tcPr>
            <w:tcW w:w="533" w:type="dxa"/>
          </w:tcPr>
          <w:p w:rsidR="00223481" w:rsidRDefault="00223481" w:rsidP="008D6294">
            <w:pPr>
              <w:jc w:val="center"/>
              <w:rPr>
                <w:rFonts w:cs="Times New Roman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</w:tcPr>
          <w:p w:rsidR="00223481" w:rsidRDefault="00223481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23481" w:rsidRDefault="00223481" w:rsidP="008D62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Oferta nr 3</w:t>
            </w:r>
          </w:p>
        </w:tc>
        <w:tc>
          <w:tcPr>
            <w:tcW w:w="2552" w:type="dxa"/>
          </w:tcPr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</w:p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  <w:r w:rsidRPr="00D278BA">
              <w:rPr>
                <w:rFonts w:cs="Times New Roman"/>
                <w:sz w:val="16"/>
                <w:szCs w:val="16"/>
              </w:rPr>
              <w:t>Getin Noble Bank S.A.</w:t>
            </w:r>
          </w:p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  <w:r w:rsidRPr="00D278BA">
              <w:rPr>
                <w:rFonts w:cs="Times New Roman"/>
                <w:sz w:val="16"/>
                <w:szCs w:val="16"/>
              </w:rPr>
              <w:t>Rondo Ignacego Daszyńskiego 2 c</w:t>
            </w:r>
          </w:p>
          <w:p w:rsidR="00223481" w:rsidRPr="00D278BA" w:rsidRDefault="00223481" w:rsidP="008D6294">
            <w:pPr>
              <w:ind w:left="-70"/>
              <w:jc w:val="center"/>
              <w:rPr>
                <w:rFonts w:cs="Times New Roman"/>
                <w:sz w:val="16"/>
                <w:szCs w:val="16"/>
              </w:rPr>
            </w:pPr>
            <w:r w:rsidRPr="00D278BA">
              <w:rPr>
                <w:rFonts w:cs="Times New Roman"/>
                <w:sz w:val="16"/>
                <w:szCs w:val="16"/>
              </w:rPr>
              <w:t>00-843 Warszawa</w:t>
            </w:r>
          </w:p>
        </w:tc>
        <w:tc>
          <w:tcPr>
            <w:tcW w:w="4925" w:type="dxa"/>
          </w:tcPr>
          <w:p w:rsidR="0094379B" w:rsidRDefault="0094379B" w:rsidP="0094379B">
            <w:pPr>
              <w:tabs>
                <w:tab w:val="num" w:pos="3036"/>
              </w:tabs>
              <w:suppressAutoHyphens w:val="0"/>
              <w:spacing w:after="120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Oprocentowanie w wysokości łącznej 0,00003 % przy założeniu: </w:t>
            </w:r>
          </w:p>
          <w:p w:rsidR="0094379B" w:rsidRDefault="0094379B" w:rsidP="0094379B">
            <w:pPr>
              <w:tabs>
                <w:tab w:val="num" w:pos="3036"/>
              </w:tabs>
              <w:suppressAutoHyphens w:val="0"/>
              <w:spacing w:after="120" w:line="360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a) 0,02 % stawka WIBID 1M</w:t>
            </w:r>
          </w:p>
          <w:p w:rsidR="00223481" w:rsidRDefault="0094379B" w:rsidP="0094379B">
            <w:pPr>
              <w:tabs>
                <w:tab w:val="num" w:pos="3036"/>
              </w:tabs>
              <w:suppressAutoHyphens w:val="0"/>
              <w:spacing w:after="120" w:line="360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b) 15,00  </w:t>
            </w:r>
            <w:proofErr w:type="spellStart"/>
            <w:r>
              <w:rPr>
                <w:rFonts w:cs="Times New Roman"/>
              </w:rPr>
              <w:t>p.p</w:t>
            </w:r>
            <w:proofErr w:type="spellEnd"/>
            <w:r>
              <w:rPr>
                <w:rFonts w:cs="Times New Roman"/>
              </w:rPr>
              <w:t>. stały współczynnik korygujący</w:t>
            </w:r>
          </w:p>
        </w:tc>
      </w:tr>
    </w:tbl>
    <w:p w:rsidR="00223481" w:rsidRDefault="00223481" w:rsidP="00B111AB">
      <w:pPr>
        <w:tabs>
          <w:tab w:val="num" w:pos="3036"/>
        </w:tabs>
        <w:suppressAutoHyphens w:val="0"/>
        <w:spacing w:after="120" w:line="360" w:lineRule="auto"/>
        <w:ind w:left="709" w:right="-28"/>
        <w:jc w:val="both"/>
        <w:rPr>
          <w:rFonts w:cs="Times New Roman"/>
        </w:rPr>
      </w:pPr>
    </w:p>
    <w:p w:rsidR="00223481" w:rsidRDefault="00223481" w:rsidP="00B111AB">
      <w:pPr>
        <w:tabs>
          <w:tab w:val="num" w:pos="3036"/>
        </w:tabs>
        <w:suppressAutoHyphens w:val="0"/>
        <w:spacing w:after="120" w:line="360" w:lineRule="auto"/>
        <w:ind w:left="709" w:right="-28"/>
        <w:jc w:val="both"/>
        <w:rPr>
          <w:rFonts w:cs="Times New Roman"/>
        </w:rPr>
      </w:pPr>
    </w:p>
    <w:p w:rsidR="00C95BA2" w:rsidRDefault="00C95BA2" w:rsidP="00B111AB">
      <w:pPr>
        <w:tabs>
          <w:tab w:val="num" w:pos="3036"/>
        </w:tabs>
        <w:suppressAutoHyphens w:val="0"/>
        <w:spacing w:after="120" w:line="360" w:lineRule="auto"/>
        <w:ind w:left="709" w:right="-28"/>
        <w:jc w:val="both"/>
        <w:rPr>
          <w:rFonts w:cs="Times New Roman"/>
        </w:rPr>
      </w:pPr>
    </w:p>
    <w:p w:rsidR="0083680F" w:rsidRDefault="0083680F" w:rsidP="0083680F">
      <w:pPr>
        <w:spacing w:line="360" w:lineRule="auto"/>
        <w:jc w:val="both"/>
        <w:rPr>
          <w:rFonts w:cs="Times New Roman"/>
          <w:shd w:val="clear" w:color="auto" w:fill="FFFFFF"/>
        </w:rPr>
      </w:pPr>
    </w:p>
    <w:p w:rsidR="0083680F" w:rsidRPr="00EB19CE" w:rsidRDefault="0083680F" w:rsidP="0083680F">
      <w:pPr>
        <w:spacing w:line="360" w:lineRule="auto"/>
        <w:jc w:val="both"/>
        <w:rPr>
          <w:rFonts w:cs="Times New Roman"/>
        </w:rPr>
      </w:pPr>
    </w:p>
    <w:p w:rsidR="0083680F" w:rsidRDefault="0083680F" w:rsidP="0083680F">
      <w:pPr>
        <w:ind w:left="6384"/>
        <w:rPr>
          <w:rFonts w:ascii="Book Antiqua" w:hAnsi="Book Antiqua"/>
          <w:b/>
          <w:sz w:val="16"/>
          <w:szCs w:val="16"/>
        </w:rPr>
      </w:pPr>
    </w:p>
    <w:p w:rsidR="00A548DC" w:rsidRDefault="00A548DC" w:rsidP="00A548DC">
      <w:pPr>
        <w:ind w:left="720"/>
        <w:rPr>
          <w:rFonts w:ascii="Book Antiqua" w:hAnsi="Book Antiqua"/>
          <w:b/>
          <w:sz w:val="22"/>
          <w:szCs w:val="22"/>
        </w:rPr>
      </w:pPr>
      <w:r w:rsidRPr="00A548DC">
        <w:rPr>
          <w:rFonts w:ascii="Book Antiqua" w:hAnsi="Book Antiqua"/>
          <w:b/>
          <w:sz w:val="22"/>
          <w:szCs w:val="22"/>
        </w:rPr>
        <w:t xml:space="preserve">     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A548DC">
        <w:rPr>
          <w:rFonts w:ascii="Book Antiqua" w:hAnsi="Book Antiqua"/>
          <w:b/>
          <w:sz w:val="22"/>
          <w:szCs w:val="22"/>
        </w:rPr>
        <w:t>PREZYDENT  MIASTA</w:t>
      </w:r>
    </w:p>
    <w:p w:rsidR="00A548DC" w:rsidRPr="00A548DC" w:rsidRDefault="00A548DC" w:rsidP="00A548DC">
      <w:pPr>
        <w:ind w:left="720"/>
        <w:rPr>
          <w:rFonts w:ascii="Book Antiqua" w:hAnsi="Book Antiqua"/>
          <w:b/>
          <w:sz w:val="22"/>
          <w:szCs w:val="22"/>
        </w:rPr>
      </w:pPr>
    </w:p>
    <w:p w:rsidR="00A548DC" w:rsidRPr="00A548DC" w:rsidRDefault="00A548DC" w:rsidP="00A548DC">
      <w:pPr>
        <w:ind w:left="720"/>
        <w:rPr>
          <w:rFonts w:ascii="Book Antiqua" w:hAnsi="Book Antiqua"/>
          <w:b/>
          <w:sz w:val="22"/>
          <w:szCs w:val="22"/>
        </w:rPr>
      </w:pPr>
      <w:r w:rsidRPr="00A548DC">
        <w:rPr>
          <w:rFonts w:ascii="Book Antiqua" w:hAnsi="Book Antiqua"/>
          <w:b/>
          <w:sz w:val="22"/>
          <w:szCs w:val="22"/>
        </w:rPr>
        <w:tab/>
      </w:r>
      <w:r w:rsidRPr="00A548DC">
        <w:rPr>
          <w:rFonts w:ascii="Book Antiqua" w:hAnsi="Book Antiqua"/>
          <w:b/>
          <w:sz w:val="22"/>
          <w:szCs w:val="22"/>
        </w:rPr>
        <w:tab/>
      </w:r>
      <w:r w:rsidRPr="00A548DC">
        <w:rPr>
          <w:rFonts w:ascii="Book Antiqua" w:hAnsi="Book Antiqua"/>
          <w:b/>
          <w:sz w:val="22"/>
          <w:szCs w:val="22"/>
        </w:rPr>
        <w:tab/>
      </w:r>
      <w:r w:rsidRPr="00A548DC">
        <w:rPr>
          <w:rFonts w:ascii="Book Antiqua" w:hAnsi="Book Antiqua"/>
          <w:b/>
          <w:sz w:val="22"/>
          <w:szCs w:val="22"/>
        </w:rPr>
        <w:tab/>
      </w:r>
      <w:r w:rsidRPr="00A548DC">
        <w:rPr>
          <w:rFonts w:ascii="Book Antiqua" w:hAnsi="Book Antiqua"/>
          <w:b/>
          <w:sz w:val="22"/>
          <w:szCs w:val="22"/>
        </w:rPr>
        <w:tab/>
      </w:r>
      <w:r w:rsidRPr="00A548DC">
        <w:rPr>
          <w:rFonts w:ascii="Book Antiqua" w:hAnsi="Book Antiqua"/>
          <w:b/>
          <w:sz w:val="22"/>
          <w:szCs w:val="22"/>
        </w:rPr>
        <w:tab/>
      </w:r>
      <w:r w:rsidRPr="00A548DC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</w:t>
      </w:r>
      <w:r w:rsidRPr="00A548DC">
        <w:rPr>
          <w:rFonts w:ascii="Book Antiqua" w:hAnsi="Book Antiqua"/>
          <w:b/>
          <w:sz w:val="22"/>
          <w:szCs w:val="22"/>
        </w:rPr>
        <w:t xml:space="preserve"> /-/  Konrad </w:t>
      </w:r>
      <w:proofErr w:type="spellStart"/>
      <w:r w:rsidRPr="00A548DC">
        <w:rPr>
          <w:rFonts w:ascii="Book Antiqua" w:hAnsi="Book Antiqua"/>
          <w:b/>
          <w:sz w:val="22"/>
          <w:szCs w:val="22"/>
        </w:rPr>
        <w:t>Krönig</w:t>
      </w:r>
      <w:proofErr w:type="spellEnd"/>
    </w:p>
    <w:p w:rsidR="00A548DC" w:rsidRPr="00A548DC" w:rsidRDefault="00A548DC" w:rsidP="00A548DC">
      <w:pPr>
        <w:ind w:left="6384"/>
        <w:rPr>
          <w:rFonts w:ascii="Book Antiqua" w:hAnsi="Book Antiqua"/>
          <w:b/>
          <w:sz w:val="22"/>
          <w:szCs w:val="22"/>
        </w:rPr>
      </w:pPr>
      <w:r w:rsidRPr="00A548DC">
        <w:rPr>
          <w:rFonts w:ascii="Book Antiqua" w:hAnsi="Book Antiqua"/>
          <w:b/>
          <w:sz w:val="22"/>
          <w:szCs w:val="22"/>
        </w:rPr>
        <w:t xml:space="preserve">             </w:t>
      </w:r>
    </w:p>
    <w:p w:rsidR="0083680F" w:rsidRPr="004B35DC" w:rsidRDefault="0083680F" w:rsidP="0083680F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83680F" w:rsidRPr="00933F9B" w:rsidRDefault="0083680F" w:rsidP="0083680F">
      <w:pPr>
        <w:ind w:firstLine="705"/>
        <w:jc w:val="both"/>
        <w:rPr>
          <w:rFonts w:cs="Times New Roman"/>
        </w:rPr>
      </w:pPr>
    </w:p>
    <w:p w:rsidR="0083680F" w:rsidRDefault="0083680F" w:rsidP="0083680F">
      <w:pPr>
        <w:rPr>
          <w:rFonts w:cs="Times New Roman"/>
        </w:rPr>
      </w:pPr>
      <w:r w:rsidRPr="00F4388A">
        <w:rPr>
          <w:rFonts w:cs="Times New Roman"/>
        </w:rPr>
        <w:t>Otrzymują:</w:t>
      </w:r>
    </w:p>
    <w:p w:rsidR="0083680F" w:rsidRDefault="0083680F" w:rsidP="0083680F">
      <w:pPr>
        <w:ind w:left="705" w:hanging="705"/>
        <w:rPr>
          <w:rFonts w:cs="Times New Roman"/>
          <w:sz w:val="18"/>
          <w:szCs w:val="18"/>
        </w:rPr>
      </w:pPr>
    </w:p>
    <w:p w:rsidR="00C95BA2" w:rsidRPr="00C95BA2" w:rsidRDefault="00C95BA2" w:rsidP="00345E3A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Adresat</w:t>
      </w:r>
    </w:p>
    <w:p w:rsidR="0083680F" w:rsidRPr="00345E3A" w:rsidRDefault="0083680F" w:rsidP="00345E3A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345E3A">
        <w:rPr>
          <w:rFonts w:cs="Times New Roman"/>
          <w:sz w:val="22"/>
          <w:szCs w:val="22"/>
        </w:rPr>
        <w:t>a/a.</w:t>
      </w:r>
    </w:p>
    <w:p w:rsidR="0083680F" w:rsidRDefault="0083680F" w:rsidP="0083680F">
      <w:pPr>
        <w:ind w:left="705" w:hanging="705"/>
        <w:rPr>
          <w:rFonts w:cs="Times New Roman"/>
          <w:sz w:val="18"/>
          <w:szCs w:val="18"/>
        </w:rPr>
      </w:pPr>
    </w:p>
    <w:p w:rsidR="0083680F" w:rsidRPr="00164F20" w:rsidRDefault="0083680F" w:rsidP="0083680F">
      <w:pPr>
        <w:ind w:left="705" w:hanging="705"/>
        <w:rPr>
          <w:rFonts w:cs="Times New Roman"/>
          <w:sz w:val="18"/>
          <w:szCs w:val="18"/>
        </w:rPr>
      </w:pPr>
    </w:p>
    <w:p w:rsidR="0083680F" w:rsidRDefault="0083680F" w:rsidP="0083680F"/>
    <w:p w:rsidR="00D1387A" w:rsidRDefault="00D1387A"/>
    <w:sectPr w:rsidR="00D1387A" w:rsidSect="000E6D4F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57" w:rsidRDefault="00DE4357">
      <w:r>
        <w:separator/>
      </w:r>
    </w:p>
  </w:endnote>
  <w:endnote w:type="continuationSeparator" w:id="0">
    <w:p w:rsidR="00DE4357" w:rsidRDefault="00D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595"/>
      <w:docPartObj>
        <w:docPartGallery w:val="Page Numbers (Bottom of Page)"/>
        <w:docPartUnique/>
      </w:docPartObj>
    </w:sdtPr>
    <w:sdtEndPr/>
    <w:sdtContent>
      <w:p w:rsidR="00DE287D" w:rsidRDefault="00EA6EE3" w:rsidP="00DE2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5D5">
          <w:rPr>
            <w:noProof/>
          </w:rPr>
          <w:t>3</w:t>
        </w:r>
        <w:r>
          <w:fldChar w:fldCharType="end"/>
        </w:r>
      </w:p>
    </w:sdtContent>
  </w:sdt>
  <w:p w:rsidR="00DE287D" w:rsidRDefault="00DE4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57" w:rsidRDefault="00DE4357">
      <w:r>
        <w:separator/>
      </w:r>
    </w:p>
  </w:footnote>
  <w:footnote w:type="continuationSeparator" w:id="0">
    <w:p w:rsidR="00DE4357" w:rsidRDefault="00DE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494"/>
    <w:multiLevelType w:val="hybridMultilevel"/>
    <w:tmpl w:val="AF70F16C"/>
    <w:lvl w:ilvl="0" w:tplc="86A636E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A591A"/>
    <w:multiLevelType w:val="hybridMultilevel"/>
    <w:tmpl w:val="8304A250"/>
    <w:lvl w:ilvl="0" w:tplc="9AFC6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7E14063"/>
    <w:multiLevelType w:val="hybridMultilevel"/>
    <w:tmpl w:val="AF70F16C"/>
    <w:lvl w:ilvl="0" w:tplc="86A636E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606F5"/>
    <w:multiLevelType w:val="hybridMultilevel"/>
    <w:tmpl w:val="C758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A6338"/>
    <w:multiLevelType w:val="hybridMultilevel"/>
    <w:tmpl w:val="AF70F16C"/>
    <w:lvl w:ilvl="0" w:tplc="86A636E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BB"/>
    <w:rsid w:val="00014B4D"/>
    <w:rsid w:val="00055CD4"/>
    <w:rsid w:val="00082F77"/>
    <w:rsid w:val="000D56A1"/>
    <w:rsid w:val="00103399"/>
    <w:rsid w:val="001705AF"/>
    <w:rsid w:val="001F1188"/>
    <w:rsid w:val="00223481"/>
    <w:rsid w:val="00283C3C"/>
    <w:rsid w:val="002912DC"/>
    <w:rsid w:val="00332BFA"/>
    <w:rsid w:val="00345E3A"/>
    <w:rsid w:val="00355CC7"/>
    <w:rsid w:val="003561D9"/>
    <w:rsid w:val="003B1D87"/>
    <w:rsid w:val="003C16B4"/>
    <w:rsid w:val="00440872"/>
    <w:rsid w:val="004925D5"/>
    <w:rsid w:val="004C72B5"/>
    <w:rsid w:val="00515EAF"/>
    <w:rsid w:val="00533A4A"/>
    <w:rsid w:val="00562B61"/>
    <w:rsid w:val="0057735B"/>
    <w:rsid w:val="00646295"/>
    <w:rsid w:val="00684B82"/>
    <w:rsid w:val="006E1007"/>
    <w:rsid w:val="006F6477"/>
    <w:rsid w:val="00752F7E"/>
    <w:rsid w:val="00767693"/>
    <w:rsid w:val="007F2FCC"/>
    <w:rsid w:val="007F7552"/>
    <w:rsid w:val="0083680F"/>
    <w:rsid w:val="00876B34"/>
    <w:rsid w:val="009434ED"/>
    <w:rsid w:val="0094379B"/>
    <w:rsid w:val="009A0F68"/>
    <w:rsid w:val="00A433BB"/>
    <w:rsid w:val="00A548DC"/>
    <w:rsid w:val="00B111AB"/>
    <w:rsid w:val="00B63A65"/>
    <w:rsid w:val="00BC21AE"/>
    <w:rsid w:val="00C91E13"/>
    <w:rsid w:val="00C95BA2"/>
    <w:rsid w:val="00CF75E1"/>
    <w:rsid w:val="00D034E9"/>
    <w:rsid w:val="00D07FBD"/>
    <w:rsid w:val="00D1387A"/>
    <w:rsid w:val="00D278BA"/>
    <w:rsid w:val="00D71F6A"/>
    <w:rsid w:val="00DE4357"/>
    <w:rsid w:val="00E16297"/>
    <w:rsid w:val="00E6564D"/>
    <w:rsid w:val="00EA6EE3"/>
    <w:rsid w:val="00EE25FC"/>
    <w:rsid w:val="00F153E0"/>
    <w:rsid w:val="00F2350D"/>
    <w:rsid w:val="00F357C8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80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80F"/>
    <w:pPr>
      <w:ind w:left="720"/>
      <w:contextualSpacing/>
    </w:pPr>
  </w:style>
  <w:style w:type="paragraph" w:customStyle="1" w:styleId="Default">
    <w:name w:val="Default"/>
    <w:rsid w:val="00836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3680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36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80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F153E0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3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F153E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80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80F"/>
    <w:pPr>
      <w:ind w:left="720"/>
      <w:contextualSpacing/>
    </w:pPr>
  </w:style>
  <w:style w:type="paragraph" w:customStyle="1" w:styleId="Default">
    <w:name w:val="Default"/>
    <w:rsid w:val="00836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3680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36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80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F153E0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3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F153E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CAD5-1E67-47EF-8CE7-A5D97F75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2021-11-03T14:06:00Z</cp:lastPrinted>
  <dcterms:created xsi:type="dcterms:W3CDTF">2021-11-03T08:44:00Z</dcterms:created>
  <dcterms:modified xsi:type="dcterms:W3CDTF">2021-11-03T14:06:00Z</dcterms:modified>
</cp:coreProperties>
</file>