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C018BE" w:rsidRDefault="00C018BE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 B W I E S Z C Z E N I E</w:t>
      </w: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jc w:val="both"/>
        <w:rPr>
          <w:sz w:val="24"/>
        </w:rPr>
      </w:pPr>
      <w:r>
        <w:rPr>
          <w:b/>
          <w:i/>
          <w:sz w:val="24"/>
        </w:rPr>
        <w:t xml:space="preserve"> </w:t>
      </w:r>
      <w:r>
        <w:rPr>
          <w:sz w:val="24"/>
        </w:rPr>
        <w:tab/>
        <w:t>Na podstawie art. 53 ust. 1 ustawy z dnia 27 marca 2003r. o planowaniu i zagospodarowan</w:t>
      </w:r>
      <w:r w:rsidR="00BD188A">
        <w:rPr>
          <w:sz w:val="24"/>
        </w:rPr>
        <w:t>iu przestrz</w:t>
      </w:r>
      <w:r w:rsidR="00657A1F">
        <w:rPr>
          <w:sz w:val="24"/>
        </w:rPr>
        <w:t>ennym (Dz. U. z 2021r., poz. 741</w:t>
      </w:r>
      <w:r w:rsidR="00B20B30">
        <w:rPr>
          <w:sz w:val="24"/>
        </w:rPr>
        <w:t xml:space="preserve"> ze zm.</w:t>
      </w:r>
      <w:r>
        <w:rPr>
          <w:sz w:val="24"/>
        </w:rPr>
        <w:t>)</w:t>
      </w:r>
    </w:p>
    <w:p w:rsidR="00DA4A89" w:rsidRDefault="00DA4A89" w:rsidP="00DA4A89">
      <w:pPr>
        <w:pStyle w:val="Domylnie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center"/>
        <w:rPr>
          <w:sz w:val="24"/>
        </w:rPr>
      </w:pPr>
      <w:r>
        <w:rPr>
          <w:b/>
          <w:sz w:val="24"/>
        </w:rPr>
        <w:t>PREZYDENT MIASTA SKARŻYSKA-KAMIENNEJ</w:t>
      </w:r>
    </w:p>
    <w:p w:rsidR="00DA4A89" w:rsidRDefault="00DA4A89" w:rsidP="00DA4A89">
      <w:pPr>
        <w:pStyle w:val="Domylnie"/>
        <w:jc w:val="center"/>
        <w:rPr>
          <w:sz w:val="24"/>
        </w:rPr>
      </w:pPr>
      <w:r>
        <w:rPr>
          <w:sz w:val="24"/>
          <w:u w:val="single"/>
        </w:rPr>
        <w:t>z a w i a d a m i a</w:t>
      </w:r>
    </w:p>
    <w:p w:rsidR="00DA4A89" w:rsidRDefault="00DA4A89" w:rsidP="00DA4A89">
      <w:pPr>
        <w:jc w:val="both"/>
        <w:rPr>
          <w:b/>
          <w:bCs/>
          <w:iCs/>
          <w:sz w:val="24"/>
        </w:rPr>
      </w:pPr>
    </w:p>
    <w:p w:rsidR="00DA4A89" w:rsidRPr="008D3504" w:rsidRDefault="00DA4A89" w:rsidP="008D3504">
      <w:pPr>
        <w:pStyle w:val="Domylnie"/>
        <w:spacing w:line="276" w:lineRule="auto"/>
        <w:jc w:val="both"/>
        <w:rPr>
          <w:bCs/>
          <w:i/>
          <w:sz w:val="24"/>
        </w:rPr>
      </w:pPr>
      <w:r w:rsidRPr="008D3504">
        <w:rPr>
          <w:sz w:val="24"/>
        </w:rPr>
        <w:t xml:space="preserve">że na wniosek </w:t>
      </w:r>
      <w:r w:rsidR="008D3504" w:rsidRPr="008D3504">
        <w:rPr>
          <w:b/>
          <w:i/>
          <w:sz w:val="24"/>
        </w:rPr>
        <w:t xml:space="preserve">MESKO S.A. z siedzibą w Skarżysku-Kamiennej </w:t>
      </w:r>
      <w:r w:rsidR="008D3504" w:rsidRPr="008D3504">
        <w:rPr>
          <w:i/>
          <w:sz w:val="24"/>
        </w:rPr>
        <w:t xml:space="preserve">reprezentowanej </w:t>
      </w:r>
      <w:r w:rsidR="008D3504" w:rsidRPr="008D3504">
        <w:rPr>
          <w:bCs/>
          <w:i/>
          <w:sz w:val="24"/>
        </w:rPr>
        <w:t>przez pełnomocnika</w:t>
      </w:r>
      <w:r w:rsidR="008D3504" w:rsidRPr="008D3504">
        <w:rPr>
          <w:b/>
          <w:bCs/>
          <w:i/>
          <w:sz w:val="24"/>
        </w:rPr>
        <w:t xml:space="preserve"> </w:t>
      </w:r>
      <w:r w:rsidR="008D3504" w:rsidRPr="008D3504">
        <w:rPr>
          <w:b/>
          <w:i/>
          <w:sz w:val="24"/>
        </w:rPr>
        <w:t>Pana Edwarda Głowackiego</w:t>
      </w:r>
      <w:r w:rsidR="008E67D0" w:rsidRPr="008D3504">
        <w:rPr>
          <w:b/>
          <w:i/>
          <w:sz w:val="24"/>
        </w:rPr>
        <w:t xml:space="preserve"> </w:t>
      </w:r>
      <w:r w:rsidR="0067793C" w:rsidRPr="008D3504">
        <w:rPr>
          <w:sz w:val="24"/>
        </w:rPr>
        <w:t xml:space="preserve">w dniu </w:t>
      </w:r>
      <w:r w:rsidR="00EB1BFA" w:rsidRPr="008D3504">
        <w:rPr>
          <w:sz w:val="24"/>
        </w:rPr>
        <w:t>06.09</w:t>
      </w:r>
      <w:r w:rsidR="008E67D0" w:rsidRPr="008D3504">
        <w:rPr>
          <w:sz w:val="24"/>
        </w:rPr>
        <w:t>.2021</w:t>
      </w:r>
      <w:r w:rsidR="0067793C" w:rsidRPr="008D3504">
        <w:rPr>
          <w:sz w:val="24"/>
        </w:rPr>
        <w:t>r.</w:t>
      </w:r>
      <w:r w:rsidRPr="008D3504">
        <w:rPr>
          <w:b/>
          <w:i/>
          <w:sz w:val="24"/>
        </w:rPr>
        <w:t xml:space="preserve"> </w:t>
      </w:r>
      <w:r w:rsidR="00132D66" w:rsidRPr="008D3504">
        <w:rPr>
          <w:bCs/>
          <w:sz w:val="24"/>
        </w:rPr>
        <w:t xml:space="preserve">została wydana decyzja </w:t>
      </w:r>
      <w:r w:rsidR="00A66EDF" w:rsidRPr="008D3504">
        <w:rPr>
          <w:bCs/>
          <w:sz w:val="24"/>
        </w:rPr>
        <w:t>z</w:t>
      </w:r>
      <w:r w:rsidRPr="008D3504">
        <w:rPr>
          <w:bCs/>
          <w:sz w:val="24"/>
        </w:rPr>
        <w:t xml:space="preserve">nak: </w:t>
      </w:r>
      <w:r w:rsidR="007E522B" w:rsidRPr="008D3504">
        <w:rPr>
          <w:sz w:val="24"/>
        </w:rPr>
        <w:t>WRPP</w:t>
      </w:r>
      <w:r w:rsidR="008E67D0" w:rsidRPr="008D3504">
        <w:rPr>
          <w:sz w:val="24"/>
        </w:rPr>
        <w:t>1</w:t>
      </w:r>
      <w:r w:rsidR="007560F0" w:rsidRPr="008D3504">
        <w:rPr>
          <w:sz w:val="24"/>
        </w:rPr>
        <w:t>.6733.</w:t>
      </w:r>
      <w:r w:rsidR="008D3504" w:rsidRPr="008D3504">
        <w:rPr>
          <w:sz w:val="24"/>
        </w:rPr>
        <w:t>18</w:t>
      </w:r>
      <w:r w:rsidR="008E67D0" w:rsidRPr="008D3504">
        <w:rPr>
          <w:sz w:val="24"/>
        </w:rPr>
        <w:t>.2021</w:t>
      </w:r>
      <w:r w:rsidR="00BD188A" w:rsidRPr="008D3504">
        <w:rPr>
          <w:sz w:val="24"/>
        </w:rPr>
        <w:t>.MP</w:t>
      </w:r>
      <w:r w:rsidRPr="008D3504">
        <w:rPr>
          <w:sz w:val="24"/>
        </w:rPr>
        <w:t xml:space="preserve"> </w:t>
      </w:r>
      <w:r w:rsidRPr="008D3504">
        <w:rPr>
          <w:bCs/>
          <w:sz w:val="24"/>
        </w:rPr>
        <w:t>kończąca  postępowanie w sprawie ustalenia lokalizacji inwestycji celu publicznego dla zamierzenia polegającego</w:t>
      </w:r>
      <w:r w:rsidRPr="008D3504">
        <w:rPr>
          <w:b/>
          <w:bCs/>
          <w:sz w:val="24"/>
        </w:rPr>
        <w:t xml:space="preserve"> </w:t>
      </w:r>
      <w:r w:rsidRPr="008D3504">
        <w:rPr>
          <w:sz w:val="24"/>
        </w:rPr>
        <w:t xml:space="preserve">na </w:t>
      </w:r>
      <w:r w:rsidR="008D3504" w:rsidRPr="008D3504">
        <w:rPr>
          <w:b/>
          <w:i/>
          <w:sz w:val="24"/>
        </w:rPr>
        <w:t xml:space="preserve">budowie budynku produkcyjnego (montaż urządzeń przeznaczonych do kucia na zimno prętów ze stopów ciężkich wykorzystywanych w rdzeniach amunicji) oraz budowie przyłączy do istniejących sieci w ramach realizacji inwestycji na potrzeby obronności państwa </w:t>
      </w:r>
      <w:r w:rsidR="008D3504" w:rsidRPr="008D3504">
        <w:rPr>
          <w:i/>
          <w:sz w:val="24"/>
        </w:rPr>
        <w:t>na działkach</w:t>
      </w:r>
      <w:r w:rsidR="008D3504" w:rsidRPr="008D3504">
        <w:rPr>
          <w:b/>
          <w:i/>
          <w:sz w:val="24"/>
        </w:rPr>
        <w:t xml:space="preserve"> (nr ewid. dz. 1/359, 1/203) przy </w:t>
      </w:r>
      <w:r w:rsidR="008D3504" w:rsidRPr="008D3504">
        <w:rPr>
          <w:i/>
          <w:sz w:val="24"/>
        </w:rPr>
        <w:t>ulicy Mościckiego</w:t>
      </w:r>
      <w:r w:rsidR="008D3504" w:rsidRPr="008D3504">
        <w:rPr>
          <w:b/>
          <w:i/>
          <w:sz w:val="24"/>
        </w:rPr>
        <w:t xml:space="preserve"> w Skarżysku-Kamiennej.</w:t>
      </w:r>
    </w:p>
    <w:p w:rsidR="00DA4A89" w:rsidRDefault="00DA4A89" w:rsidP="00DA4A89">
      <w:pPr>
        <w:jc w:val="both"/>
        <w:rPr>
          <w:i/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bCs/>
          <w:sz w:val="24"/>
        </w:rPr>
      </w:pPr>
      <w:r>
        <w:rPr>
          <w:bCs/>
          <w:sz w:val="24"/>
        </w:rPr>
        <w:t xml:space="preserve">          Z aktami sprawy strony mogą zapoznać się w Urzędzie Miasta Skarżyska-Kamiennej pok. Nr 212  (tel. 41 25-20-196)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w dniach</w:t>
      </w:r>
      <w:r w:rsidR="00EB1BFA">
        <w:rPr>
          <w:b/>
          <w:bCs/>
          <w:sz w:val="24"/>
        </w:rPr>
        <w:t xml:space="preserve"> od 06.09.2021r. do 20.09</w:t>
      </w:r>
      <w:r w:rsidR="008E67D0">
        <w:rPr>
          <w:b/>
          <w:bCs/>
          <w:sz w:val="24"/>
        </w:rPr>
        <w:t>.2021</w:t>
      </w:r>
      <w:r>
        <w:rPr>
          <w:b/>
          <w:bCs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  <w:r>
        <w:rPr>
          <w:sz w:val="24"/>
        </w:rPr>
        <w:t xml:space="preserve">       </w:t>
      </w: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   Od decyzji służy stronom prawo wniesienia odwołania do Samorządowego Kolegium Odwoławczego w Kielcach za pośrednictwem Prezydenta Miasta Skarżyska-Kamiennej w terminie </w:t>
      </w:r>
      <w:r w:rsidR="007E522B">
        <w:rPr>
          <w:b/>
          <w:sz w:val="24"/>
        </w:rPr>
        <w:t xml:space="preserve">do </w:t>
      </w:r>
      <w:r w:rsidR="00EB1BFA">
        <w:rPr>
          <w:b/>
          <w:sz w:val="24"/>
        </w:rPr>
        <w:t>04.10</w:t>
      </w:r>
      <w:r w:rsidR="008E67D0">
        <w:rPr>
          <w:b/>
          <w:sz w:val="24"/>
        </w:rPr>
        <w:t>.2021</w:t>
      </w:r>
      <w:r>
        <w:rPr>
          <w:b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Zgodnie z art.53 ust.6 ustawy odwołanie powinno zawierać zarzuty odnoszące się do decyzji, określać istotę i zakres żądania będącego przedmiotem odwołania oraz wskazywać dowody uzasadniające to żądanie. 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  <w:r>
        <w:rPr>
          <w:b/>
          <w:bCs/>
          <w:sz w:val="24"/>
        </w:rPr>
        <w:t>Prezydent  Miasta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iCs/>
          <w:sz w:val="24"/>
        </w:rPr>
      </w:pPr>
      <w:r>
        <w:rPr>
          <w:b/>
          <w:bCs/>
          <w:sz w:val="24"/>
        </w:rPr>
        <w:t xml:space="preserve">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Konrad  Kr</w:t>
      </w:r>
      <w:r>
        <w:rPr>
          <w:b/>
          <w:iCs/>
          <w:sz w:val="24"/>
        </w:rPr>
        <w:t>ö</w:t>
      </w:r>
      <w:r>
        <w:rPr>
          <w:b/>
          <w:bCs/>
          <w:sz w:val="24"/>
        </w:rPr>
        <w:t>nig</w:t>
      </w:r>
    </w:p>
    <w:p w:rsidR="00DA4A89" w:rsidRDefault="00DA4A89" w:rsidP="00DA4A89">
      <w:pPr>
        <w:pStyle w:val="Domylnie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753A91" w:rsidRDefault="00753A91"/>
    <w:sectPr w:rsidR="00753A91" w:rsidSect="0075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A4A89"/>
    <w:rsid w:val="00106BE0"/>
    <w:rsid w:val="00132D66"/>
    <w:rsid w:val="001B47DB"/>
    <w:rsid w:val="00236A91"/>
    <w:rsid w:val="00420D9C"/>
    <w:rsid w:val="004C3727"/>
    <w:rsid w:val="005635AE"/>
    <w:rsid w:val="005A0A7F"/>
    <w:rsid w:val="00601567"/>
    <w:rsid w:val="00657A1F"/>
    <w:rsid w:val="006730E7"/>
    <w:rsid w:val="0067793C"/>
    <w:rsid w:val="006976E5"/>
    <w:rsid w:val="00753A91"/>
    <w:rsid w:val="007560F0"/>
    <w:rsid w:val="007805C7"/>
    <w:rsid w:val="00781042"/>
    <w:rsid w:val="007926BC"/>
    <w:rsid w:val="007E522B"/>
    <w:rsid w:val="00840624"/>
    <w:rsid w:val="00881632"/>
    <w:rsid w:val="008D3504"/>
    <w:rsid w:val="008E67D0"/>
    <w:rsid w:val="00926BD3"/>
    <w:rsid w:val="009364FA"/>
    <w:rsid w:val="00A17D98"/>
    <w:rsid w:val="00A66EDF"/>
    <w:rsid w:val="00A86F46"/>
    <w:rsid w:val="00AD60B5"/>
    <w:rsid w:val="00B20B30"/>
    <w:rsid w:val="00B34C10"/>
    <w:rsid w:val="00B979D7"/>
    <w:rsid w:val="00BD188A"/>
    <w:rsid w:val="00BE2F1E"/>
    <w:rsid w:val="00C00177"/>
    <w:rsid w:val="00C018BE"/>
    <w:rsid w:val="00C065B6"/>
    <w:rsid w:val="00CE7A0A"/>
    <w:rsid w:val="00DA4A89"/>
    <w:rsid w:val="00E51FFA"/>
    <w:rsid w:val="00EB1BFA"/>
    <w:rsid w:val="00EB5488"/>
    <w:rsid w:val="00F3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A8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A4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22</cp:revision>
  <cp:lastPrinted>2021-09-06T08:34:00Z</cp:lastPrinted>
  <dcterms:created xsi:type="dcterms:W3CDTF">2019-09-23T06:55:00Z</dcterms:created>
  <dcterms:modified xsi:type="dcterms:W3CDTF">2021-09-06T08:56:00Z</dcterms:modified>
</cp:coreProperties>
</file>