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2D6843">
        <w:trPr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1/2021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: „Budowa budynku usługowo-Handlowego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Vendo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 Park wraz 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z przyłączami i infrastrukturą przy ul. Krakowskiej w Skarżysku-Kamiennej, woj. Świętokrzyskie”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TREI REAL ESTATE POLAND Sp. z o.o.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ul. Wspólna 47/49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00-684 Warszawa</w:t>
            </w:r>
          </w:p>
        </w:tc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t>: „</w:t>
            </w:r>
            <w:r>
              <w:rPr>
                <w:rFonts w:ascii="Arial Narrow" w:hAnsi="Arial Narrow"/>
                <w:color w:val="000000"/>
                <w:lang w:eastAsia="pl-PL"/>
              </w:rPr>
              <w:t>Odbiór i składowanie tonerów drukarskich zużytych o kodzie 160216” na działce przy ul. Krakowskiej w Skarżysku-Kamiennej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Max Office Maciej Kwaśniewski</w:t>
            </w:r>
          </w:p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Metalowców 36</w:t>
            </w:r>
          </w:p>
          <w:p w:rsidR="002D6843" w:rsidRP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CB10EE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10EE" w:rsidRDefault="00CB10EE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10EE" w:rsidRPr="002D6843" w:rsidRDefault="00CB10EE" w:rsidP="00CB10EE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t>: „</w:t>
            </w:r>
            <w:r>
              <w:rPr>
                <w:rFonts w:ascii="Arial Narrow" w:hAnsi="Arial Narrow"/>
                <w:color w:val="000000"/>
                <w:lang w:eastAsia="pl-PL"/>
              </w:rPr>
              <w:t>Zakład przetwarzania baterii litowo-jonowych w Skarżysku-Kamiennej” na działce przy ul. Mościckiego w Skarżysku-Kamiennej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P.P.H.U. POLBLUME </w:t>
            </w:r>
          </w:p>
          <w:p w:rsidR="00CB10EE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Zbigniew Miazga</w:t>
            </w:r>
          </w:p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11-go Listopada 35</w:t>
            </w:r>
          </w:p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05-502 Piaseczno</w:t>
            </w:r>
            <w:bookmarkStart w:id="0" w:name="_GoBack"/>
            <w:bookmarkEnd w:id="0"/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2D6843"/>
    <w:rsid w:val="007452D4"/>
    <w:rsid w:val="0094541F"/>
    <w:rsid w:val="00CB10EE"/>
    <w:rsid w:val="00D55670"/>
    <w:rsid w:val="00DA503A"/>
    <w:rsid w:val="00DC743A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11</cp:revision>
  <dcterms:created xsi:type="dcterms:W3CDTF">2020-09-08T08:50:00Z</dcterms:created>
  <dcterms:modified xsi:type="dcterms:W3CDTF">2021-06-22T11:26:00Z</dcterms:modified>
</cp:coreProperties>
</file>