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3F" w:rsidRPr="000D1CE7" w:rsidRDefault="00F0373F" w:rsidP="00B02CA2">
      <w:pPr>
        <w:pStyle w:val="Domylnie"/>
        <w:spacing w:line="276" w:lineRule="auto"/>
        <w:jc w:val="right"/>
        <w:rPr>
          <w:sz w:val="24"/>
        </w:rPr>
      </w:pPr>
    </w:p>
    <w:p w:rsidR="00F0373F" w:rsidRPr="000D1CE7" w:rsidRDefault="00F0373F" w:rsidP="00B02CA2">
      <w:pPr>
        <w:pStyle w:val="Domylnie"/>
        <w:spacing w:line="276" w:lineRule="auto"/>
        <w:jc w:val="right"/>
        <w:rPr>
          <w:sz w:val="24"/>
        </w:rPr>
      </w:pPr>
      <w:r w:rsidRPr="000D1CE7">
        <w:rPr>
          <w:sz w:val="24"/>
        </w:rPr>
        <w:t>Skarżysko-Kamienna</w:t>
      </w:r>
      <w:r w:rsidR="00826895">
        <w:rPr>
          <w:sz w:val="24"/>
        </w:rPr>
        <w:t>, dnia 19.04.2021r.</w:t>
      </w:r>
    </w:p>
    <w:p w:rsidR="00F0373F" w:rsidRPr="000D1CE7" w:rsidRDefault="00F0373F" w:rsidP="00B02CA2">
      <w:pPr>
        <w:pStyle w:val="Domylnie"/>
        <w:spacing w:line="276" w:lineRule="auto"/>
        <w:ind w:left="15"/>
        <w:jc w:val="both"/>
        <w:rPr>
          <w:sz w:val="24"/>
        </w:rPr>
      </w:pPr>
      <w:r w:rsidRPr="000D1CE7">
        <w:rPr>
          <w:sz w:val="24"/>
        </w:rPr>
        <w:t>WRPP</w:t>
      </w:r>
      <w:r w:rsidR="007D1E23">
        <w:rPr>
          <w:sz w:val="24"/>
        </w:rPr>
        <w:t>1.6733</w:t>
      </w:r>
      <w:r w:rsidR="00B5293E">
        <w:rPr>
          <w:sz w:val="24"/>
        </w:rPr>
        <w:t>.1.2021.MP</w:t>
      </w:r>
    </w:p>
    <w:p w:rsidR="00F0373F" w:rsidRPr="000D1CE7" w:rsidRDefault="00F0373F" w:rsidP="00B02CA2">
      <w:pPr>
        <w:pStyle w:val="Domylnie"/>
        <w:spacing w:line="276" w:lineRule="auto"/>
        <w:jc w:val="both"/>
        <w:rPr>
          <w:b/>
          <w:bCs/>
          <w:sz w:val="24"/>
          <w:u w:val="double"/>
        </w:rPr>
      </w:pPr>
    </w:p>
    <w:p w:rsidR="00F0373F" w:rsidRPr="000D1CE7" w:rsidRDefault="00F0373F" w:rsidP="00B02CA2">
      <w:pPr>
        <w:pStyle w:val="Domylnie"/>
        <w:spacing w:line="276" w:lineRule="auto"/>
        <w:jc w:val="center"/>
        <w:rPr>
          <w:b/>
          <w:bCs/>
          <w:sz w:val="24"/>
          <w:u w:val="double"/>
        </w:rPr>
      </w:pPr>
      <w:r w:rsidRPr="000D1CE7">
        <w:rPr>
          <w:b/>
          <w:bCs/>
          <w:sz w:val="24"/>
          <w:u w:val="double"/>
        </w:rPr>
        <w:t>D E C Y Z J A</w:t>
      </w:r>
    </w:p>
    <w:p w:rsidR="00F0373F" w:rsidRPr="000D1CE7" w:rsidRDefault="00F0373F" w:rsidP="00B02CA2">
      <w:pPr>
        <w:pStyle w:val="Domylnie"/>
        <w:spacing w:line="276" w:lineRule="auto"/>
        <w:jc w:val="center"/>
        <w:rPr>
          <w:b/>
          <w:bCs/>
          <w:sz w:val="24"/>
          <w:u w:val="double"/>
        </w:rPr>
      </w:pPr>
      <w:r w:rsidRPr="000D1CE7">
        <w:rPr>
          <w:b/>
          <w:bCs/>
          <w:sz w:val="24"/>
          <w:u w:val="double"/>
        </w:rPr>
        <w:t>o ustaleniu lokalizacji inwestycji celu publicznego</w:t>
      </w:r>
    </w:p>
    <w:p w:rsidR="00F0373F" w:rsidRPr="000D1CE7" w:rsidRDefault="00F0373F" w:rsidP="00B02CA2">
      <w:pPr>
        <w:pStyle w:val="Domylnie"/>
        <w:spacing w:line="276" w:lineRule="auto"/>
        <w:jc w:val="both"/>
        <w:rPr>
          <w:b/>
          <w:bCs/>
          <w:sz w:val="24"/>
          <w:u w:val="double"/>
        </w:rPr>
      </w:pPr>
    </w:p>
    <w:p w:rsidR="00F0373F" w:rsidRPr="0058368E" w:rsidRDefault="00F0373F" w:rsidP="00B02CA2">
      <w:pPr>
        <w:pStyle w:val="Domylnie"/>
        <w:spacing w:line="276" w:lineRule="auto"/>
        <w:jc w:val="both"/>
        <w:rPr>
          <w:sz w:val="24"/>
        </w:rPr>
      </w:pPr>
      <w:r w:rsidRPr="000D1CE7">
        <w:rPr>
          <w:sz w:val="24"/>
        </w:rPr>
        <w:tab/>
      </w:r>
      <w:r w:rsidRPr="0058368E">
        <w:rPr>
          <w:sz w:val="24"/>
        </w:rPr>
        <w:t>Na podstawie art. 4 ust. 2 pkt 1; art. 50 ust. 1 i 4; art. 51 ust. 1 pkt 2; art. 52 ust. 1; art. 53 ust. 4; art. 54, art. 56 ustawy z dnia 27 marca 2003r. o planowaniu i zagospodarowa</w:t>
      </w:r>
      <w:r w:rsidR="005767C3" w:rsidRPr="0058368E">
        <w:rPr>
          <w:sz w:val="24"/>
        </w:rPr>
        <w:t>niu przestrzennym (Dz. U. z 2020r., poz. 293</w:t>
      </w:r>
      <w:r w:rsidRPr="0058368E">
        <w:rPr>
          <w:sz w:val="24"/>
        </w:rPr>
        <w:t xml:space="preserve"> ze zm.) oraz art. 104 ustawy z dnia 14 czerwca 1960r. - Kodeks postępowania administracyjnego (Dz. </w:t>
      </w:r>
      <w:r w:rsidR="005767C3" w:rsidRPr="0058368E">
        <w:rPr>
          <w:sz w:val="24"/>
        </w:rPr>
        <w:t>U. z 2020r. poz. 256</w:t>
      </w:r>
      <w:r w:rsidRPr="0058368E">
        <w:rPr>
          <w:sz w:val="24"/>
        </w:rPr>
        <w:t xml:space="preserve"> ze zm.) działając z upoważnienia Prezydenta Miasta Skarżysko-Kamienna, po rozpatrzeniu wniosku:</w:t>
      </w:r>
    </w:p>
    <w:p w:rsidR="00F0373F" w:rsidRPr="000D1CE7" w:rsidRDefault="00F0373F" w:rsidP="00B02CA2">
      <w:pPr>
        <w:pStyle w:val="Domylnie"/>
        <w:spacing w:line="276" w:lineRule="auto"/>
        <w:jc w:val="both"/>
        <w:rPr>
          <w:sz w:val="24"/>
        </w:rPr>
      </w:pPr>
    </w:p>
    <w:p w:rsidR="00B5293E" w:rsidRPr="0058368E" w:rsidRDefault="00B5293E" w:rsidP="00B02CA2">
      <w:pPr>
        <w:spacing w:line="276" w:lineRule="auto"/>
        <w:jc w:val="center"/>
        <w:rPr>
          <w:b/>
          <w:bCs/>
          <w:i/>
          <w:sz w:val="26"/>
          <w:szCs w:val="26"/>
        </w:rPr>
      </w:pPr>
      <w:r w:rsidRPr="0058368E">
        <w:rPr>
          <w:b/>
          <w:bCs/>
          <w:i/>
          <w:sz w:val="26"/>
          <w:szCs w:val="26"/>
        </w:rPr>
        <w:t xml:space="preserve">T-MOBILE POLSKA S.A. </w:t>
      </w:r>
    </w:p>
    <w:p w:rsidR="00B5293E" w:rsidRPr="0058368E" w:rsidRDefault="00B5293E" w:rsidP="00B02CA2">
      <w:pPr>
        <w:spacing w:line="276" w:lineRule="auto"/>
        <w:jc w:val="center"/>
        <w:rPr>
          <w:b/>
          <w:bCs/>
          <w:i/>
          <w:sz w:val="26"/>
          <w:szCs w:val="26"/>
        </w:rPr>
      </w:pPr>
      <w:r w:rsidRPr="0058368E">
        <w:rPr>
          <w:b/>
          <w:bCs/>
          <w:i/>
          <w:sz w:val="26"/>
          <w:szCs w:val="26"/>
        </w:rPr>
        <w:t>ul. Marynarska 12, 02-674 Warszawa</w:t>
      </w:r>
    </w:p>
    <w:p w:rsidR="00F0373F" w:rsidRPr="000D1CE7" w:rsidRDefault="00B5293E" w:rsidP="00B02CA2">
      <w:pPr>
        <w:spacing w:line="276" w:lineRule="auto"/>
        <w:jc w:val="center"/>
        <w:rPr>
          <w:b/>
          <w:bCs/>
          <w:i/>
        </w:rPr>
      </w:pPr>
      <w:r w:rsidRPr="0058368E">
        <w:rPr>
          <w:bCs/>
          <w:i/>
          <w:sz w:val="26"/>
          <w:szCs w:val="26"/>
        </w:rPr>
        <w:t>reprezentowej przez pełnomocnika</w:t>
      </w:r>
      <w:r w:rsidRPr="0058368E">
        <w:rPr>
          <w:b/>
          <w:bCs/>
          <w:i/>
          <w:sz w:val="26"/>
          <w:szCs w:val="26"/>
        </w:rPr>
        <w:t xml:space="preserve"> Panią Iwonę Rainko</w:t>
      </w:r>
      <w:r w:rsidRPr="0058368E">
        <w:rPr>
          <w:b/>
          <w:bCs/>
          <w:i/>
          <w:sz w:val="26"/>
          <w:szCs w:val="26"/>
        </w:rPr>
        <w:br/>
        <w:t>Digicos S.A. ul. Mostowa 30i, skr. poczt. 413, 47-223 Kędzierzyn Koźle</w:t>
      </w:r>
    </w:p>
    <w:p w:rsidR="00F0373F" w:rsidRPr="000D1CE7" w:rsidRDefault="00F0373F" w:rsidP="00B02CA2">
      <w:pPr>
        <w:spacing w:line="276" w:lineRule="auto"/>
        <w:jc w:val="center"/>
      </w:pPr>
    </w:p>
    <w:p w:rsidR="00F0373F" w:rsidRPr="000D1CE7" w:rsidRDefault="00F0373F" w:rsidP="00B02CA2">
      <w:pPr>
        <w:pStyle w:val="Domylnie"/>
        <w:spacing w:line="276" w:lineRule="auto"/>
        <w:jc w:val="center"/>
        <w:rPr>
          <w:b/>
          <w:bCs/>
          <w:sz w:val="24"/>
          <w:u w:val="single"/>
        </w:rPr>
      </w:pPr>
      <w:r w:rsidRPr="000D1CE7">
        <w:rPr>
          <w:b/>
          <w:bCs/>
          <w:sz w:val="24"/>
          <w:u w:val="single"/>
        </w:rPr>
        <w:t>U S T A L A M</w:t>
      </w:r>
    </w:p>
    <w:p w:rsidR="00F0373F" w:rsidRPr="000D1CE7" w:rsidRDefault="00F0373F" w:rsidP="00B02CA2">
      <w:pPr>
        <w:pStyle w:val="Domylnie"/>
        <w:spacing w:line="276" w:lineRule="auto"/>
        <w:jc w:val="center"/>
        <w:rPr>
          <w:sz w:val="24"/>
        </w:rPr>
      </w:pPr>
    </w:p>
    <w:p w:rsidR="00B5293E" w:rsidRPr="0058368E" w:rsidRDefault="00F0373F" w:rsidP="00B5293E">
      <w:pPr>
        <w:spacing w:line="276" w:lineRule="auto"/>
        <w:jc w:val="both"/>
        <w:rPr>
          <w:bCs/>
          <w:iCs/>
        </w:rPr>
      </w:pPr>
      <w:r w:rsidRPr="0058368E">
        <w:t xml:space="preserve">następujące warunki lokalizacji inwestycji celu publicznego dla zamierzenia inwestycyjnego polegającego na </w:t>
      </w:r>
      <w:r w:rsidR="00B5293E" w:rsidRPr="0058368E">
        <w:rPr>
          <w:b/>
          <w:i/>
        </w:rPr>
        <w:t xml:space="preserve">budowie stacji bazowej BTS_56031 w skład której wejdą: wieża stalowa </w:t>
      </w:r>
      <w:r w:rsidR="00B5293E" w:rsidRPr="0058368E">
        <w:rPr>
          <w:b/>
          <w:i/>
        </w:rPr>
        <w:br/>
        <w:t xml:space="preserve">o wysokości do 50,0m wraz z antenami, szafami z urządzeniami, ogrodzeniem i wewnętrzną linią zasilającą </w:t>
      </w:r>
      <w:r w:rsidR="00B5293E" w:rsidRPr="0058368E">
        <w:rPr>
          <w:i/>
        </w:rPr>
        <w:t xml:space="preserve">na działce </w:t>
      </w:r>
      <w:r w:rsidR="00B5293E" w:rsidRPr="0058368E">
        <w:rPr>
          <w:b/>
          <w:i/>
        </w:rPr>
        <w:t xml:space="preserve">(nr ewid. dz. 142/4) </w:t>
      </w:r>
      <w:r w:rsidR="00B5293E" w:rsidRPr="0058368E">
        <w:rPr>
          <w:i/>
        </w:rPr>
        <w:t>przy ulicy</w:t>
      </w:r>
      <w:r w:rsidR="00B5293E" w:rsidRPr="0058368E">
        <w:rPr>
          <w:b/>
          <w:i/>
        </w:rPr>
        <w:t xml:space="preserve"> Krakowskiej w Skarżysku-Kamiennej</w:t>
      </w:r>
      <w:r w:rsidR="00B5293E" w:rsidRPr="0058368E">
        <w:t xml:space="preserve"> </w:t>
      </w:r>
      <w:r w:rsidR="00826895" w:rsidRPr="0058368E">
        <w:rPr>
          <w:bCs/>
          <w:iCs/>
        </w:rPr>
        <w:t xml:space="preserve">w </w:t>
      </w:r>
      <w:r w:rsidR="00B5293E" w:rsidRPr="0058368E">
        <w:rPr>
          <w:bCs/>
          <w:iCs/>
        </w:rPr>
        <w:t>skład której wchodzą:</w:t>
      </w:r>
    </w:p>
    <w:p w:rsidR="00B5293E" w:rsidRPr="00081E6E" w:rsidRDefault="00B5293E" w:rsidP="00B5293E">
      <w:pPr>
        <w:spacing w:line="276" w:lineRule="auto"/>
        <w:jc w:val="both"/>
        <w:rPr>
          <w:bCs/>
          <w:iCs/>
        </w:rPr>
      </w:pPr>
      <w:r w:rsidRPr="00081E6E">
        <w:rPr>
          <w:bCs/>
          <w:iCs/>
        </w:rPr>
        <w:t xml:space="preserve">1. </w:t>
      </w:r>
      <w:r>
        <w:rPr>
          <w:bCs/>
          <w:iCs/>
          <w:u w:val="single"/>
        </w:rPr>
        <w:t>stalowa wieża kratowa o wysokości całkowitej do 50,0</w:t>
      </w:r>
      <w:r w:rsidRPr="00081E6E">
        <w:rPr>
          <w:bCs/>
          <w:iCs/>
          <w:u w:val="single"/>
        </w:rPr>
        <w:t xml:space="preserve"> </w:t>
      </w:r>
      <w:r w:rsidRPr="00382716">
        <w:rPr>
          <w:bCs/>
          <w:iCs/>
          <w:u w:val="single"/>
        </w:rPr>
        <w:t>m n.p.t.</w:t>
      </w:r>
    </w:p>
    <w:p w:rsidR="00B5293E" w:rsidRPr="00081E6E" w:rsidRDefault="00B5293E" w:rsidP="00B5293E">
      <w:pPr>
        <w:spacing w:line="276" w:lineRule="auto"/>
        <w:jc w:val="both"/>
        <w:rPr>
          <w:bCs/>
          <w:iCs/>
        </w:rPr>
      </w:pPr>
      <w:r w:rsidRPr="00081E6E">
        <w:rPr>
          <w:bCs/>
          <w:iCs/>
        </w:rPr>
        <w:t>2</w:t>
      </w:r>
      <w:r w:rsidRPr="00081E6E">
        <w:rPr>
          <w:b/>
          <w:bCs/>
          <w:iCs/>
        </w:rPr>
        <w:t xml:space="preserve">. </w:t>
      </w:r>
      <w:r w:rsidRPr="00081E6E">
        <w:rPr>
          <w:bCs/>
          <w:iCs/>
          <w:u w:val="single"/>
        </w:rPr>
        <w:t>anteny  sektorowe</w:t>
      </w:r>
      <w:r>
        <w:rPr>
          <w:bCs/>
          <w:iCs/>
        </w:rPr>
        <w:t xml:space="preserve"> – 6</w:t>
      </w:r>
      <w:r w:rsidRPr="00081E6E">
        <w:rPr>
          <w:bCs/>
          <w:iCs/>
        </w:rPr>
        <w:t xml:space="preserve"> sztuk:</w:t>
      </w:r>
    </w:p>
    <w:p w:rsidR="00B5293E" w:rsidRPr="00081E6E" w:rsidRDefault="00B5293E" w:rsidP="00B5293E">
      <w:pPr>
        <w:tabs>
          <w:tab w:val="left" w:pos="284"/>
        </w:tabs>
        <w:spacing w:line="276" w:lineRule="auto"/>
        <w:jc w:val="both"/>
        <w:rPr>
          <w:rFonts w:eastAsia="Arial Unicode MS"/>
        </w:rPr>
      </w:pPr>
      <w:r w:rsidRPr="00081E6E">
        <w:rPr>
          <w:bCs/>
          <w:iCs/>
          <w:color w:val="FF0000"/>
        </w:rPr>
        <w:tab/>
      </w:r>
      <w:r w:rsidRPr="00081E6E">
        <w:rPr>
          <w:bCs/>
          <w:iCs/>
        </w:rPr>
        <w:t xml:space="preserve">- </w:t>
      </w:r>
      <w:r>
        <w:rPr>
          <w:b/>
          <w:bCs/>
          <w:iCs/>
        </w:rPr>
        <w:t>anteny</w:t>
      </w:r>
      <w:r w:rsidRPr="00081E6E">
        <w:rPr>
          <w:b/>
          <w:bCs/>
          <w:iCs/>
        </w:rPr>
        <w:t xml:space="preserve"> sektorow</w:t>
      </w:r>
      <w:r>
        <w:rPr>
          <w:b/>
          <w:bCs/>
          <w:iCs/>
        </w:rPr>
        <w:t>e</w:t>
      </w:r>
      <w:r w:rsidRPr="00081E6E">
        <w:rPr>
          <w:bCs/>
          <w:iCs/>
        </w:rPr>
        <w:t xml:space="preserve"> </w:t>
      </w:r>
      <w:r>
        <w:rPr>
          <w:bCs/>
          <w:iCs/>
        </w:rPr>
        <w:t>na azymutach 50</w:t>
      </w:r>
      <w:r>
        <w:rPr>
          <w:bCs/>
          <w:iCs/>
          <w:vertAlign w:val="superscript"/>
        </w:rPr>
        <w:t>o</w:t>
      </w:r>
      <w:r>
        <w:rPr>
          <w:bCs/>
          <w:iCs/>
        </w:rPr>
        <w:t>, 170</w:t>
      </w:r>
      <w:r>
        <w:rPr>
          <w:bCs/>
          <w:iCs/>
          <w:vertAlign w:val="superscript"/>
        </w:rPr>
        <w:t>o</w:t>
      </w:r>
      <w:r>
        <w:rPr>
          <w:bCs/>
          <w:iCs/>
        </w:rPr>
        <w:t>, 300</w:t>
      </w:r>
      <w:r>
        <w:rPr>
          <w:bCs/>
          <w:iCs/>
          <w:vertAlign w:val="superscript"/>
        </w:rPr>
        <w:t xml:space="preserve">o </w:t>
      </w:r>
      <w:r>
        <w:rPr>
          <w:bCs/>
          <w:iCs/>
        </w:rPr>
        <w:t>działające w pasmach: G900/U900/G1800/L1800/U2100/L800/L2600, o mocach 11065, 13310W EIRP.</w:t>
      </w:r>
    </w:p>
    <w:p w:rsidR="00B5293E" w:rsidRPr="00081E6E" w:rsidRDefault="00B5293E" w:rsidP="00B5293E">
      <w:pPr>
        <w:spacing w:line="276" w:lineRule="auto"/>
        <w:jc w:val="both"/>
        <w:rPr>
          <w:bCs/>
          <w:iCs/>
        </w:rPr>
      </w:pPr>
      <w:r w:rsidRPr="00081E6E">
        <w:rPr>
          <w:bCs/>
          <w:iCs/>
        </w:rPr>
        <w:t xml:space="preserve">3.  </w:t>
      </w:r>
      <w:r w:rsidRPr="00081E6E">
        <w:rPr>
          <w:bCs/>
          <w:iCs/>
          <w:u w:val="single"/>
        </w:rPr>
        <w:t>anteny radiolinii</w:t>
      </w:r>
      <w:r>
        <w:rPr>
          <w:bCs/>
          <w:iCs/>
        </w:rPr>
        <w:t xml:space="preserve"> – 1 sztuka:</w:t>
      </w:r>
    </w:p>
    <w:p w:rsidR="00B5293E" w:rsidRPr="00EA1C2D" w:rsidRDefault="00826895" w:rsidP="00826895">
      <w:pPr>
        <w:spacing w:line="276" w:lineRule="auto"/>
        <w:jc w:val="both"/>
        <w:rPr>
          <w:rStyle w:val="y0nh2b"/>
          <w:rFonts w:eastAsia="Arial Unicode MS"/>
        </w:rPr>
      </w:pPr>
      <w:r>
        <w:rPr>
          <w:bCs/>
          <w:iCs/>
        </w:rPr>
        <w:t xml:space="preserve">    </w:t>
      </w:r>
      <w:r w:rsidR="00B5293E" w:rsidRPr="00081E6E">
        <w:rPr>
          <w:bCs/>
          <w:iCs/>
        </w:rPr>
        <w:t xml:space="preserve">- antena radiolinii </w:t>
      </w:r>
      <w:r w:rsidR="00B5293E">
        <w:rPr>
          <w:bCs/>
          <w:iCs/>
        </w:rPr>
        <w:t>na azymucie 351</w:t>
      </w:r>
      <w:r w:rsidR="00B5293E">
        <w:rPr>
          <w:bCs/>
          <w:iCs/>
          <w:vertAlign w:val="superscript"/>
        </w:rPr>
        <w:t>o</w:t>
      </w:r>
      <w:r w:rsidR="00B5293E">
        <w:rPr>
          <w:bCs/>
          <w:iCs/>
        </w:rPr>
        <w:t xml:space="preserve"> o mocy 2819W EIRP.</w:t>
      </w:r>
    </w:p>
    <w:p w:rsidR="00F0373F" w:rsidRPr="000D1CE7" w:rsidRDefault="00B5293E" w:rsidP="00B5293E">
      <w:pPr>
        <w:spacing w:line="276" w:lineRule="auto"/>
        <w:jc w:val="both"/>
        <w:rPr>
          <w:bCs/>
          <w:iCs/>
          <w:u w:val="single"/>
        </w:rPr>
      </w:pPr>
      <w:r w:rsidRPr="00081E6E">
        <w:rPr>
          <w:bCs/>
          <w:iCs/>
        </w:rPr>
        <w:t xml:space="preserve">4.  </w:t>
      </w:r>
      <w:r w:rsidRPr="00081E6E">
        <w:rPr>
          <w:bCs/>
          <w:iCs/>
          <w:u w:val="single"/>
        </w:rPr>
        <w:t>urządzenia zasilające, sterujące i nadawczo-odbiorcze: u podnóża wieży</w:t>
      </w:r>
      <w:r>
        <w:rPr>
          <w:bCs/>
          <w:iCs/>
          <w:u w:val="single"/>
        </w:rPr>
        <w:t>.</w:t>
      </w:r>
    </w:p>
    <w:p w:rsidR="00F0373F" w:rsidRPr="000D1CE7" w:rsidRDefault="00F0373F" w:rsidP="00B02CA2">
      <w:pPr>
        <w:spacing w:line="276" w:lineRule="auto"/>
        <w:jc w:val="both"/>
      </w:pPr>
    </w:p>
    <w:p w:rsidR="000D1CE7" w:rsidRPr="005B40AA" w:rsidRDefault="00F0373F" w:rsidP="00B02CA2">
      <w:pPr>
        <w:pStyle w:val="Domylnie"/>
        <w:spacing w:line="276" w:lineRule="auto"/>
        <w:jc w:val="both"/>
        <w:rPr>
          <w:b/>
          <w:bCs/>
          <w:sz w:val="24"/>
          <w:u w:val="single"/>
        </w:rPr>
      </w:pPr>
      <w:r w:rsidRPr="000D1CE7">
        <w:rPr>
          <w:b/>
          <w:bCs/>
          <w:sz w:val="24"/>
          <w:u w:val="single"/>
        </w:rPr>
        <w:t>Warunki i szczegółowe zasady zagospodarowania terenu oraz jego zabudowy</w:t>
      </w:r>
      <w:r w:rsidR="000D1CE7" w:rsidRPr="000D1CE7">
        <w:rPr>
          <w:b/>
          <w:bCs/>
          <w:sz w:val="24"/>
          <w:u w:val="single"/>
        </w:rPr>
        <w:t>:</w:t>
      </w:r>
    </w:p>
    <w:p w:rsidR="00F0373F" w:rsidRPr="000D1CE7" w:rsidRDefault="00F0373F" w:rsidP="00B02CA2">
      <w:pPr>
        <w:pStyle w:val="Domylnie"/>
        <w:spacing w:line="276" w:lineRule="auto"/>
        <w:ind w:left="-1134" w:firstLine="1134"/>
        <w:jc w:val="both"/>
        <w:rPr>
          <w:sz w:val="24"/>
        </w:rPr>
      </w:pPr>
      <w:r w:rsidRPr="000D1CE7">
        <w:rPr>
          <w:sz w:val="24"/>
        </w:rPr>
        <w:t xml:space="preserve">1. </w:t>
      </w:r>
      <w:r w:rsidRPr="000D1CE7">
        <w:rPr>
          <w:sz w:val="24"/>
          <w:u w:val="single"/>
        </w:rPr>
        <w:t>Ustalenia dotyczące funkcji zabudowy i zagospodarowania terenu:</w:t>
      </w:r>
    </w:p>
    <w:p w:rsidR="00B02CA2" w:rsidRPr="000D1CE7" w:rsidRDefault="00F0373F" w:rsidP="00B02CA2">
      <w:pPr>
        <w:pStyle w:val="Domylnie"/>
        <w:spacing w:line="276" w:lineRule="auto"/>
        <w:jc w:val="both"/>
        <w:rPr>
          <w:sz w:val="24"/>
        </w:rPr>
      </w:pPr>
      <w:r w:rsidRPr="000D1CE7">
        <w:rPr>
          <w:sz w:val="24"/>
        </w:rPr>
        <w:t>- obiekty infrastruktury technicznej.</w:t>
      </w:r>
    </w:p>
    <w:p w:rsidR="0058368E" w:rsidRDefault="0058368E" w:rsidP="00B02CA2">
      <w:pPr>
        <w:pStyle w:val="Wcicietekstu"/>
        <w:spacing w:line="276" w:lineRule="auto"/>
        <w:rPr>
          <w:sz w:val="24"/>
          <w:szCs w:val="24"/>
          <w:u w:val="single"/>
        </w:rPr>
      </w:pPr>
    </w:p>
    <w:p w:rsidR="00F0373F" w:rsidRPr="000D1CE7" w:rsidRDefault="00F0373F" w:rsidP="00B02CA2">
      <w:pPr>
        <w:pStyle w:val="Wcicietekstu"/>
        <w:spacing w:line="276" w:lineRule="auto"/>
        <w:rPr>
          <w:sz w:val="24"/>
          <w:szCs w:val="24"/>
          <w:u w:val="single"/>
        </w:rPr>
      </w:pPr>
      <w:r w:rsidRPr="000D1CE7">
        <w:rPr>
          <w:sz w:val="24"/>
          <w:szCs w:val="24"/>
          <w:u w:val="single"/>
        </w:rPr>
        <w:t>2. Ustalenia w zakresie warunków i wymagań ochrony i kształtowania ładu przestrzennego dla planowanej inwestycji:</w:t>
      </w:r>
    </w:p>
    <w:p w:rsidR="00F0373F" w:rsidRDefault="00F0373F" w:rsidP="00B02CA2">
      <w:pPr>
        <w:pStyle w:val="Tekstpodstawowywcity"/>
        <w:spacing w:after="0" w:line="276" w:lineRule="auto"/>
        <w:ind w:left="0"/>
        <w:jc w:val="both"/>
      </w:pPr>
      <w:r w:rsidRPr="000D1CE7">
        <w:t xml:space="preserve">- </w:t>
      </w:r>
      <w:r w:rsidR="00ED155C">
        <w:t>linia zabudowy – min. 9</w:t>
      </w:r>
      <w:r w:rsidR="0018498C">
        <w:t>0,0m od granicy działki z drogą nr ewid. dz. 297</w:t>
      </w:r>
      <w:r w:rsidR="00A6484A">
        <w:t xml:space="preserve"> (ul. Krakowska)</w:t>
      </w:r>
    </w:p>
    <w:p w:rsidR="0018498C" w:rsidRPr="000D1CE7" w:rsidRDefault="0018498C" w:rsidP="00B02CA2">
      <w:pPr>
        <w:pStyle w:val="Tekstpodstawowywcity"/>
        <w:spacing w:after="0" w:line="276" w:lineRule="auto"/>
        <w:ind w:left="0"/>
        <w:jc w:val="both"/>
      </w:pPr>
      <w:r>
        <w:t xml:space="preserve">- </w:t>
      </w:r>
      <w:r w:rsidR="000904FD">
        <w:t xml:space="preserve">wysokość całkowita wieży – </w:t>
      </w:r>
      <w:r w:rsidR="00B5293E">
        <w:t>do 50,0m.</w:t>
      </w:r>
    </w:p>
    <w:p w:rsidR="00F0373F" w:rsidRDefault="00B5293E" w:rsidP="00B02CA2">
      <w:pPr>
        <w:pStyle w:val="Tekstpodstawowywcity"/>
        <w:spacing w:after="0" w:line="276" w:lineRule="auto"/>
        <w:ind w:left="0"/>
        <w:jc w:val="both"/>
      </w:pPr>
      <w:r>
        <w:t xml:space="preserve">- </w:t>
      </w:r>
      <w:r w:rsidR="00F0373F" w:rsidRPr="000D1CE7">
        <w:t>infrastruktura techniczna powinna być usytuowana zgodnie z obowiązu</w:t>
      </w:r>
      <w:r w:rsidR="00F85DEE" w:rsidRPr="000D1CE7">
        <w:t xml:space="preserve">jącymi przepisami wykonawczymi </w:t>
      </w:r>
      <w:r w:rsidR="00F0373F" w:rsidRPr="000D1CE7">
        <w:t>i polskimi normami.</w:t>
      </w:r>
    </w:p>
    <w:p w:rsidR="00B5293E" w:rsidRPr="0058368E" w:rsidRDefault="0018498C" w:rsidP="0058368E">
      <w:pPr>
        <w:pStyle w:val="Tekstpodstawowywcity"/>
        <w:spacing w:after="0" w:line="276" w:lineRule="auto"/>
        <w:ind w:left="0"/>
        <w:jc w:val="both"/>
      </w:pPr>
      <w:r>
        <w:t>Min. 1</w:t>
      </w:r>
      <w:r w:rsidRPr="00F8733F">
        <w:t>0,0% powierzchni terenu objętego liniami rozgraniczającymi  należy zagospodarować jako powierzchnię biologicznie czynną.</w:t>
      </w:r>
    </w:p>
    <w:p w:rsidR="00F0373F" w:rsidRPr="000D1CE7" w:rsidRDefault="00F0373F" w:rsidP="00B02CA2">
      <w:pPr>
        <w:pStyle w:val="Domylnie"/>
        <w:tabs>
          <w:tab w:val="left" w:pos="360"/>
        </w:tabs>
        <w:spacing w:line="276" w:lineRule="auto"/>
        <w:jc w:val="both"/>
        <w:rPr>
          <w:sz w:val="24"/>
          <w:u w:val="single"/>
        </w:rPr>
      </w:pPr>
      <w:r w:rsidRPr="000D1CE7">
        <w:rPr>
          <w:sz w:val="24"/>
          <w:u w:val="single"/>
        </w:rPr>
        <w:lastRenderedPageBreak/>
        <w:t xml:space="preserve">3.Warunki w zakresie ochrony środowiska </w:t>
      </w:r>
    </w:p>
    <w:p w:rsidR="00F511B5" w:rsidRPr="000D1CE7" w:rsidRDefault="00F0373F" w:rsidP="00B02CA2">
      <w:pPr>
        <w:pStyle w:val="Domylnie1"/>
        <w:spacing w:line="276" w:lineRule="auto"/>
        <w:jc w:val="both"/>
        <w:rPr>
          <w:sz w:val="24"/>
          <w:szCs w:val="24"/>
        </w:rPr>
      </w:pPr>
      <w:r w:rsidRPr="000D1CE7">
        <w:rPr>
          <w:sz w:val="24"/>
          <w:szCs w:val="24"/>
        </w:rPr>
        <w:t>Inwestor we wniosku określił powierzchnię teren</w:t>
      </w:r>
      <w:r w:rsidR="00DC33F2">
        <w:rPr>
          <w:sz w:val="24"/>
          <w:szCs w:val="24"/>
        </w:rPr>
        <w:t>u podlegającą przekształceniu:</w:t>
      </w:r>
      <w:r w:rsidR="00ED155C">
        <w:rPr>
          <w:sz w:val="24"/>
          <w:szCs w:val="24"/>
        </w:rPr>
        <w:t xml:space="preserve"> do </w:t>
      </w:r>
      <w:r w:rsidR="00826895">
        <w:rPr>
          <w:sz w:val="24"/>
          <w:szCs w:val="24"/>
        </w:rPr>
        <w:t>400</w:t>
      </w:r>
      <w:r w:rsidRPr="000D1CE7">
        <w:rPr>
          <w:sz w:val="24"/>
          <w:szCs w:val="24"/>
        </w:rPr>
        <w:t>,0m</w:t>
      </w:r>
      <w:r w:rsidRPr="000D1CE7">
        <w:rPr>
          <w:sz w:val="24"/>
          <w:szCs w:val="24"/>
          <w:vertAlign w:val="superscript"/>
        </w:rPr>
        <w:t>2</w:t>
      </w:r>
      <w:r w:rsidRPr="000D1CE7">
        <w:rPr>
          <w:sz w:val="24"/>
          <w:szCs w:val="24"/>
        </w:rPr>
        <w:t xml:space="preserve">. </w:t>
      </w:r>
    </w:p>
    <w:p w:rsidR="00206D7B" w:rsidRPr="000D1CE7" w:rsidRDefault="00206D7B" w:rsidP="00206D7B">
      <w:pPr>
        <w:pStyle w:val="Domylnie"/>
        <w:tabs>
          <w:tab w:val="left" w:pos="3060"/>
        </w:tabs>
        <w:spacing w:line="276" w:lineRule="auto"/>
        <w:jc w:val="both"/>
        <w:rPr>
          <w:sz w:val="24"/>
        </w:rPr>
      </w:pPr>
      <w:r w:rsidRPr="000D1CE7">
        <w:rPr>
          <w:sz w:val="24"/>
        </w:rPr>
        <w:t>Kwalifikacji przedmiotowego przedsięwzięcia jako mogącego znacząco oddziaływać na środowisko dokonano biorąc pod uwagę dwa parametry:</w:t>
      </w:r>
    </w:p>
    <w:p w:rsidR="00206D7B" w:rsidRPr="000D1CE7" w:rsidRDefault="00206D7B" w:rsidP="00206D7B">
      <w:pPr>
        <w:pStyle w:val="Domylnie"/>
        <w:numPr>
          <w:ilvl w:val="0"/>
          <w:numId w:val="5"/>
        </w:numPr>
        <w:tabs>
          <w:tab w:val="left" w:pos="5960"/>
        </w:tabs>
        <w:spacing w:line="276" w:lineRule="auto"/>
        <w:jc w:val="both"/>
        <w:rPr>
          <w:sz w:val="24"/>
        </w:rPr>
      </w:pPr>
      <w:r w:rsidRPr="000D1CE7">
        <w:rPr>
          <w:sz w:val="24"/>
        </w:rPr>
        <w:t xml:space="preserve">Równomierną moc promieniowaną izotropowo (EIRP)  wyznaczoną dla pojedynczej anteny.  </w:t>
      </w:r>
    </w:p>
    <w:p w:rsidR="00206D7B" w:rsidRPr="000D1CE7" w:rsidRDefault="00206D7B" w:rsidP="00206D7B">
      <w:pPr>
        <w:pStyle w:val="Domylnie"/>
        <w:numPr>
          <w:ilvl w:val="0"/>
          <w:numId w:val="5"/>
        </w:numPr>
        <w:tabs>
          <w:tab w:val="left" w:pos="5960"/>
        </w:tabs>
        <w:spacing w:line="276" w:lineRule="auto"/>
        <w:jc w:val="both"/>
        <w:rPr>
          <w:iCs/>
          <w:sz w:val="24"/>
        </w:rPr>
      </w:pPr>
      <w:r w:rsidRPr="000D1CE7">
        <w:rPr>
          <w:sz w:val="24"/>
        </w:rPr>
        <w:t>Odległość środka elektrycznego tej anteny wyznaczoną od miejsc dostępnych dla ludności wzdłuż głównej osi promieniowania anteny.</w:t>
      </w:r>
    </w:p>
    <w:p w:rsidR="00206D7B" w:rsidRPr="000D1CE7" w:rsidRDefault="00206D7B" w:rsidP="00206D7B">
      <w:pPr>
        <w:pStyle w:val="Domylnie"/>
        <w:tabs>
          <w:tab w:val="left" w:pos="5960"/>
        </w:tabs>
        <w:spacing w:line="276" w:lineRule="auto"/>
        <w:jc w:val="both"/>
        <w:rPr>
          <w:iCs/>
          <w:sz w:val="24"/>
        </w:rPr>
      </w:pPr>
      <w:r w:rsidRPr="000D1CE7">
        <w:rPr>
          <w:sz w:val="24"/>
        </w:rPr>
        <w:t xml:space="preserve">Dokonując kwalifikacji przedsięwzięcia oparto się na równoważnej mocy izotropowej (EIRP) każdej pojedynczej anteny oraz odległości od środka elektrycznego każdej anteny wyznaczonej od miejsc dostępnych dla ludności wzdłuż głównej osi promieniowania anteny. Wyznaczenie odległości nastąpiło przy uwzględnieniu kierunku (azymutu) głównej wiązki promieniowania anteny jak </w:t>
      </w:r>
      <w:r w:rsidRPr="000D1CE7">
        <w:rPr>
          <w:sz w:val="24"/>
        </w:rPr>
        <w:br/>
        <w:t>i pochylenia tej wiązki. Uwzględniając równoważne moce izotr</w:t>
      </w:r>
      <w:r w:rsidR="00A6484A">
        <w:rPr>
          <w:sz w:val="24"/>
        </w:rPr>
        <w:t>opowe każdej pojedynczej anteny</w:t>
      </w:r>
      <w:r w:rsidRPr="000D1CE7">
        <w:rPr>
          <w:sz w:val="24"/>
        </w:rPr>
        <w:t xml:space="preserve">. </w:t>
      </w:r>
    </w:p>
    <w:p w:rsidR="00206D7B" w:rsidRPr="000D1CE7" w:rsidRDefault="00206D7B" w:rsidP="00206D7B">
      <w:pPr>
        <w:pStyle w:val="Domylnie"/>
        <w:tabs>
          <w:tab w:val="left" w:pos="5960"/>
        </w:tabs>
        <w:spacing w:line="276" w:lineRule="auto"/>
        <w:jc w:val="both"/>
        <w:rPr>
          <w:sz w:val="24"/>
        </w:rPr>
      </w:pPr>
      <w:r w:rsidRPr="000D1CE7">
        <w:rPr>
          <w:sz w:val="24"/>
        </w:rPr>
        <w:t xml:space="preserve">Dla planowanych </w:t>
      </w:r>
      <w:r>
        <w:rPr>
          <w:sz w:val="24"/>
        </w:rPr>
        <w:t>sześciu</w:t>
      </w:r>
      <w:r w:rsidRPr="000D1CE7">
        <w:rPr>
          <w:sz w:val="24"/>
        </w:rPr>
        <w:t xml:space="preserve"> anten sektorowych (</w:t>
      </w:r>
      <w:r w:rsidR="00A6484A">
        <w:rPr>
          <w:sz w:val="24"/>
        </w:rPr>
        <w:t xml:space="preserve">na </w:t>
      </w:r>
      <w:r w:rsidRPr="000D1CE7">
        <w:rPr>
          <w:sz w:val="24"/>
        </w:rPr>
        <w:t>azymu</w:t>
      </w:r>
      <w:r>
        <w:rPr>
          <w:sz w:val="24"/>
        </w:rPr>
        <w:t>tach 5</w:t>
      </w:r>
      <w:r w:rsidRPr="000D1CE7">
        <w:rPr>
          <w:sz w:val="24"/>
        </w:rPr>
        <w:t>0</w:t>
      </w:r>
      <w:r w:rsidRPr="000D1CE7">
        <w:rPr>
          <w:sz w:val="24"/>
          <w:vertAlign w:val="superscript"/>
        </w:rPr>
        <w:t>o</w:t>
      </w:r>
      <w:r>
        <w:rPr>
          <w:sz w:val="24"/>
        </w:rPr>
        <w:t>, 17</w:t>
      </w:r>
      <w:r w:rsidRPr="000D1CE7">
        <w:rPr>
          <w:sz w:val="24"/>
        </w:rPr>
        <w:t>0</w:t>
      </w:r>
      <w:r w:rsidRPr="000D1CE7">
        <w:rPr>
          <w:sz w:val="24"/>
          <w:vertAlign w:val="superscript"/>
        </w:rPr>
        <w:t>o</w:t>
      </w:r>
      <w:r>
        <w:rPr>
          <w:sz w:val="24"/>
        </w:rPr>
        <w:t xml:space="preserve"> i 30</w:t>
      </w:r>
      <w:r w:rsidRPr="000D1CE7">
        <w:rPr>
          <w:sz w:val="24"/>
        </w:rPr>
        <w:t>0</w:t>
      </w:r>
      <w:r w:rsidRPr="000D1CE7">
        <w:rPr>
          <w:sz w:val="24"/>
          <w:vertAlign w:val="superscript"/>
        </w:rPr>
        <w:t>o</w:t>
      </w:r>
      <w:r w:rsidRPr="000D1CE7">
        <w:rPr>
          <w:sz w:val="24"/>
        </w:rPr>
        <w:t>) wypadkowa  równoważna moc promieniowania izotrop</w:t>
      </w:r>
      <w:r>
        <w:rPr>
          <w:sz w:val="24"/>
        </w:rPr>
        <w:t>owo zawiera się w przedziale 11065</w:t>
      </w:r>
      <w:r w:rsidRPr="000D1CE7">
        <w:rPr>
          <w:sz w:val="24"/>
        </w:rPr>
        <w:t>W-</w:t>
      </w:r>
      <w:r>
        <w:rPr>
          <w:sz w:val="24"/>
        </w:rPr>
        <w:t>13310</w:t>
      </w:r>
      <w:r w:rsidRPr="000D1CE7">
        <w:rPr>
          <w:sz w:val="24"/>
        </w:rPr>
        <w:t>W</w:t>
      </w:r>
      <w:r>
        <w:rPr>
          <w:sz w:val="24"/>
        </w:rPr>
        <w:t xml:space="preserve"> EIRP</w:t>
      </w:r>
      <w:r w:rsidRPr="000D1CE7">
        <w:rPr>
          <w:sz w:val="24"/>
        </w:rPr>
        <w:t xml:space="preserve"> na antenę, zainstalowanych na wys. </w:t>
      </w:r>
      <w:r>
        <w:rPr>
          <w:sz w:val="24"/>
        </w:rPr>
        <w:t>ok. 4</w:t>
      </w:r>
      <w:r w:rsidR="002D4722">
        <w:rPr>
          <w:sz w:val="24"/>
        </w:rPr>
        <w:t>2,5</w:t>
      </w:r>
      <w:r w:rsidRPr="000D1CE7">
        <w:rPr>
          <w:sz w:val="24"/>
        </w:rPr>
        <w:t xml:space="preserve">m n.p.m., gdzie brak jest występowania </w:t>
      </w:r>
      <w:r w:rsidR="002D4722">
        <w:rPr>
          <w:sz w:val="24"/>
        </w:rPr>
        <w:t>miejsc dostępnych dla ludności w odległości do 30</w:t>
      </w:r>
      <w:r w:rsidRPr="000D1CE7">
        <w:rPr>
          <w:sz w:val="24"/>
        </w:rPr>
        <w:t>0m od środka elektrycznego anten w osi głównej wiązki promieniowania danej anteny. Uwzględniono minimalne pochylenia wiązek 0</w:t>
      </w:r>
      <w:r w:rsidRPr="000D1CE7">
        <w:rPr>
          <w:sz w:val="24"/>
          <w:vertAlign w:val="superscript"/>
        </w:rPr>
        <w:t>o</w:t>
      </w:r>
      <w:r w:rsidRPr="000D1CE7">
        <w:rPr>
          <w:sz w:val="24"/>
        </w:rPr>
        <w:t xml:space="preserve"> jak i maksymalnych pochyleń wiązek 10</w:t>
      </w:r>
      <w:r w:rsidRPr="000D1CE7">
        <w:rPr>
          <w:sz w:val="24"/>
          <w:vertAlign w:val="superscript"/>
        </w:rPr>
        <w:t>o</w:t>
      </w:r>
      <w:r w:rsidRPr="000D1CE7">
        <w:rPr>
          <w:sz w:val="24"/>
        </w:rPr>
        <w:t>.</w:t>
      </w:r>
    </w:p>
    <w:p w:rsidR="00206D7B" w:rsidRPr="000D1CE7" w:rsidRDefault="00206D7B" w:rsidP="00206D7B">
      <w:pPr>
        <w:pStyle w:val="Domylnie"/>
        <w:tabs>
          <w:tab w:val="left" w:pos="5960"/>
        </w:tabs>
        <w:spacing w:line="276" w:lineRule="auto"/>
        <w:jc w:val="both"/>
        <w:rPr>
          <w:sz w:val="24"/>
        </w:rPr>
      </w:pPr>
      <w:r w:rsidRPr="000D1CE7">
        <w:rPr>
          <w:sz w:val="24"/>
        </w:rPr>
        <w:t xml:space="preserve">W strefie oddziaływania przedmiotowej inwestycji </w:t>
      </w:r>
      <w:r w:rsidR="002D4722">
        <w:rPr>
          <w:sz w:val="24"/>
        </w:rPr>
        <w:t>nie występuje zabudowa.</w:t>
      </w:r>
      <w:r w:rsidRPr="000D1CE7">
        <w:rPr>
          <w:sz w:val="24"/>
        </w:rPr>
        <w:t xml:space="preserve"> </w:t>
      </w:r>
    </w:p>
    <w:p w:rsidR="00206D7B" w:rsidRPr="000D1CE7" w:rsidRDefault="00206D7B" w:rsidP="00206D7B">
      <w:pPr>
        <w:pStyle w:val="Domylnie"/>
        <w:tabs>
          <w:tab w:val="left" w:pos="5960"/>
        </w:tabs>
        <w:spacing w:line="276" w:lineRule="auto"/>
        <w:jc w:val="both"/>
        <w:rPr>
          <w:sz w:val="24"/>
        </w:rPr>
      </w:pPr>
      <w:r w:rsidRPr="000D1CE7">
        <w:rPr>
          <w:sz w:val="24"/>
        </w:rPr>
        <w:t xml:space="preserve">Po przeanalizowaniu przewidywanego rozkładu pól elektromagnetycznych o wartościach wyższych niż dopuszczalne na azymutach </w:t>
      </w:r>
      <w:r w:rsidR="002D4722">
        <w:rPr>
          <w:sz w:val="24"/>
        </w:rPr>
        <w:t>50</w:t>
      </w:r>
      <w:r w:rsidRPr="000D1CE7">
        <w:rPr>
          <w:sz w:val="24"/>
          <w:vertAlign w:val="superscript"/>
        </w:rPr>
        <w:t>o</w:t>
      </w:r>
      <w:r w:rsidR="002D4722">
        <w:rPr>
          <w:sz w:val="24"/>
        </w:rPr>
        <w:t>, 17</w:t>
      </w:r>
      <w:r w:rsidRPr="000D1CE7">
        <w:rPr>
          <w:sz w:val="24"/>
        </w:rPr>
        <w:t>0</w:t>
      </w:r>
      <w:r w:rsidRPr="000D1CE7">
        <w:rPr>
          <w:sz w:val="24"/>
          <w:vertAlign w:val="superscript"/>
        </w:rPr>
        <w:t>o</w:t>
      </w:r>
      <w:r w:rsidR="002D4722">
        <w:rPr>
          <w:sz w:val="24"/>
        </w:rPr>
        <w:t xml:space="preserve"> i 30</w:t>
      </w:r>
      <w:r w:rsidRPr="000D1CE7">
        <w:rPr>
          <w:sz w:val="24"/>
        </w:rPr>
        <w:t>0</w:t>
      </w:r>
      <w:r w:rsidRPr="000D1CE7">
        <w:rPr>
          <w:sz w:val="24"/>
          <w:vertAlign w:val="superscript"/>
        </w:rPr>
        <w:t>o</w:t>
      </w:r>
      <w:r w:rsidRPr="000D1CE7">
        <w:rPr>
          <w:sz w:val="24"/>
        </w:rPr>
        <w:t xml:space="preserve">, dla pochylenia minimalnego i maksymalnego, można stwierdzić, że planowana inwestycja </w:t>
      </w:r>
      <w:r w:rsidRPr="000D1CE7">
        <w:rPr>
          <w:bCs/>
          <w:iCs/>
          <w:sz w:val="24"/>
        </w:rPr>
        <w:t>nie</w:t>
      </w:r>
      <w:r w:rsidRPr="000D1CE7">
        <w:rPr>
          <w:b/>
          <w:bCs/>
          <w:i/>
          <w:iCs/>
          <w:sz w:val="24"/>
        </w:rPr>
        <w:t xml:space="preserve"> </w:t>
      </w:r>
      <w:r w:rsidRPr="000D1CE7">
        <w:rPr>
          <w:sz w:val="24"/>
        </w:rPr>
        <w:t>jest ujęta w obowiązującym Rozpor</w:t>
      </w:r>
      <w:r>
        <w:rPr>
          <w:sz w:val="24"/>
        </w:rPr>
        <w:t>ządzeniu Rady Ministrów z dnia 26 września 2019</w:t>
      </w:r>
      <w:r w:rsidRPr="000D1CE7">
        <w:rPr>
          <w:sz w:val="24"/>
        </w:rPr>
        <w:t>r. w sprawie określenia przedsięwzięć mogących znacząco oddziaływać na środowisko (</w:t>
      </w:r>
      <w:r>
        <w:rPr>
          <w:sz w:val="24"/>
        </w:rPr>
        <w:t xml:space="preserve">t.j. </w:t>
      </w:r>
      <w:r w:rsidRPr="000D1CE7">
        <w:rPr>
          <w:sz w:val="24"/>
        </w:rPr>
        <w:t>Dz. U. z</w:t>
      </w:r>
      <w:r>
        <w:rPr>
          <w:sz w:val="24"/>
        </w:rPr>
        <w:t xml:space="preserve"> 2019r. poz. 1839</w:t>
      </w:r>
      <w:r w:rsidRPr="000D1CE7">
        <w:rPr>
          <w:sz w:val="24"/>
        </w:rPr>
        <w:t xml:space="preserve">). </w:t>
      </w:r>
    </w:p>
    <w:p w:rsidR="00206D7B" w:rsidRPr="000D1CE7" w:rsidRDefault="00206D7B" w:rsidP="00206D7B">
      <w:pPr>
        <w:pStyle w:val="Domylnie"/>
        <w:tabs>
          <w:tab w:val="left" w:pos="5960"/>
        </w:tabs>
        <w:spacing w:line="276" w:lineRule="auto"/>
        <w:jc w:val="both"/>
        <w:rPr>
          <w:sz w:val="24"/>
        </w:rPr>
      </w:pPr>
      <w:r w:rsidRPr="000D1CE7">
        <w:rPr>
          <w:sz w:val="24"/>
        </w:rPr>
        <w:t xml:space="preserve">Zgodnie z zapisami § 2 ust.1 pkt 7 obecnie obowiązującego rozporządzenia sporządzenia raportu </w:t>
      </w:r>
      <w:r w:rsidRPr="000D1CE7">
        <w:rPr>
          <w:sz w:val="24"/>
        </w:rPr>
        <w:br/>
        <w:t xml:space="preserve">o oddziaływaniu przedsięwzięcia na środowisko wymagają instalacje radiokomunikacyjne, radionawigacyjne i radiolokacyjne, z wyłączeniem radiolinii, emitujące pola elektromagnetyczne </w:t>
      </w:r>
      <w:r w:rsidRPr="000D1CE7">
        <w:rPr>
          <w:sz w:val="24"/>
        </w:rPr>
        <w:br/>
        <w:t>o częstotliwościach od 0,03 MHz do 300000MHz, w których równoważna moc promieniowania izotropowo wyznaczona dla pojedynczej anteny wynosi nie mniej niż:</w:t>
      </w:r>
    </w:p>
    <w:p w:rsidR="00206D7B" w:rsidRPr="000D1CE7" w:rsidRDefault="00206D7B" w:rsidP="00206D7B">
      <w:pPr>
        <w:pStyle w:val="NormalnyWeb"/>
        <w:spacing w:before="0" w:beforeAutospacing="0" w:after="0" w:afterAutospacing="0" w:line="276" w:lineRule="auto"/>
        <w:ind w:left="284"/>
      </w:pPr>
      <w:r w:rsidRPr="000D1CE7">
        <w:t>a) 2 000 W, a miejsca dostępne dla ludności znajdują się w odległości nie większej niż 100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pPr>
      <w:r w:rsidRPr="000D1CE7">
        <w:t>b) 5 000 W, a miejsca dostępne dla ludności znajdują się w odległości nie większej niż 150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pPr>
      <w:r w:rsidRPr="000D1CE7">
        <w:t>c) 10 000 W, a miejsca dostępne dla ludności znajdują się w odległości nie większej niż 200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pPr>
      <w:r w:rsidRPr="000D1CE7">
        <w:t>d) 20 000 W,</w:t>
      </w:r>
    </w:p>
    <w:p w:rsidR="00206D7B" w:rsidRPr="000D1CE7" w:rsidRDefault="00206D7B" w:rsidP="00206D7B">
      <w:pPr>
        <w:pStyle w:val="Domylnie"/>
        <w:tabs>
          <w:tab w:val="left" w:pos="851"/>
        </w:tabs>
        <w:spacing w:line="276" w:lineRule="auto"/>
        <w:jc w:val="both"/>
        <w:rPr>
          <w:sz w:val="24"/>
        </w:rPr>
      </w:pPr>
      <w:r w:rsidRPr="000D1CE7">
        <w:rPr>
          <w:bCs/>
          <w:sz w:val="24"/>
        </w:rPr>
        <w:t>Zgodnie z § 3 ust.</w:t>
      </w:r>
      <w:r w:rsidRPr="000D1CE7">
        <w:rPr>
          <w:sz w:val="24"/>
        </w:rPr>
        <w:t xml:space="preserve"> 1 pkt 8 przytoczonego rozporządzenia do przedsięwzięć mogących potencjalnie znacząco oddziaływać na środowisko zalicza się instalacje radiokomunikacyjne, radionawigacyjne </w:t>
      </w:r>
      <w:r w:rsidRPr="000D1CE7">
        <w:rPr>
          <w:sz w:val="24"/>
        </w:rPr>
        <w:br/>
        <w:t>i radiolokacyjne, inne niż wymienione w § 2 ust. 1 pkt 7, z wyłączeniem radiolinii, emitujące pola elektromagnetyczne o częstotliwościach od 0,03 MHz do 300 000 MHz, w których równoważna moc promieniowana izotropowo wyznaczona dla pojedynczej anteny wynosi nie mniej niż:</w:t>
      </w:r>
    </w:p>
    <w:p w:rsidR="00206D7B" w:rsidRPr="000D1CE7" w:rsidRDefault="00206D7B" w:rsidP="00206D7B">
      <w:pPr>
        <w:pStyle w:val="NormalnyWeb"/>
        <w:spacing w:before="0" w:beforeAutospacing="0" w:after="0" w:afterAutospacing="0" w:line="276" w:lineRule="auto"/>
        <w:ind w:left="284"/>
        <w:jc w:val="both"/>
      </w:pPr>
      <w:r w:rsidRPr="000D1CE7">
        <w:t>a) 15 W, a miejsca dostępne dla ludności znajdują się w odległości nie większej niż 5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jc w:val="both"/>
      </w:pPr>
      <w:r w:rsidRPr="000D1CE7">
        <w:t>b) 100 W, a miejsca dostępne dla ludności znajdują się w odległości nie większej niż 20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jc w:val="both"/>
      </w:pPr>
      <w:r w:rsidRPr="000D1CE7">
        <w:lastRenderedPageBreak/>
        <w:t>c) 500 W, a miejsca dostępne dla ludności znajdują się w odległości nie większej niż 40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jc w:val="both"/>
      </w:pPr>
      <w:r w:rsidRPr="000D1CE7">
        <w:t>d) 1 000 W, a miejsca dostępne dla ludności znajdują się w odległości nie większej niż 70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jc w:val="both"/>
      </w:pPr>
      <w:r w:rsidRPr="000D1CE7">
        <w:t xml:space="preserve">e) 2 000 W, a miejsca dostępne dla ludności znajdują się w odległości nie większej niż 150 m </w:t>
      </w:r>
      <w:r>
        <w:br/>
      </w:r>
      <w:r w:rsidRPr="000D1CE7">
        <w:t>i nie mniejszej niż 100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jc w:val="both"/>
      </w:pPr>
      <w:r w:rsidRPr="000D1CE7">
        <w:t>f) 5 000 W, a miejsca dostępne dla ludności znajdują się w odległości nie większej niż 200 m i nie mniejszej niż 150 m od środka elektrycznego, w osi głównej wiązki promieniowania tej anteny,</w:t>
      </w:r>
    </w:p>
    <w:p w:rsidR="00206D7B" w:rsidRPr="000D1CE7" w:rsidRDefault="00206D7B" w:rsidP="00206D7B">
      <w:pPr>
        <w:pStyle w:val="NormalnyWeb"/>
        <w:spacing w:before="0" w:beforeAutospacing="0" w:after="0" w:afterAutospacing="0" w:line="276" w:lineRule="auto"/>
        <w:ind w:left="284"/>
        <w:jc w:val="both"/>
      </w:pPr>
      <w:r w:rsidRPr="000D1CE7">
        <w:t>g) 10 000 W, a miejsca dostępne dla ludności znajdują się w odległości nie większej niż 300 m</w:t>
      </w:r>
      <w:r>
        <w:br/>
      </w:r>
      <w:r w:rsidRPr="000D1CE7">
        <w:t xml:space="preserve"> i nie mniejszej niż 200 m od środka elektrycznego, w osi głównej wiązki promieniowania tej anteny.</w:t>
      </w:r>
    </w:p>
    <w:p w:rsidR="00206D7B" w:rsidRPr="000D1CE7" w:rsidRDefault="00206D7B" w:rsidP="00206D7B">
      <w:pPr>
        <w:pStyle w:val="Domylnie"/>
        <w:tabs>
          <w:tab w:val="left" w:pos="5960"/>
        </w:tabs>
        <w:spacing w:line="276" w:lineRule="auto"/>
        <w:jc w:val="both"/>
        <w:rPr>
          <w:iCs/>
          <w:sz w:val="24"/>
        </w:rPr>
      </w:pPr>
      <w:r w:rsidRPr="000D1CE7">
        <w:rPr>
          <w:iCs/>
          <w:sz w:val="24"/>
        </w:rPr>
        <w:t>Biorąc pod uwagę odległości od zabudowań jak również  parametry  anten, budowa stacji nie wymaga uzyskania decyzji o środowiskowych uwarunkowaniach.</w:t>
      </w:r>
    </w:p>
    <w:p w:rsidR="00206D7B" w:rsidRDefault="00206D7B" w:rsidP="00206D7B">
      <w:pPr>
        <w:spacing w:line="276" w:lineRule="auto"/>
        <w:ind w:firstLine="708"/>
        <w:jc w:val="both"/>
      </w:pPr>
      <w:r w:rsidRPr="000D1CE7">
        <w:rPr>
          <w:iCs/>
        </w:rPr>
        <w:t>Anteny radiolinii nie są wymienione w rozporządzeniu, czyli również nie wymagają uzyskania decyzji o środowiskowych uwarunkowaniach.</w:t>
      </w:r>
    </w:p>
    <w:p w:rsidR="00F0373F" w:rsidRPr="000D1CE7" w:rsidRDefault="00F0373F" w:rsidP="00B02CA2">
      <w:pPr>
        <w:spacing w:line="276" w:lineRule="auto"/>
        <w:ind w:firstLine="708"/>
        <w:jc w:val="both"/>
      </w:pPr>
      <w:r w:rsidRPr="000D1CE7">
        <w:t xml:space="preserve">Zakres inwestycji oraz zasięg jej oddziaływania nie będzie oddziaływał na obszar Natura 2000 mający znaczenie dla Wspólnoty „Lasy Skarżyskie” PLH260011, gdyż inwestycja ta zostanie usytuowana w odległości około </w:t>
      </w:r>
      <w:r w:rsidR="00AA1D5B" w:rsidRPr="000D1CE7">
        <w:t>250,0m</w:t>
      </w:r>
      <w:r w:rsidRPr="000D1CE7">
        <w:t xml:space="preserve"> od najbliższych granic tego obszaru.</w:t>
      </w:r>
    </w:p>
    <w:p w:rsidR="00F0373F" w:rsidRPr="000D1CE7" w:rsidRDefault="00F0373F" w:rsidP="00B02CA2">
      <w:pPr>
        <w:pStyle w:val="Domylnie"/>
        <w:spacing w:line="276" w:lineRule="auto"/>
        <w:ind w:firstLine="708"/>
        <w:jc w:val="both"/>
        <w:rPr>
          <w:sz w:val="24"/>
        </w:rPr>
      </w:pPr>
      <w:r w:rsidRPr="000D1CE7">
        <w:rPr>
          <w:sz w:val="24"/>
        </w:rPr>
        <w:t xml:space="preserve">Usunięcie rosnących na przedmiotowym terenie drzew i krzewów może wymagać uzyskania zezwolenia – zgodnie z ustawą o ochronie przyrody </w:t>
      </w:r>
      <w:r w:rsidR="00AA1D5B" w:rsidRPr="000D1CE7">
        <w:rPr>
          <w:sz w:val="24"/>
        </w:rPr>
        <w:t>(</w:t>
      </w:r>
      <w:r w:rsidR="005767C3">
        <w:rPr>
          <w:sz w:val="24"/>
        </w:rPr>
        <w:t xml:space="preserve">t.j. </w:t>
      </w:r>
      <w:r w:rsidR="00AA1D5B" w:rsidRPr="000D1CE7">
        <w:rPr>
          <w:sz w:val="24"/>
        </w:rPr>
        <w:t>D</w:t>
      </w:r>
      <w:r w:rsidR="005767C3">
        <w:rPr>
          <w:sz w:val="24"/>
        </w:rPr>
        <w:t>z. U. z 2020r., poz. 55</w:t>
      </w:r>
      <w:r w:rsidR="00AA1D5B" w:rsidRPr="000D1CE7">
        <w:rPr>
          <w:sz w:val="24"/>
        </w:rPr>
        <w:t>)</w:t>
      </w:r>
      <w:r w:rsidRPr="000D1CE7">
        <w:rPr>
          <w:sz w:val="24"/>
        </w:rPr>
        <w:t>.</w:t>
      </w:r>
    </w:p>
    <w:p w:rsidR="005767C3" w:rsidRPr="005767C3" w:rsidRDefault="005767C3" w:rsidP="005767C3">
      <w:pPr>
        <w:pStyle w:val="Domylnie"/>
        <w:spacing w:line="276" w:lineRule="auto"/>
        <w:ind w:firstLine="708"/>
        <w:jc w:val="both"/>
        <w:rPr>
          <w:sz w:val="24"/>
        </w:rPr>
      </w:pPr>
      <w:r w:rsidRPr="005767C3">
        <w:rPr>
          <w:sz w:val="24"/>
        </w:rPr>
        <w:t xml:space="preserve">Przedmiotowa inwestycja znajduje się na terenie Suchedniowsko-Oblęgorskiego Obszaru Chronionego Krajobrazu określonego w Uchwale Sejmiku Województwa Świętokrzyskiego </w:t>
      </w:r>
      <w:r w:rsidRPr="005767C3">
        <w:rPr>
          <w:sz w:val="24"/>
        </w:rPr>
        <w:br/>
        <w:t xml:space="preserve">z dnia 13 listopada 2014r. nr XLIX/880/14 w sprawie Suchedniowsko-Oblęgorskiego Obszaru Chronionego Krajobrazu (ogłoszonego w dniu 25 listopada 2014r. w Dzienniku Urzędowym Województwa Świętokrzyskiego poz. 3154.) W uchwale tej wskazano między innymi zakazy </w:t>
      </w:r>
      <w:r w:rsidRPr="005767C3">
        <w:rPr>
          <w:sz w:val="24"/>
        </w:rPr>
        <w:br/>
        <w:t>w zakresie ochrony w/w obszaru:</w:t>
      </w:r>
    </w:p>
    <w:p w:rsidR="005767C3" w:rsidRPr="005767C3" w:rsidRDefault="005767C3" w:rsidP="005767C3">
      <w:pPr>
        <w:pStyle w:val="NormalnyWeb"/>
        <w:spacing w:before="0" w:beforeAutospacing="0" w:after="0" w:afterAutospacing="0"/>
        <w:jc w:val="both"/>
      </w:pPr>
      <w:r w:rsidRPr="005767C3">
        <w:t xml:space="preserve">„1) zabijania dziko występujących zwierząt, niszczenia ich nor, legowisk, innych schronień </w:t>
      </w:r>
      <w:r w:rsidRPr="005767C3">
        <w:br/>
        <w:t>i miejsc rozrodu oraz tarlisk, złożonej ikry, z wyjątkiem amatorskiego połowu ryb oraz wykonywania czynności związanych z racjonalną gospodarką rolną, leśną, rybacką i łowiecką;</w:t>
      </w:r>
    </w:p>
    <w:p w:rsidR="005767C3" w:rsidRPr="005767C3" w:rsidRDefault="005767C3" w:rsidP="005767C3">
      <w:pPr>
        <w:pStyle w:val="NormalnyWeb"/>
        <w:spacing w:before="0" w:beforeAutospacing="0" w:after="0" w:afterAutospacing="0"/>
        <w:jc w:val="both"/>
      </w:pPr>
      <w:r w:rsidRPr="005767C3">
        <w:t>2) 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rsidR="005767C3" w:rsidRPr="005767C3" w:rsidRDefault="005767C3" w:rsidP="005767C3">
      <w:pPr>
        <w:pStyle w:val="NormalnyWeb"/>
        <w:spacing w:before="0" w:beforeAutospacing="0" w:after="0" w:afterAutospacing="0"/>
        <w:jc w:val="both"/>
      </w:pPr>
      <w:r w:rsidRPr="005767C3">
        <w:t>3) dokonywania zmian stosunków wodnych, jeżeli służą innym celom niż ochrona przyrody lub zrównoważone wykorzystanie użytków rolnych i leśnych oraz racjonalna gospodarka wodna lub rybacka;</w:t>
      </w:r>
    </w:p>
    <w:p w:rsidR="005767C3" w:rsidRPr="005767C3" w:rsidRDefault="005767C3" w:rsidP="005767C3">
      <w:pPr>
        <w:pStyle w:val="NormalnyWeb"/>
        <w:spacing w:before="0" w:beforeAutospacing="0" w:after="0" w:afterAutospacing="0"/>
        <w:jc w:val="both"/>
      </w:pPr>
      <w:r w:rsidRPr="005767C3">
        <w:t>4) likwidowania naturalnych zbiorników wodnych, starorzeczy i obszarów wodno-błotnych.”</w:t>
      </w:r>
    </w:p>
    <w:p w:rsidR="000D1CE7" w:rsidRPr="000D1CE7" w:rsidRDefault="005767C3" w:rsidP="005B40AA">
      <w:pPr>
        <w:pStyle w:val="Domylnie"/>
        <w:spacing w:line="276" w:lineRule="auto"/>
        <w:ind w:firstLine="708"/>
        <w:jc w:val="both"/>
        <w:rPr>
          <w:sz w:val="24"/>
        </w:rPr>
      </w:pPr>
      <w:r w:rsidRPr="005767C3">
        <w:rPr>
          <w:sz w:val="24"/>
        </w:rPr>
        <w:t>Przedmiotowa inwestycja nie może spowodować naruszenia warunków ochrony w/w obszaru.</w:t>
      </w:r>
    </w:p>
    <w:p w:rsidR="0058368E" w:rsidRDefault="0058368E" w:rsidP="00B02CA2">
      <w:pPr>
        <w:pStyle w:val="Domylnie"/>
        <w:tabs>
          <w:tab w:val="left" w:pos="360"/>
        </w:tabs>
        <w:spacing w:line="276" w:lineRule="auto"/>
        <w:jc w:val="both"/>
        <w:rPr>
          <w:sz w:val="24"/>
          <w:u w:val="single"/>
        </w:rPr>
      </w:pPr>
    </w:p>
    <w:p w:rsidR="00F0373F" w:rsidRPr="000D1CE7" w:rsidRDefault="00F0373F" w:rsidP="00B02CA2">
      <w:pPr>
        <w:pStyle w:val="Domylnie"/>
        <w:tabs>
          <w:tab w:val="left" w:pos="360"/>
        </w:tabs>
        <w:spacing w:line="276" w:lineRule="auto"/>
        <w:jc w:val="both"/>
        <w:rPr>
          <w:sz w:val="24"/>
          <w:u w:val="single"/>
        </w:rPr>
      </w:pPr>
      <w:r w:rsidRPr="000D1CE7">
        <w:rPr>
          <w:sz w:val="24"/>
          <w:u w:val="single"/>
        </w:rPr>
        <w:t>4. Ustalenia dotyczące obsługi komunikacyjnej:</w:t>
      </w:r>
    </w:p>
    <w:p w:rsidR="00F0373F" w:rsidRPr="000D1CE7" w:rsidRDefault="00B02CA2" w:rsidP="00B02CA2">
      <w:pPr>
        <w:pStyle w:val="Domylnie"/>
        <w:spacing w:line="276" w:lineRule="auto"/>
        <w:jc w:val="both"/>
        <w:rPr>
          <w:sz w:val="24"/>
        </w:rPr>
      </w:pPr>
      <w:r w:rsidRPr="000D1CE7">
        <w:rPr>
          <w:sz w:val="24"/>
        </w:rPr>
        <w:t>Działka na której</w:t>
      </w:r>
      <w:r w:rsidR="00684850" w:rsidRPr="000D1CE7">
        <w:rPr>
          <w:sz w:val="24"/>
        </w:rPr>
        <w:t xml:space="preserve"> będzie zlokalizowana planowana inwestycja posiada bezpośredni dostęp do d</w:t>
      </w:r>
      <w:r w:rsidR="000D1CE7" w:rsidRPr="000D1CE7">
        <w:rPr>
          <w:sz w:val="24"/>
        </w:rPr>
        <w:t>r</w:t>
      </w:r>
      <w:r w:rsidR="00684850" w:rsidRPr="000D1CE7">
        <w:rPr>
          <w:sz w:val="24"/>
        </w:rPr>
        <w:t>ogi publicznej (ul. Krakowskiej) poprzez istniejący zjazd.</w:t>
      </w:r>
    </w:p>
    <w:p w:rsidR="000D1CE7" w:rsidRPr="000D1CE7" w:rsidRDefault="000D1CE7" w:rsidP="00B02CA2">
      <w:pPr>
        <w:pStyle w:val="Domylnie"/>
        <w:spacing w:line="276" w:lineRule="auto"/>
        <w:jc w:val="both"/>
        <w:rPr>
          <w:sz w:val="24"/>
        </w:rPr>
      </w:pPr>
      <w:r w:rsidRPr="000D1CE7">
        <w:rPr>
          <w:sz w:val="24"/>
        </w:rPr>
        <w:t>Z uwagi na to, że przedmiotowa stacja jest bezobsługowa i nie posiada miejsc pracy, nie ma potrzeby realizacji dojazdów, miejsc parkingowych, dojść, placów ani chodników.</w:t>
      </w:r>
    </w:p>
    <w:p w:rsidR="00826895" w:rsidRDefault="00826895" w:rsidP="00B02CA2">
      <w:pPr>
        <w:pStyle w:val="Domylnie"/>
        <w:spacing w:line="276" w:lineRule="auto"/>
        <w:jc w:val="both"/>
        <w:rPr>
          <w:sz w:val="24"/>
          <w:u w:val="single"/>
        </w:rPr>
      </w:pPr>
    </w:p>
    <w:p w:rsidR="00F0373F" w:rsidRPr="000D1CE7" w:rsidRDefault="00F0373F" w:rsidP="00B02CA2">
      <w:pPr>
        <w:pStyle w:val="Domylnie"/>
        <w:spacing w:line="276" w:lineRule="auto"/>
        <w:jc w:val="both"/>
        <w:rPr>
          <w:sz w:val="24"/>
          <w:u w:val="single"/>
        </w:rPr>
      </w:pPr>
      <w:r w:rsidRPr="000D1CE7">
        <w:rPr>
          <w:sz w:val="24"/>
          <w:u w:val="single"/>
        </w:rPr>
        <w:t>5.Ustalenia dotyczące infrastruktury technicznej:</w:t>
      </w:r>
    </w:p>
    <w:p w:rsidR="00B02CA2" w:rsidRPr="000D1CE7" w:rsidRDefault="00B02CA2" w:rsidP="00B02CA2">
      <w:pPr>
        <w:pStyle w:val="Domylnie"/>
        <w:spacing w:line="276" w:lineRule="auto"/>
        <w:jc w:val="both"/>
        <w:rPr>
          <w:sz w:val="24"/>
        </w:rPr>
      </w:pPr>
      <w:r w:rsidRPr="000D1CE7">
        <w:rPr>
          <w:sz w:val="24"/>
        </w:rPr>
        <w:t xml:space="preserve">Inwestor przedłożył do wniosku </w:t>
      </w:r>
      <w:r w:rsidR="00C7750F">
        <w:rPr>
          <w:sz w:val="24"/>
        </w:rPr>
        <w:t>umowę</w:t>
      </w:r>
      <w:r w:rsidRPr="000D1CE7">
        <w:rPr>
          <w:sz w:val="24"/>
        </w:rPr>
        <w:t xml:space="preserve"> w dostawę energii elektrycznej</w:t>
      </w:r>
      <w:r w:rsidR="00C7750F">
        <w:rPr>
          <w:sz w:val="24"/>
        </w:rPr>
        <w:t xml:space="preserve"> – warunki przyłączenia z dn. 13.01.2020</w:t>
      </w:r>
      <w:r w:rsidRPr="000D1CE7">
        <w:rPr>
          <w:sz w:val="24"/>
        </w:rPr>
        <w:t>r</w:t>
      </w:r>
      <w:r w:rsidR="00C7750F">
        <w:rPr>
          <w:sz w:val="24"/>
        </w:rPr>
        <w:t>.</w:t>
      </w:r>
      <w:r w:rsidRPr="000D1CE7">
        <w:rPr>
          <w:sz w:val="24"/>
        </w:rPr>
        <w:t xml:space="preserve"> Nr 19-13/</w:t>
      </w:r>
      <w:r w:rsidR="00C7750F">
        <w:rPr>
          <w:sz w:val="24"/>
        </w:rPr>
        <w:t>U</w:t>
      </w:r>
      <w:r w:rsidRPr="000D1CE7">
        <w:rPr>
          <w:sz w:val="24"/>
        </w:rPr>
        <w:t>P/</w:t>
      </w:r>
      <w:r w:rsidR="00C7750F">
        <w:rPr>
          <w:sz w:val="24"/>
        </w:rPr>
        <w:t>02838</w:t>
      </w:r>
      <w:r w:rsidRPr="000D1CE7">
        <w:rPr>
          <w:sz w:val="24"/>
        </w:rPr>
        <w:t xml:space="preserve">. </w:t>
      </w:r>
    </w:p>
    <w:p w:rsidR="00B02CA2" w:rsidRPr="000D1CE7" w:rsidRDefault="00B02CA2" w:rsidP="00B02CA2">
      <w:pPr>
        <w:pStyle w:val="WW-Tekstpodstawowywcity3"/>
        <w:ind w:left="0" w:firstLine="0"/>
        <w:rPr>
          <w:sz w:val="24"/>
          <w:szCs w:val="24"/>
        </w:rPr>
      </w:pPr>
      <w:r w:rsidRPr="000D1CE7">
        <w:rPr>
          <w:sz w:val="24"/>
          <w:szCs w:val="24"/>
        </w:rPr>
        <w:t xml:space="preserve">W przypadku wystąpienia kolizji realizowanej inwestycji z urządzeniami melioracji wodnych </w:t>
      </w:r>
      <w:r w:rsidRPr="000D1CE7">
        <w:rPr>
          <w:sz w:val="24"/>
          <w:szCs w:val="24"/>
        </w:rPr>
        <w:br/>
        <w:t>i konieczności ich przebudowy lub likwidacji nakazuje się:</w:t>
      </w:r>
    </w:p>
    <w:p w:rsidR="00B02CA2" w:rsidRPr="000D1CE7" w:rsidRDefault="00B02CA2" w:rsidP="00B02CA2">
      <w:pPr>
        <w:pStyle w:val="WW-Tekstpodstawowywcity3"/>
        <w:numPr>
          <w:ilvl w:val="0"/>
          <w:numId w:val="6"/>
        </w:numPr>
        <w:rPr>
          <w:sz w:val="24"/>
          <w:szCs w:val="24"/>
        </w:rPr>
      </w:pPr>
      <w:r w:rsidRPr="000D1CE7">
        <w:rPr>
          <w:sz w:val="24"/>
          <w:szCs w:val="24"/>
        </w:rPr>
        <w:t>ustalenie lokalizacji rurociągów drenarskich w miejscu planowanej inwestycji</w:t>
      </w:r>
    </w:p>
    <w:p w:rsidR="00B02CA2" w:rsidRPr="000D1CE7" w:rsidRDefault="00B02CA2" w:rsidP="00B02CA2">
      <w:pPr>
        <w:pStyle w:val="WW-Tekstpodstawowywcity3"/>
        <w:numPr>
          <w:ilvl w:val="0"/>
          <w:numId w:val="6"/>
        </w:numPr>
        <w:rPr>
          <w:sz w:val="24"/>
          <w:szCs w:val="24"/>
        </w:rPr>
      </w:pPr>
      <w:r w:rsidRPr="000D1CE7">
        <w:rPr>
          <w:sz w:val="24"/>
          <w:szCs w:val="24"/>
        </w:rPr>
        <w:t>wykonanie przebudowy urządzeń melioracji wodnych, po uzyskaniu na podstawie zapisów ustawy Prawo wodne z dni</w:t>
      </w:r>
      <w:r w:rsidR="00E3061D">
        <w:rPr>
          <w:sz w:val="24"/>
          <w:szCs w:val="24"/>
        </w:rPr>
        <w:t>a 20 lipca 2017r. (Dz. U. z 2020r. poz. 310</w:t>
      </w:r>
      <w:r w:rsidRPr="000D1CE7">
        <w:rPr>
          <w:sz w:val="24"/>
          <w:szCs w:val="24"/>
        </w:rPr>
        <w:t xml:space="preserve"> ze zm.) odpowiedniego pozwolenia wodnoprawnego</w:t>
      </w:r>
    </w:p>
    <w:p w:rsidR="00B02CA2" w:rsidRPr="005B40AA" w:rsidRDefault="00B02CA2" w:rsidP="005B40AA">
      <w:pPr>
        <w:pStyle w:val="WW-Tekstpodstawowywcity3"/>
        <w:numPr>
          <w:ilvl w:val="0"/>
          <w:numId w:val="6"/>
        </w:numPr>
        <w:rPr>
          <w:sz w:val="24"/>
          <w:szCs w:val="24"/>
        </w:rPr>
      </w:pPr>
      <w:r w:rsidRPr="000D1CE7">
        <w:rPr>
          <w:sz w:val="24"/>
          <w:szCs w:val="24"/>
        </w:rPr>
        <w:t xml:space="preserve">przekazanie dokumentacji powykonawczej przebudowy urządzeń melioracji wodnych do </w:t>
      </w:r>
      <w:r w:rsidR="00206D7B">
        <w:rPr>
          <w:sz w:val="24"/>
          <w:szCs w:val="24"/>
        </w:rPr>
        <w:t>Dyrektora Zarządu Zlewni Państwowego Gospodarstwa Wodnego Wody Polskie w Radomiu</w:t>
      </w:r>
      <w:r w:rsidRPr="000D1CE7">
        <w:rPr>
          <w:sz w:val="24"/>
          <w:szCs w:val="24"/>
        </w:rPr>
        <w:t>.</w:t>
      </w:r>
    </w:p>
    <w:p w:rsidR="0058368E" w:rsidRDefault="0058368E" w:rsidP="00B02CA2">
      <w:pPr>
        <w:pStyle w:val="Domylnie1"/>
        <w:spacing w:line="276" w:lineRule="auto"/>
        <w:jc w:val="both"/>
        <w:rPr>
          <w:sz w:val="24"/>
          <w:szCs w:val="24"/>
          <w:u w:val="single"/>
        </w:rPr>
      </w:pPr>
    </w:p>
    <w:p w:rsidR="00F0373F" w:rsidRPr="000D1CE7" w:rsidRDefault="00F0373F" w:rsidP="00B02CA2">
      <w:pPr>
        <w:pStyle w:val="Domylnie1"/>
        <w:spacing w:line="276" w:lineRule="auto"/>
        <w:jc w:val="both"/>
        <w:rPr>
          <w:sz w:val="24"/>
          <w:szCs w:val="24"/>
          <w:u w:val="single"/>
        </w:rPr>
      </w:pPr>
      <w:r w:rsidRPr="000D1CE7">
        <w:rPr>
          <w:sz w:val="24"/>
          <w:szCs w:val="24"/>
          <w:u w:val="single"/>
        </w:rPr>
        <w:t>6.Ustalenia wymagań dotyczących ochrony interesów osób trzecich:</w:t>
      </w:r>
    </w:p>
    <w:p w:rsidR="00F0373F" w:rsidRPr="000D1CE7" w:rsidRDefault="00F0373F" w:rsidP="00B02CA2">
      <w:pPr>
        <w:pStyle w:val="Domylnie1"/>
        <w:spacing w:line="276" w:lineRule="auto"/>
        <w:jc w:val="both"/>
        <w:rPr>
          <w:sz w:val="24"/>
          <w:szCs w:val="24"/>
        </w:rPr>
      </w:pPr>
      <w:r w:rsidRPr="000D1CE7">
        <w:rPr>
          <w:sz w:val="24"/>
          <w:szCs w:val="24"/>
        </w:rPr>
        <w:t xml:space="preserve">Obiekt budowlany wraz ze związanymi z nim urządzeniami budowlanymi należy projektować </w:t>
      </w:r>
      <w:r w:rsidRPr="000D1CE7">
        <w:rPr>
          <w:sz w:val="24"/>
          <w:szCs w:val="24"/>
        </w:rPr>
        <w:br/>
        <w:t xml:space="preserve">i budować w sposób określony w przepisach, w tym techniczno-budowlanych oraz zgodnie </w:t>
      </w:r>
      <w:r w:rsidRPr="000D1CE7">
        <w:rPr>
          <w:sz w:val="24"/>
          <w:szCs w:val="24"/>
        </w:rPr>
        <w:br/>
        <w:t>z zasadami wiedzy technicznej zapewniając:</w:t>
      </w:r>
    </w:p>
    <w:p w:rsidR="00F0373F" w:rsidRPr="000D1CE7" w:rsidRDefault="00F0373F" w:rsidP="00B02CA2">
      <w:pPr>
        <w:pStyle w:val="Domylnie1"/>
        <w:spacing w:line="276" w:lineRule="auto"/>
        <w:jc w:val="both"/>
        <w:rPr>
          <w:sz w:val="24"/>
          <w:szCs w:val="24"/>
        </w:rPr>
      </w:pPr>
      <w:r w:rsidRPr="000D1CE7">
        <w:rPr>
          <w:sz w:val="24"/>
          <w:szCs w:val="24"/>
        </w:rPr>
        <w:t>a) ochronę przed:</w:t>
      </w:r>
    </w:p>
    <w:p w:rsidR="00F0373F" w:rsidRPr="000D1CE7" w:rsidRDefault="00F0373F" w:rsidP="00B02CA2">
      <w:pPr>
        <w:pStyle w:val="Domylnie1"/>
        <w:spacing w:line="276" w:lineRule="auto"/>
        <w:jc w:val="both"/>
        <w:rPr>
          <w:sz w:val="24"/>
          <w:szCs w:val="24"/>
        </w:rPr>
      </w:pPr>
      <w:r w:rsidRPr="000D1CE7">
        <w:rPr>
          <w:sz w:val="24"/>
          <w:szCs w:val="24"/>
        </w:rPr>
        <w:t>- uciążliwościami powodowanymi przez hałas, wibracje, zakłócenia elektryczne i promieniowanie;</w:t>
      </w:r>
    </w:p>
    <w:p w:rsidR="00F0373F" w:rsidRPr="000D1CE7" w:rsidRDefault="00F0373F" w:rsidP="00B02CA2">
      <w:pPr>
        <w:pStyle w:val="Domylnie1"/>
        <w:spacing w:line="276" w:lineRule="auto"/>
        <w:jc w:val="both"/>
        <w:rPr>
          <w:sz w:val="24"/>
          <w:szCs w:val="24"/>
        </w:rPr>
      </w:pPr>
      <w:r w:rsidRPr="000D1CE7">
        <w:rPr>
          <w:sz w:val="24"/>
          <w:szCs w:val="24"/>
        </w:rPr>
        <w:t>- zanieczyszczeniem powietrza, wody i gleby;</w:t>
      </w:r>
    </w:p>
    <w:p w:rsidR="00F0373F" w:rsidRPr="000D1CE7" w:rsidRDefault="00F0373F" w:rsidP="00B02CA2">
      <w:pPr>
        <w:pStyle w:val="Domylnie1"/>
        <w:spacing w:line="276" w:lineRule="auto"/>
        <w:jc w:val="both"/>
        <w:rPr>
          <w:sz w:val="24"/>
          <w:szCs w:val="24"/>
        </w:rPr>
      </w:pPr>
      <w:r w:rsidRPr="000D1CE7">
        <w:rPr>
          <w:sz w:val="24"/>
          <w:szCs w:val="24"/>
        </w:rPr>
        <w:t>b)ochronę przed pozbawieniem:</w:t>
      </w:r>
    </w:p>
    <w:p w:rsidR="00F0373F" w:rsidRPr="000D1CE7" w:rsidRDefault="00F0373F" w:rsidP="00B02CA2">
      <w:pPr>
        <w:pStyle w:val="Domylnie1"/>
        <w:spacing w:line="276" w:lineRule="auto"/>
        <w:jc w:val="both"/>
        <w:rPr>
          <w:sz w:val="24"/>
          <w:szCs w:val="24"/>
        </w:rPr>
      </w:pPr>
      <w:r w:rsidRPr="000D1CE7">
        <w:rPr>
          <w:sz w:val="24"/>
          <w:szCs w:val="24"/>
        </w:rPr>
        <w:t>- dostępu do drogi publicznej;</w:t>
      </w:r>
    </w:p>
    <w:p w:rsidR="00B02CA2" w:rsidRPr="000D1CE7" w:rsidRDefault="00F0373F" w:rsidP="00B02CA2">
      <w:pPr>
        <w:pStyle w:val="Domylnie1"/>
        <w:spacing w:line="276" w:lineRule="auto"/>
        <w:jc w:val="both"/>
        <w:rPr>
          <w:sz w:val="24"/>
          <w:szCs w:val="24"/>
        </w:rPr>
      </w:pPr>
      <w:r w:rsidRPr="000D1CE7">
        <w:rPr>
          <w:sz w:val="24"/>
          <w:szCs w:val="24"/>
        </w:rPr>
        <w:t>- możliwości korzystania z wody, kanalizacji, energii elektrycznej i cieplnej oraz ze środków łączności.</w:t>
      </w:r>
    </w:p>
    <w:p w:rsidR="0058368E" w:rsidRDefault="0058368E" w:rsidP="00B02CA2">
      <w:pPr>
        <w:pStyle w:val="Domylnie1"/>
        <w:spacing w:line="276" w:lineRule="auto"/>
        <w:jc w:val="both"/>
        <w:rPr>
          <w:sz w:val="24"/>
          <w:szCs w:val="24"/>
          <w:u w:val="single"/>
        </w:rPr>
      </w:pPr>
    </w:p>
    <w:p w:rsidR="00F0373F" w:rsidRPr="000D1CE7" w:rsidRDefault="00F0373F" w:rsidP="00B02CA2">
      <w:pPr>
        <w:pStyle w:val="Domylnie1"/>
        <w:spacing w:line="276" w:lineRule="auto"/>
        <w:jc w:val="both"/>
        <w:rPr>
          <w:sz w:val="24"/>
          <w:szCs w:val="24"/>
          <w:u w:val="single"/>
        </w:rPr>
      </w:pPr>
      <w:r w:rsidRPr="000D1CE7">
        <w:rPr>
          <w:sz w:val="24"/>
          <w:szCs w:val="24"/>
          <w:u w:val="single"/>
        </w:rPr>
        <w:t>7.Ustalenia w zakresie dziedzictwa kulturowego i zabytków oraz dóbr kultury współczesnej:</w:t>
      </w:r>
    </w:p>
    <w:p w:rsidR="00B02CA2" w:rsidRPr="000D1CE7" w:rsidRDefault="00F0373F" w:rsidP="00B02CA2">
      <w:pPr>
        <w:pStyle w:val="Domylnie"/>
        <w:spacing w:line="276" w:lineRule="auto"/>
        <w:jc w:val="both"/>
        <w:rPr>
          <w:sz w:val="24"/>
        </w:rPr>
      </w:pPr>
      <w:r w:rsidRPr="000D1CE7">
        <w:rPr>
          <w:sz w:val="24"/>
        </w:rPr>
        <w:t>Projektowana inwestycja nie wymaga ustalenia warunków w zakresie ochrony dziedzictwa kulturowego i zabytków oraz dóbr kultury współczesnej.</w:t>
      </w:r>
    </w:p>
    <w:p w:rsidR="0058368E" w:rsidRDefault="0058368E" w:rsidP="00B02CA2">
      <w:pPr>
        <w:pStyle w:val="Domylnie"/>
        <w:spacing w:line="276" w:lineRule="auto"/>
        <w:jc w:val="both"/>
        <w:rPr>
          <w:bCs/>
          <w:sz w:val="24"/>
          <w:u w:val="single"/>
        </w:rPr>
      </w:pPr>
    </w:p>
    <w:p w:rsidR="00F0373F" w:rsidRPr="000D1CE7" w:rsidRDefault="00F0373F" w:rsidP="00B02CA2">
      <w:pPr>
        <w:pStyle w:val="Domylnie"/>
        <w:spacing w:line="276" w:lineRule="auto"/>
        <w:jc w:val="both"/>
        <w:rPr>
          <w:bCs/>
          <w:sz w:val="24"/>
        </w:rPr>
      </w:pPr>
      <w:r w:rsidRPr="000D1CE7">
        <w:rPr>
          <w:bCs/>
          <w:sz w:val="24"/>
          <w:u w:val="single"/>
        </w:rPr>
        <w:t>8. Ustalenia w zakresie ochrony gruntów rolnych i leśnych.</w:t>
      </w:r>
      <w:r w:rsidRPr="000D1CE7">
        <w:rPr>
          <w:bCs/>
          <w:sz w:val="24"/>
        </w:rPr>
        <w:t xml:space="preserve"> </w:t>
      </w:r>
    </w:p>
    <w:p w:rsidR="005767C3" w:rsidRPr="005B40AA" w:rsidRDefault="00F0373F" w:rsidP="00B02CA2">
      <w:pPr>
        <w:pStyle w:val="Domylnie"/>
        <w:spacing w:line="276" w:lineRule="auto"/>
        <w:jc w:val="both"/>
        <w:rPr>
          <w:bCs/>
          <w:sz w:val="24"/>
        </w:rPr>
      </w:pPr>
      <w:r w:rsidRPr="000D1CE7">
        <w:rPr>
          <w:bCs/>
          <w:sz w:val="24"/>
        </w:rPr>
        <w:t xml:space="preserve">Teren projektowanej inwestycji nie wymaga zmiany przeznaczenia gruntów rolnych i leśnych na nierolnicze i nieleśne w rozumieniu ustawy z dnia 3 lutego 1995r. o ochronie gruntów rolnych </w:t>
      </w:r>
      <w:r w:rsidR="00AA1D5B" w:rsidRPr="000D1CE7">
        <w:rPr>
          <w:bCs/>
          <w:sz w:val="24"/>
        </w:rPr>
        <w:br/>
      </w:r>
      <w:r w:rsidR="00C7750F">
        <w:rPr>
          <w:bCs/>
          <w:sz w:val="24"/>
        </w:rPr>
        <w:t>i leśnych (</w:t>
      </w:r>
      <w:r w:rsidRPr="000D1CE7">
        <w:rPr>
          <w:bCs/>
          <w:sz w:val="24"/>
        </w:rPr>
        <w:t>Dz. U. z 2017r.,  poz. 1161</w:t>
      </w:r>
      <w:r w:rsidR="00C7750F">
        <w:rPr>
          <w:bCs/>
          <w:sz w:val="24"/>
        </w:rPr>
        <w:t xml:space="preserve"> ze zm.</w:t>
      </w:r>
      <w:r w:rsidRPr="000D1CE7">
        <w:rPr>
          <w:bCs/>
          <w:sz w:val="24"/>
        </w:rPr>
        <w:t>).</w:t>
      </w:r>
    </w:p>
    <w:p w:rsidR="0058368E" w:rsidRDefault="0058368E" w:rsidP="00B02CA2">
      <w:pPr>
        <w:pStyle w:val="Domylnie"/>
        <w:spacing w:line="276" w:lineRule="auto"/>
        <w:jc w:val="both"/>
        <w:rPr>
          <w:bCs/>
          <w:sz w:val="24"/>
          <w:u w:val="single"/>
        </w:rPr>
      </w:pPr>
    </w:p>
    <w:p w:rsidR="00A50A41" w:rsidRPr="00A6484A" w:rsidRDefault="00F0373F" w:rsidP="00A6484A">
      <w:pPr>
        <w:pStyle w:val="Domylnie"/>
        <w:jc w:val="both"/>
        <w:rPr>
          <w:sz w:val="24"/>
        </w:rPr>
      </w:pPr>
      <w:r w:rsidRPr="000D1CE7">
        <w:rPr>
          <w:bCs/>
          <w:sz w:val="24"/>
          <w:u w:val="single"/>
        </w:rPr>
        <w:t>9. Ustalenia w odniesieniu do udokumentowanych złóż kopalin i wód podziemnych, terenów zagrożonych osuwaniem się mas ziemnych oraz ochrony obiektów budowlanych na terenach górniczych.</w:t>
      </w:r>
      <w:r w:rsidR="00F85DEE" w:rsidRPr="000D1CE7">
        <w:rPr>
          <w:bCs/>
          <w:sz w:val="24"/>
          <w:u w:val="single"/>
        </w:rPr>
        <w:br/>
      </w:r>
      <w:r w:rsidR="00A50A41" w:rsidRPr="00A50A41">
        <w:rPr>
          <w:sz w:val="24"/>
        </w:rPr>
        <w:t xml:space="preserve">Teren wskazany pod realizację projektowanej inwestycji znajduje się na obszarze Głównego Zbiornika Wód Podziemnych Nr 415 „Górna Kamienna” zatwierdzonego decyzją </w:t>
      </w:r>
      <w:proofErr w:type="spellStart"/>
      <w:r w:rsidR="00A50A41" w:rsidRPr="00A50A41">
        <w:rPr>
          <w:sz w:val="24"/>
        </w:rPr>
        <w:t>MOŚZZNiL</w:t>
      </w:r>
      <w:proofErr w:type="spellEnd"/>
      <w:r w:rsidR="00A50A41" w:rsidRPr="00A50A41">
        <w:rPr>
          <w:sz w:val="24"/>
        </w:rPr>
        <w:t xml:space="preserve"> nr Go </w:t>
      </w:r>
      <w:proofErr w:type="spellStart"/>
      <w:r w:rsidR="00A50A41" w:rsidRPr="00A50A41">
        <w:rPr>
          <w:sz w:val="24"/>
        </w:rPr>
        <w:t>kdh</w:t>
      </w:r>
      <w:proofErr w:type="spellEnd"/>
      <w:r w:rsidR="00A50A41" w:rsidRPr="00A50A41">
        <w:rPr>
          <w:sz w:val="24"/>
        </w:rPr>
        <w:t xml:space="preserve">/BJ/489-6079/98 z dnia 01.10.1998r., na którym występuje zakaz odprowadzania nieoczyszczonych ścieków do wód powierzchniowych, wód podziemnych </w:t>
      </w:r>
      <w:r w:rsidR="00A50A41" w:rsidRPr="00A50A41">
        <w:rPr>
          <w:sz w:val="24"/>
        </w:rPr>
        <w:br/>
        <w:t>i gleb.</w:t>
      </w:r>
      <w:r w:rsidR="00A6484A">
        <w:rPr>
          <w:sz w:val="24"/>
        </w:rPr>
        <w:t xml:space="preserve"> </w:t>
      </w:r>
      <w:r w:rsidR="00A50A41" w:rsidRPr="00A50A41">
        <w:rPr>
          <w:color w:val="000000" w:themeColor="text1"/>
          <w:sz w:val="24"/>
        </w:rPr>
        <w:t xml:space="preserve">Nieruchomość na której realizowana będzie przedmiotowa inwestycja </w:t>
      </w:r>
      <w:r w:rsidR="00A50A41" w:rsidRPr="00A50A41">
        <w:rPr>
          <w:bCs/>
          <w:sz w:val="24"/>
        </w:rPr>
        <w:t>nie znajduje się na udokumentowanych złożach kopalin, terenach zagrożonych osuwaniem się mas ziemnych oraz ochrony obiektów budowlanych na terenach górniczych.</w:t>
      </w:r>
    </w:p>
    <w:p w:rsidR="00F0373F" w:rsidRPr="000D1CE7" w:rsidRDefault="00F0373F" w:rsidP="00B02CA2">
      <w:pPr>
        <w:pStyle w:val="Domylnie1"/>
        <w:spacing w:line="276" w:lineRule="auto"/>
        <w:jc w:val="both"/>
        <w:rPr>
          <w:sz w:val="24"/>
          <w:szCs w:val="24"/>
        </w:rPr>
      </w:pPr>
    </w:p>
    <w:p w:rsidR="00F0373F" w:rsidRPr="000D1CE7" w:rsidRDefault="00F0373F" w:rsidP="00B02CA2">
      <w:pPr>
        <w:spacing w:line="276" w:lineRule="auto"/>
        <w:jc w:val="center"/>
        <w:rPr>
          <w:i/>
          <w:u w:val="double"/>
        </w:rPr>
      </w:pPr>
      <w:r w:rsidRPr="000D1CE7">
        <w:rPr>
          <w:i/>
          <w:u w:val="double"/>
        </w:rPr>
        <w:t>Linie rozgraniczające teren inwestycji wyznaczono na mapie sytuacyjno-wysokościowej stanowiącej załącznik Nr 1 do niniejszej decyzji.</w:t>
      </w:r>
    </w:p>
    <w:p w:rsidR="0058368E" w:rsidRDefault="0058368E" w:rsidP="0058368E">
      <w:pPr>
        <w:pStyle w:val="Domylnie"/>
        <w:spacing w:line="276" w:lineRule="auto"/>
        <w:rPr>
          <w:b/>
          <w:bCs/>
          <w:sz w:val="24"/>
          <w:u w:val="double"/>
        </w:rPr>
      </w:pPr>
    </w:p>
    <w:p w:rsidR="00F0373F" w:rsidRPr="000D1CE7" w:rsidRDefault="00F0373F" w:rsidP="0058368E">
      <w:pPr>
        <w:pStyle w:val="Domylnie"/>
        <w:spacing w:line="276" w:lineRule="auto"/>
        <w:jc w:val="center"/>
        <w:rPr>
          <w:b/>
          <w:bCs/>
          <w:sz w:val="24"/>
          <w:u w:val="double"/>
        </w:rPr>
      </w:pPr>
      <w:r w:rsidRPr="000D1CE7">
        <w:rPr>
          <w:b/>
          <w:bCs/>
          <w:sz w:val="24"/>
          <w:u w:val="double"/>
        </w:rPr>
        <w:t>U Z A S A D N I E N I E</w:t>
      </w:r>
    </w:p>
    <w:p w:rsidR="00E3061D" w:rsidRPr="00C7750F" w:rsidRDefault="00F0373F" w:rsidP="0018498C">
      <w:pPr>
        <w:spacing w:line="276" w:lineRule="auto"/>
        <w:ind w:firstLine="540"/>
        <w:jc w:val="both"/>
      </w:pPr>
      <w:r w:rsidRPr="00C7750F">
        <w:rPr>
          <w:bCs/>
        </w:rPr>
        <w:t xml:space="preserve">Na wniosek </w:t>
      </w:r>
      <w:r w:rsidR="00C7750F" w:rsidRPr="00C7750F">
        <w:rPr>
          <w:bCs/>
        </w:rPr>
        <w:t>T-MOBILE POLSKA S.A. reprezentowej przez Panią Iwonę Rainko</w:t>
      </w:r>
      <w:r w:rsidRPr="00C7750F">
        <w:rPr>
          <w:bCs/>
        </w:rPr>
        <w:t xml:space="preserve"> </w:t>
      </w:r>
      <w:r w:rsidR="008F3510" w:rsidRPr="00C7750F">
        <w:rPr>
          <w:bCs/>
        </w:rPr>
        <w:t xml:space="preserve">w </w:t>
      </w:r>
      <w:r w:rsidRPr="00C7750F">
        <w:rPr>
          <w:bCs/>
        </w:rPr>
        <w:t>d</w:t>
      </w:r>
      <w:r w:rsidR="008F3510" w:rsidRPr="00C7750F">
        <w:rPr>
          <w:bCs/>
        </w:rPr>
        <w:t xml:space="preserve">niu </w:t>
      </w:r>
      <w:r w:rsidR="00C7750F" w:rsidRPr="00C7750F">
        <w:rPr>
          <w:bCs/>
        </w:rPr>
        <w:t>18.01.2021</w:t>
      </w:r>
      <w:r w:rsidR="005767C3" w:rsidRPr="00C7750F">
        <w:rPr>
          <w:bCs/>
        </w:rPr>
        <w:t>r.</w:t>
      </w:r>
      <w:r w:rsidRPr="00C7750F">
        <w:rPr>
          <w:bCs/>
        </w:rPr>
        <w:t xml:space="preserve"> </w:t>
      </w:r>
      <w:r w:rsidR="00C7750F" w:rsidRPr="00C7750F">
        <w:rPr>
          <w:bCs/>
        </w:rPr>
        <w:t xml:space="preserve">(wniosek uzupełniony 15.02.2021r.) </w:t>
      </w:r>
      <w:r w:rsidRPr="00C7750F">
        <w:rPr>
          <w:bCs/>
        </w:rPr>
        <w:t xml:space="preserve">zostało wszczęte postępowanie w sprawie ustalenia lokalizacji inwestycji celu publicznego dla zamierzenia polegającego na </w:t>
      </w:r>
      <w:r w:rsidR="00C7750F" w:rsidRPr="00C7750F">
        <w:t>budowie stacji bazowej BTS_56031 w skład której wejdą: wieża stalowa o wysokości do 50,0m wraz z antenami, szafami z urządzeniami, ogrodzeniem i wewnętrzną linią zasilającą na działce (nr ewid. dz. 142/4) przy ulicy Krakowskiej w Skarżysku-Kamiennej.</w:t>
      </w:r>
    </w:p>
    <w:p w:rsidR="00F0373F" w:rsidRPr="000D1CE7" w:rsidRDefault="00F0373F" w:rsidP="00B02CA2">
      <w:pPr>
        <w:spacing w:line="276" w:lineRule="auto"/>
        <w:ind w:firstLine="540"/>
        <w:jc w:val="both"/>
      </w:pPr>
      <w:r w:rsidRPr="000D1CE7">
        <w:t>Teren, na którym planowana jest przedmiotowa inwestycja nie jest objęty ustaleniami żadnego obowiązującego planu zagospodarowania przestrzennego. W związku  z powyższym zgodnie z art.4 ust.2 pkt 2 i art.59 ustawy o planowaniu i zagospodarowaniu przestrzennym planowana inwestycja wymaga ustalenia warunków zabudowy i zagospodarowania terenu w drodze decyzji o ustaleniu lokalizacji inwestycji celu publicznego.</w:t>
      </w:r>
    </w:p>
    <w:p w:rsidR="001C3B34" w:rsidRPr="000D1CE7" w:rsidRDefault="00F0373F" w:rsidP="00B02CA2">
      <w:pPr>
        <w:pStyle w:val="Tretekstu"/>
        <w:spacing w:after="0" w:line="276" w:lineRule="auto"/>
        <w:ind w:firstLine="540"/>
        <w:jc w:val="both"/>
      </w:pPr>
      <w:r w:rsidRPr="000D1CE7">
        <w:t xml:space="preserve">Zgodnie z art. 6 pkt 1 ustawy o gospodarce nieruchomościami </w:t>
      </w:r>
      <w:r w:rsidR="00812509" w:rsidRPr="000D1CE7">
        <w:t>(</w:t>
      </w:r>
      <w:r w:rsidR="00C7750F">
        <w:t>Dz. U. z 2020r. poz. 1990 ze zm.</w:t>
      </w:r>
      <w:r w:rsidR="00812509" w:rsidRPr="000D1CE7">
        <w:t>)</w:t>
      </w:r>
      <w:r w:rsidRPr="000D1CE7">
        <w:t xml:space="preserve"> wydzielanie gruntów pod drogi publiczne i drogi wodne, budowa, utrzymywanie oraz wykonywanie robót budowlanych tych dróg, obiektów i urządzeń transportu publicznego, a także łączności publicznej i sygnalizacji zakwalifikowana jest w rozumieniu tej ustawy jako cel publiczny. </w:t>
      </w:r>
    </w:p>
    <w:p w:rsidR="00E3061D" w:rsidRDefault="001C3B34" w:rsidP="0018498C">
      <w:pPr>
        <w:pStyle w:val="Tekstpodstawowy"/>
        <w:spacing w:line="276" w:lineRule="auto"/>
        <w:jc w:val="both"/>
      </w:pPr>
      <w:r w:rsidRPr="000D1CE7">
        <w:t>Terminem użytym w art. 6 p</w:t>
      </w:r>
      <w:r w:rsidR="00C7750F">
        <w:t>kt 1</w:t>
      </w:r>
      <w:r w:rsidRPr="000D1CE7">
        <w:t xml:space="preserve"> ustawy o gospodarce nieruchomościami jest „łączność publiczna”. Pojęcie to zostało zdefiniowane na potrzeby ww. ustawy w art. 4 pkt 18 (należy przez to rozumieć infrastrukturę telekomunikacyjną służącą zapewnieniu publicznie dostępnych usług telekomunikacyjnych w rozumieniu przepisów prawa telekomunikacyjnego). Za cel publiczny uznana jednak została nie sama łączność publiczna, lecz budowa, utrzymywanie oraz wykonywanie robót budowlanych obiektów i urządzeń łączności publicznej, które z kolei służyć mają zapewnieniu publicznie dostępnych usług telekomunikacyjnych. Zatem kryterium stanowi w tym przypadku nie własność urządzeń i obiektów (które mogą być własnością prywatną), lecz to, że służą one świadczeniu usług publicznie dostępnych. Status obiektów i urządzeń łączności publicznej, </w:t>
      </w:r>
      <w:r w:rsidR="00B02CA2" w:rsidRPr="000D1CE7">
        <w:br/>
      </w:r>
      <w:r w:rsidRPr="000D1CE7">
        <w:t>w rozumieniu ustawy o gospodarce nieruchomościami, będą więc miały przynajmniej te składniki infrastruktury telekomunikacyjnej(„obiekty i urządzenia”), które stanowić będą elementy publicznej sieci telekomunikacyjnej</w:t>
      </w:r>
      <w:r w:rsidR="00B22780" w:rsidRPr="000D1CE7">
        <w:t xml:space="preserve"> </w:t>
      </w:r>
      <w:r w:rsidRPr="000D1CE7">
        <w:t>w rozumieniu prawa telekomunikacyjnego, a więc sieci telekomunikacyjnej wykorzystywanej głównie do świadczenia publicznie dostę</w:t>
      </w:r>
      <w:r w:rsidR="0018498C">
        <w:t>pnych usług telekomunikacyjnych.</w:t>
      </w:r>
    </w:p>
    <w:p w:rsidR="00B22780" w:rsidRPr="000D1CE7" w:rsidRDefault="00B22780" w:rsidP="00B02CA2">
      <w:pPr>
        <w:pStyle w:val="Stopka"/>
        <w:tabs>
          <w:tab w:val="clear" w:pos="4536"/>
          <w:tab w:val="clear" w:pos="9072"/>
        </w:tabs>
        <w:spacing w:line="276" w:lineRule="auto"/>
        <w:jc w:val="both"/>
      </w:pPr>
      <w:r w:rsidRPr="000D1CE7">
        <w:t xml:space="preserve">Zgodnie zaś z przepisem art. 2 pkt 31 ustawy z dnia 16 lipca 2014r. prawo </w:t>
      </w:r>
      <w:r w:rsidR="00DC33F2">
        <w:t>telekomunikacyjne (Dz. U. z 2019r. poz. 2460</w:t>
      </w:r>
      <w:r w:rsidRPr="000D1CE7">
        <w:t xml:space="preserve"> ze zm.) przez publiczną usługę należy rozumieć usługę telekomunikacyjną dla ogółu użytkowników. </w:t>
      </w:r>
    </w:p>
    <w:p w:rsidR="00B22780" w:rsidRPr="000D1CE7" w:rsidRDefault="00B22780" w:rsidP="00B02CA2">
      <w:pPr>
        <w:pStyle w:val="Stopka"/>
        <w:tabs>
          <w:tab w:val="clear" w:pos="4536"/>
          <w:tab w:val="clear" w:pos="9072"/>
        </w:tabs>
        <w:spacing w:line="276" w:lineRule="auto"/>
        <w:jc w:val="both"/>
      </w:pPr>
      <w:r w:rsidRPr="000D1CE7">
        <w:t xml:space="preserve">Usługa telekomunikacyjna to zaś usługa polegająca głównie na przekazywaniu sygnałów </w:t>
      </w:r>
      <w:r w:rsidRPr="000D1CE7">
        <w:br/>
        <w:t xml:space="preserve">w sieci telekomunikacyjnej, przez którą to sieć należy rozumieć systemy transmisyjne oraz urządzenia komutacyjne lub przekierowujące, a także inne zasoby, w tym nieaktywne elementy sieci, które umożliwiają nadawanie, odbiór lub transmisję sygnałów za pomocą przewodów, fal radiowych, optycznych lub innych środków wykorzystujących energię elektromagnetyczną, niezależnie od ich rodzaju. </w:t>
      </w:r>
    </w:p>
    <w:p w:rsidR="00B22780" w:rsidRPr="000D1CE7" w:rsidRDefault="00B22780" w:rsidP="00B02CA2">
      <w:pPr>
        <w:pStyle w:val="Stopka"/>
        <w:tabs>
          <w:tab w:val="clear" w:pos="4536"/>
          <w:tab w:val="clear" w:pos="9072"/>
        </w:tabs>
        <w:spacing w:line="276" w:lineRule="auto"/>
        <w:jc w:val="both"/>
      </w:pPr>
      <w:r w:rsidRPr="000D1CE7">
        <w:t xml:space="preserve">Świadczenie publicznych usług telekomunikacyjnych dokonuje się przy wykorzystaniu własnej sieci telekomunikacyjnej  lub innych operatorów. </w:t>
      </w:r>
    </w:p>
    <w:p w:rsidR="001C3B34" w:rsidRPr="000D1CE7" w:rsidRDefault="00B22780" w:rsidP="00B02CA2">
      <w:pPr>
        <w:pStyle w:val="Stopka"/>
        <w:tabs>
          <w:tab w:val="clear" w:pos="4536"/>
          <w:tab w:val="clear" w:pos="9072"/>
        </w:tabs>
        <w:spacing w:line="276" w:lineRule="auto"/>
        <w:jc w:val="both"/>
      </w:pPr>
      <w:r w:rsidRPr="000D1CE7">
        <w:t>Zamierzenie inwestycyjne w sieci telekomunikacyjne wykorzystane do świadczenia usług telekomunikacyjnych dostępnych dla ogółu użytkowników stanowi inwestycję celu publicznego, fakt ten potwierdza wyrok Naczelnego Sądu Administracyjnego z dnia 19 maja 2016r. sygn.. akt. II OSK 2189/14.</w:t>
      </w:r>
    </w:p>
    <w:p w:rsidR="00F0373F" w:rsidRDefault="00F0373F" w:rsidP="00B02CA2">
      <w:pPr>
        <w:pStyle w:val="Tretekstu"/>
        <w:spacing w:after="0" w:line="276" w:lineRule="auto"/>
        <w:ind w:firstLine="540"/>
        <w:jc w:val="both"/>
      </w:pPr>
      <w:r w:rsidRPr="000D1CE7">
        <w:lastRenderedPageBreak/>
        <w:t>Dlatego przedmiotowa inwestycja rozstrzygana jest w drodze decyzji o ustaleniu lokalizacji inwestycji celu publicznego.</w:t>
      </w:r>
    </w:p>
    <w:p w:rsidR="00ED155C" w:rsidRPr="000D1CE7" w:rsidRDefault="00ED155C" w:rsidP="00B02CA2">
      <w:pPr>
        <w:pStyle w:val="Tretekstu"/>
        <w:spacing w:after="0" w:line="276" w:lineRule="auto"/>
        <w:ind w:firstLine="540"/>
        <w:jc w:val="both"/>
      </w:pPr>
      <w:r w:rsidRPr="000D1CE7">
        <w:t xml:space="preserve">Inwestor wskazał, że planowana do realizacji stacja bazowa stanowi inwestycję o charakterze lokalnym, której zadaniem będzie zapewnienie miejscowej społeczności wymiernych korzyści poprzez wzmacnianie sygnału telefonii komórkowej, </w:t>
      </w:r>
      <w:r w:rsidR="000E14D7">
        <w:t>poprawę zasięgu sieci telefonii komórkowej na części obszaru miasta Skarżyska-Kamiennej.</w:t>
      </w:r>
    </w:p>
    <w:p w:rsidR="00F0373F" w:rsidRPr="000D1CE7" w:rsidRDefault="00F0373F" w:rsidP="00B02CA2">
      <w:pPr>
        <w:pStyle w:val="Tretekstu"/>
        <w:spacing w:after="0" w:line="276" w:lineRule="auto"/>
        <w:ind w:firstLine="540"/>
        <w:jc w:val="both"/>
      </w:pPr>
      <w:r w:rsidRPr="000D1CE7">
        <w:t xml:space="preserve">Rozstrzygnięcie objęte niniejszą decyzją podjęto po dokonaniu analizy, o której mowa w art. 53 ust. 3 przytoczonej na wstępie ustawy o planowaniu i zagospodarowaniu przestrzennym </w:t>
      </w:r>
      <w:r w:rsidR="00AB0D0D">
        <w:br/>
      </w:r>
      <w:r w:rsidRPr="000D1CE7">
        <w:t>w zakresie warunków i zasad zagospodarowania terenu oraz jego zabudowy, wynikające z przepisów odrębnych, jak też analizy stanu faktycznego i prawnego do terenu, na którym przewiduje się realizację przedmiotowej inwestycji.</w:t>
      </w:r>
    </w:p>
    <w:p w:rsidR="003D6F75" w:rsidRPr="000D1CE7" w:rsidRDefault="00F0373F" w:rsidP="002D4722">
      <w:pPr>
        <w:pStyle w:val="Tekstpodstawowy"/>
        <w:spacing w:after="0" w:line="276" w:lineRule="auto"/>
        <w:ind w:firstLine="708"/>
        <w:jc w:val="both"/>
      </w:pPr>
      <w:r w:rsidRPr="000D1CE7">
        <w:t xml:space="preserve">W wyniku analizy stanu faktycznego i prawnego do terenu ustalono, że działka nr ew. dz. </w:t>
      </w:r>
      <w:r w:rsidR="00C7750F">
        <w:t xml:space="preserve">142/4 </w:t>
      </w:r>
      <w:r w:rsidRPr="000D1CE7">
        <w:t xml:space="preserve">stanowi własność </w:t>
      </w:r>
      <w:r w:rsidR="00812509" w:rsidRPr="000D1CE7">
        <w:t>osób fizycznych.</w:t>
      </w:r>
      <w:r w:rsidRPr="000D1CE7">
        <w:t xml:space="preserve"> Tere</w:t>
      </w:r>
      <w:r w:rsidR="00812509" w:rsidRPr="000D1CE7">
        <w:t xml:space="preserve">n inwestycji </w:t>
      </w:r>
      <w:r w:rsidR="00B02CA2" w:rsidRPr="000D1CE7">
        <w:t>jest</w:t>
      </w:r>
      <w:r w:rsidR="00812509" w:rsidRPr="000D1CE7">
        <w:t xml:space="preserve"> obsługiwany </w:t>
      </w:r>
      <w:r w:rsidRPr="000D1CE7">
        <w:t>bezpośrednio</w:t>
      </w:r>
      <w:r w:rsidR="00812509" w:rsidRPr="000D1CE7">
        <w:t xml:space="preserve"> </w:t>
      </w:r>
      <w:r w:rsidRPr="000D1CE7">
        <w:t xml:space="preserve">z ul. </w:t>
      </w:r>
      <w:r w:rsidR="003A3D9E" w:rsidRPr="000D1CE7">
        <w:t>Krakowskiej</w:t>
      </w:r>
      <w:r w:rsidRPr="000D1CE7">
        <w:t>.</w:t>
      </w:r>
      <w:r w:rsidR="002D4722">
        <w:t xml:space="preserve"> Działka w liniach rozgraniczających jest niezabudowana.</w:t>
      </w:r>
    </w:p>
    <w:p w:rsidR="00F0373F" w:rsidRPr="000D1CE7" w:rsidRDefault="00F0373F" w:rsidP="00B02CA2">
      <w:pPr>
        <w:pStyle w:val="Domylnie"/>
        <w:spacing w:line="276" w:lineRule="auto"/>
        <w:ind w:firstLine="540"/>
        <w:jc w:val="both"/>
        <w:rPr>
          <w:sz w:val="24"/>
        </w:rPr>
      </w:pPr>
      <w:r w:rsidRPr="000D1CE7">
        <w:rPr>
          <w:sz w:val="24"/>
        </w:rPr>
        <w:t>Zgodnie z przepisami art. 50 ust. 4 ustawy o planowaniu i zagospodarowaniu przestrzennym, projekt decyzji został sporządzony przez osobę uprawnioną.</w:t>
      </w:r>
    </w:p>
    <w:p w:rsidR="00AD784A" w:rsidRPr="00AD784A" w:rsidRDefault="00F0373F" w:rsidP="00AD784A">
      <w:pPr>
        <w:pStyle w:val="Tretekstu"/>
        <w:spacing w:after="0" w:line="276" w:lineRule="auto"/>
        <w:ind w:firstLine="708"/>
        <w:jc w:val="both"/>
      </w:pPr>
      <w:r w:rsidRPr="000D1CE7">
        <w:t xml:space="preserve">Według ewidencji gruntów będącej w posiadaniu tutejszego urzędu działka nr ewid. dz. </w:t>
      </w:r>
      <w:r w:rsidR="00AD784A">
        <w:t>142/4</w:t>
      </w:r>
      <w:r w:rsidR="00AB055D" w:rsidRPr="000D1CE7">
        <w:t xml:space="preserve"> </w:t>
      </w:r>
      <w:r w:rsidRPr="000D1CE7">
        <w:t xml:space="preserve">stanowi grunt oznaczony symbolem: </w:t>
      </w:r>
      <w:r w:rsidR="00C7750F">
        <w:t>R V-VI</w:t>
      </w:r>
      <w:r w:rsidRPr="000D1CE7">
        <w:t xml:space="preserve"> </w:t>
      </w:r>
      <w:r w:rsidR="003A3D9E" w:rsidRPr="000D1CE7">
        <w:t>(</w:t>
      </w:r>
      <w:r w:rsidR="00AD784A">
        <w:t>grunty orne</w:t>
      </w:r>
      <w:r w:rsidR="003A3D9E" w:rsidRPr="000D1CE7">
        <w:t>)</w:t>
      </w:r>
      <w:r w:rsidRPr="000D1CE7">
        <w:t>.</w:t>
      </w:r>
    </w:p>
    <w:p w:rsidR="002D4722" w:rsidRDefault="002D4722" w:rsidP="00B02CA2">
      <w:pPr>
        <w:pStyle w:val="Domylnie"/>
        <w:spacing w:line="276" w:lineRule="auto"/>
        <w:ind w:firstLine="540"/>
        <w:jc w:val="both"/>
        <w:rPr>
          <w:b/>
          <w:sz w:val="24"/>
        </w:rPr>
      </w:pPr>
    </w:p>
    <w:p w:rsidR="00F0373F" w:rsidRPr="000D1CE7" w:rsidRDefault="00F0373F" w:rsidP="00B02CA2">
      <w:pPr>
        <w:pStyle w:val="Domylnie"/>
        <w:spacing w:line="276" w:lineRule="auto"/>
        <w:ind w:firstLine="540"/>
        <w:jc w:val="both"/>
        <w:rPr>
          <w:b/>
          <w:sz w:val="24"/>
        </w:rPr>
      </w:pPr>
      <w:r w:rsidRPr="000D1CE7">
        <w:rPr>
          <w:b/>
          <w:sz w:val="24"/>
        </w:rPr>
        <w:t>Zgodnie z przepisami art.53 ust.4 ustawy o planowaniu i zagospodarowaniu przestrzennym decyzję wydaje się po uzgodnieniu:</w:t>
      </w:r>
    </w:p>
    <w:p w:rsidR="00A50A41" w:rsidRDefault="00FA39D1" w:rsidP="0018498C">
      <w:pPr>
        <w:widowControl/>
        <w:numPr>
          <w:ilvl w:val="0"/>
          <w:numId w:val="4"/>
        </w:numPr>
        <w:spacing w:line="276" w:lineRule="auto"/>
        <w:jc w:val="both"/>
      </w:pPr>
      <w:r w:rsidRPr="006D4044">
        <w:rPr>
          <w:b/>
          <w:i/>
        </w:rPr>
        <w:t>pkt  5</w:t>
      </w:r>
      <w:r w:rsidRPr="000D1CE7">
        <w:t xml:space="preserve"> – </w:t>
      </w:r>
      <w:r w:rsidRPr="000D1CE7">
        <w:rPr>
          <w:rFonts w:eastAsia="Calibri"/>
          <w:i/>
          <w:lang w:eastAsia="pl-PL"/>
        </w:rPr>
        <w:t xml:space="preserve">właściwym organem administracji geologicznej – w odniesieniu do </w:t>
      </w:r>
      <w:r w:rsidRPr="0018498C">
        <w:rPr>
          <w:rFonts w:eastAsia="Calibri"/>
          <w:i/>
          <w:lang w:eastAsia="pl-PL"/>
        </w:rPr>
        <w:t xml:space="preserve">udokumentowanych złóż kopalin i wód podziemnych. </w:t>
      </w:r>
    </w:p>
    <w:p w:rsidR="00F0373F" w:rsidRDefault="00FA39D1" w:rsidP="00A50A41">
      <w:pPr>
        <w:widowControl/>
        <w:spacing w:line="276" w:lineRule="auto"/>
        <w:ind w:left="720"/>
        <w:jc w:val="both"/>
      </w:pPr>
      <w:r w:rsidRPr="0018498C">
        <w:t>Działka wskazana pod realizację projektowanej inwestycji znajduje się na obszarze ochronnym zbiornika wód podziemnych GZWP Nr 415, dlatego projekt decyzji podlega uzgodnieniu z Ministrem Środowiska w Warszawie.</w:t>
      </w:r>
    </w:p>
    <w:p w:rsidR="00826895" w:rsidRPr="0018498C" w:rsidRDefault="00826895" w:rsidP="00826895">
      <w:pPr>
        <w:widowControl/>
        <w:spacing w:line="276" w:lineRule="auto"/>
        <w:ind w:left="720"/>
        <w:jc w:val="both"/>
      </w:pPr>
      <w:r w:rsidRPr="00F71B6A">
        <w:t>Zgodnie z art. 53 ust. 5 ustawy o planowaniu i zagospodaro</w:t>
      </w:r>
      <w:r>
        <w:t>waniu przestrzennym cyt. „(..)</w:t>
      </w:r>
      <w:r>
        <w:br/>
        <w:t>w</w:t>
      </w:r>
      <w:r w:rsidRPr="00F71B6A">
        <w:t xml:space="preserve"> przypadku niezajęcia stanowiska przez organ uzgadniający w terminie 2 tygodni od dnia doręczenia wystąpienia o uzgodnienie – uzgodnienie uważa się za dokonane”. Ponieważ</w:t>
      </w:r>
      <w:r w:rsidRPr="00F71B6A">
        <w:br/>
        <w:t>w przedmiotowej sprawie w/w organ nie wypowiedział się w ustawowym terminie, uzgodnienie uważa się za dokonane.</w:t>
      </w:r>
    </w:p>
    <w:p w:rsidR="00E34AF9" w:rsidRPr="0018498C" w:rsidRDefault="00E34AF9" w:rsidP="00B02CA2">
      <w:pPr>
        <w:widowControl/>
        <w:numPr>
          <w:ilvl w:val="0"/>
          <w:numId w:val="4"/>
        </w:numPr>
        <w:spacing w:line="276" w:lineRule="auto"/>
        <w:jc w:val="both"/>
      </w:pPr>
      <w:r w:rsidRPr="006D4044">
        <w:rPr>
          <w:b/>
          <w:i/>
        </w:rPr>
        <w:t>pkt  6</w:t>
      </w:r>
      <w:r w:rsidRPr="0018498C">
        <w:t xml:space="preserve"> – </w:t>
      </w:r>
      <w:r w:rsidRPr="0018498C">
        <w:rPr>
          <w:rFonts w:eastAsia="Calibri"/>
          <w:i/>
          <w:lang w:eastAsia="pl-PL"/>
        </w:rPr>
        <w:t xml:space="preserve">organami właściwymi w sprawach ochrony gruntów rolnych i leśnych oraz melioracji wodnych – w odniesieniu do gruntów wykorzystywanych na cele rolne i leśne </w:t>
      </w:r>
      <w:r w:rsidRPr="0018498C">
        <w:rPr>
          <w:rFonts w:eastAsia="Calibri"/>
          <w:i/>
          <w:lang w:eastAsia="pl-PL"/>
        </w:rPr>
        <w:br/>
        <w:t>w rozumieniu przepisów o gospodarce nieruchomościami.</w:t>
      </w:r>
    </w:p>
    <w:p w:rsidR="00E34AF9" w:rsidRDefault="00A6484A" w:rsidP="00A50A41">
      <w:pPr>
        <w:widowControl/>
        <w:spacing w:line="276" w:lineRule="auto"/>
        <w:ind w:left="708"/>
        <w:jc w:val="both"/>
      </w:pPr>
      <w:r>
        <w:t>Część p</w:t>
      </w:r>
      <w:r w:rsidR="00E34AF9" w:rsidRPr="0018498C">
        <w:t>lanowanej inwestycji realizowana będzie na terenie o klasyfikacji gruntu</w:t>
      </w:r>
      <w:r w:rsidR="00E34AF9" w:rsidRPr="0018498C">
        <w:rPr>
          <w:b/>
        </w:rPr>
        <w:t xml:space="preserve"> </w:t>
      </w:r>
      <w:r w:rsidR="00AD784A">
        <w:t>R</w:t>
      </w:r>
      <w:r w:rsidR="00E34AF9" w:rsidRPr="0018498C">
        <w:t xml:space="preserve">. </w:t>
      </w:r>
      <w:r w:rsidR="00E34AF9" w:rsidRPr="0018498C">
        <w:br/>
        <w:t xml:space="preserve">W związku z powyższym projekt decyzji podlega uzgodnieniu z </w:t>
      </w:r>
      <w:r w:rsidR="00AD784A">
        <w:t>Dyrektorem Zarządu Zlewni Państwowego Gospodarstwa Wodnego Wody Polskie w Radomiu</w:t>
      </w:r>
      <w:r w:rsidR="00E34AF9" w:rsidRPr="0018498C">
        <w:t>.</w:t>
      </w:r>
    </w:p>
    <w:p w:rsidR="00826895" w:rsidRPr="0018498C" w:rsidRDefault="00826895" w:rsidP="00A50A41">
      <w:pPr>
        <w:widowControl/>
        <w:spacing w:line="276" w:lineRule="auto"/>
        <w:ind w:left="708"/>
        <w:jc w:val="both"/>
      </w:pPr>
      <w:r w:rsidRPr="00F71B6A">
        <w:t>Zgodnie z art. 53 ust. 5 ustawy o planowaniu i zagospodaro</w:t>
      </w:r>
      <w:r>
        <w:t>waniu przestrzennym cyt. „(..)</w:t>
      </w:r>
      <w:r>
        <w:br/>
        <w:t>w</w:t>
      </w:r>
      <w:r w:rsidRPr="00F71B6A">
        <w:t xml:space="preserve"> przypadku niezajęcia stanowiska przez organ uzgadniający w terminie 2 tygodni od dnia doręczenia wystąpienia o uzgodnienie – uzgodnienie uważa się za dokonane”. Ponieważ</w:t>
      </w:r>
      <w:r w:rsidRPr="00F71B6A">
        <w:br/>
        <w:t>w przedmiotowej sprawie w/w organ nie wypowiedział się w ustawowym terminie, uzgodnienie uważa się za dokonane.</w:t>
      </w:r>
    </w:p>
    <w:p w:rsidR="00B02CA2" w:rsidRPr="0018498C" w:rsidRDefault="00B02CA2" w:rsidP="00AB0D0D">
      <w:pPr>
        <w:pStyle w:val="Akapitzlist"/>
        <w:numPr>
          <w:ilvl w:val="0"/>
          <w:numId w:val="7"/>
        </w:numPr>
        <w:tabs>
          <w:tab w:val="right" w:pos="284"/>
          <w:tab w:val="left" w:pos="408"/>
        </w:tabs>
        <w:spacing w:line="276" w:lineRule="auto"/>
        <w:jc w:val="both"/>
        <w:rPr>
          <w:i/>
        </w:rPr>
      </w:pPr>
      <w:r w:rsidRPr="006D4044">
        <w:rPr>
          <w:b/>
          <w:i/>
        </w:rPr>
        <w:t>pkt 8</w:t>
      </w:r>
      <w:r w:rsidRPr="0018498C">
        <w:rPr>
          <w:b/>
        </w:rPr>
        <w:t xml:space="preserve"> </w:t>
      </w:r>
      <w:r w:rsidR="0018498C" w:rsidRPr="0018498C">
        <w:t xml:space="preserve">– </w:t>
      </w:r>
      <w:r w:rsidRPr="0018498C">
        <w:rPr>
          <w:i/>
        </w:rPr>
        <w:t>regionalnym dyrektorem ochrony środowiska - w odniesieniu do innych niż wymienione w pkt 7 obszarów objętych ochroną na podstawie przepisów o ochronie przyrody;</w:t>
      </w:r>
    </w:p>
    <w:p w:rsidR="00B02CA2" w:rsidRDefault="00B02CA2" w:rsidP="00A50A41">
      <w:pPr>
        <w:tabs>
          <w:tab w:val="right" w:pos="284"/>
          <w:tab w:val="left" w:pos="408"/>
        </w:tabs>
        <w:spacing w:line="276" w:lineRule="auto"/>
        <w:ind w:left="708" w:hanging="408"/>
        <w:jc w:val="both"/>
      </w:pPr>
      <w:r w:rsidRPr="0018498C">
        <w:lastRenderedPageBreak/>
        <w:t xml:space="preserve">       Przedmiotowa inwestycja znajduje się na terenie Suchedniowsko-Oblęgorskiego Obszaru Chronionego Krajobrazu, dlatego projekt decyzji podlega uzgodnieniu z Regionalnym Dyrektorem Ochrony Środowiska w Kielcach.</w:t>
      </w:r>
    </w:p>
    <w:p w:rsidR="0058368E" w:rsidRPr="0018498C" w:rsidRDefault="0058368E" w:rsidP="00A50A41">
      <w:pPr>
        <w:tabs>
          <w:tab w:val="right" w:pos="284"/>
          <w:tab w:val="left" w:pos="408"/>
        </w:tabs>
        <w:spacing w:line="276" w:lineRule="auto"/>
        <w:ind w:left="708" w:hanging="408"/>
        <w:jc w:val="both"/>
      </w:pPr>
      <w:r>
        <w:tab/>
      </w:r>
      <w:r>
        <w:tab/>
      </w:r>
      <w:r w:rsidRPr="00F71B6A">
        <w:t>Zgodnie z art. 53 ust. 5</w:t>
      </w:r>
      <w:r>
        <w:t>c</w:t>
      </w:r>
      <w:r w:rsidRPr="00F71B6A">
        <w:t xml:space="preserve"> ustawy o planowaniu i zagospodaro</w:t>
      </w:r>
      <w:r>
        <w:t>waniu przestrzennym cyt. „(..)</w:t>
      </w:r>
      <w:r>
        <w:br/>
        <w:t>Niewyrażenie stanowiska w terminie 21 dni od dnia otrzymania projektu decyzji, o której mowa w art. 51 ust. 1, przez Regionalnego Dyrektora Ochrony Środowiska uznaje się za uzgodnienie decyzji</w:t>
      </w:r>
      <w:r w:rsidRPr="00F71B6A">
        <w:t>”. Ponieważ</w:t>
      </w:r>
      <w:r>
        <w:t xml:space="preserve"> </w:t>
      </w:r>
      <w:r w:rsidRPr="00F71B6A">
        <w:t xml:space="preserve">w przedmiotowej sprawie w/w organ nie wypowiedział się </w:t>
      </w:r>
      <w:r w:rsidR="00A50A41">
        <w:br/>
      </w:r>
      <w:r w:rsidRPr="00F71B6A">
        <w:t>w ustawowym terminie, uzgodnienie uważa się za dokonane.</w:t>
      </w:r>
    </w:p>
    <w:p w:rsidR="0018498C" w:rsidRPr="0018498C" w:rsidRDefault="0018498C" w:rsidP="0058368E">
      <w:pPr>
        <w:pStyle w:val="Domylnie"/>
        <w:numPr>
          <w:ilvl w:val="0"/>
          <w:numId w:val="8"/>
        </w:numPr>
        <w:tabs>
          <w:tab w:val="left" w:pos="709"/>
        </w:tabs>
        <w:spacing w:line="276" w:lineRule="auto"/>
        <w:jc w:val="both"/>
        <w:rPr>
          <w:i/>
          <w:sz w:val="24"/>
        </w:rPr>
      </w:pPr>
      <w:r w:rsidRPr="0018498C">
        <w:rPr>
          <w:b/>
          <w:i/>
          <w:sz w:val="24"/>
        </w:rPr>
        <w:t xml:space="preserve">pkt 9 -  </w:t>
      </w:r>
      <w:r w:rsidRPr="0018498C">
        <w:rPr>
          <w:i/>
          <w:sz w:val="24"/>
        </w:rPr>
        <w:t xml:space="preserve">właściwym zarządcą drogi - w odniesieniu do obszarów przyległych do pasa     </w:t>
      </w:r>
      <w:r w:rsidRPr="0018498C">
        <w:rPr>
          <w:i/>
          <w:sz w:val="24"/>
        </w:rPr>
        <w:br/>
        <w:t xml:space="preserve"> drogowego.</w:t>
      </w:r>
    </w:p>
    <w:p w:rsidR="0018498C" w:rsidRDefault="0018498C" w:rsidP="00A50A41">
      <w:pPr>
        <w:pStyle w:val="Domylnie"/>
        <w:spacing w:line="276" w:lineRule="auto"/>
        <w:ind w:left="708"/>
        <w:jc w:val="both"/>
        <w:rPr>
          <w:sz w:val="24"/>
        </w:rPr>
      </w:pPr>
      <w:r w:rsidRPr="0018498C">
        <w:rPr>
          <w:sz w:val="24"/>
        </w:rPr>
        <w:t>Działka wskazana pod realizację projektowanej inwestyc</w:t>
      </w:r>
      <w:r w:rsidR="005B40AA">
        <w:rPr>
          <w:sz w:val="24"/>
        </w:rPr>
        <w:t>ji przylega do drogi  krajowej</w:t>
      </w:r>
      <w:r w:rsidRPr="0018498C">
        <w:rPr>
          <w:sz w:val="24"/>
        </w:rPr>
        <w:t xml:space="preserve"> (ulica </w:t>
      </w:r>
      <w:r w:rsidR="005B40AA">
        <w:rPr>
          <w:sz w:val="24"/>
        </w:rPr>
        <w:t>Krakowska</w:t>
      </w:r>
      <w:r w:rsidRPr="0018498C">
        <w:rPr>
          <w:sz w:val="24"/>
        </w:rPr>
        <w:t>),</w:t>
      </w:r>
      <w:r w:rsidRPr="0018498C">
        <w:rPr>
          <w:iCs/>
          <w:sz w:val="24"/>
        </w:rPr>
        <w:t xml:space="preserve"> dlatego projekt decyzji podlega uzgodnieniu z </w:t>
      </w:r>
      <w:r w:rsidR="005B40AA">
        <w:rPr>
          <w:iCs/>
          <w:sz w:val="24"/>
        </w:rPr>
        <w:t>Generalna Dyrekcją Dróg Krajowych i Autostrad</w:t>
      </w:r>
      <w:r w:rsidRPr="0018498C">
        <w:rPr>
          <w:iCs/>
          <w:sz w:val="24"/>
        </w:rPr>
        <w:t xml:space="preserve"> w </w:t>
      </w:r>
      <w:r w:rsidR="005B40AA">
        <w:rPr>
          <w:iCs/>
          <w:sz w:val="24"/>
        </w:rPr>
        <w:t>Kielcach</w:t>
      </w:r>
      <w:r w:rsidRPr="0018498C">
        <w:rPr>
          <w:sz w:val="24"/>
        </w:rPr>
        <w:t>.</w:t>
      </w:r>
    </w:p>
    <w:p w:rsidR="0058368E" w:rsidRDefault="0058368E" w:rsidP="00A50A41">
      <w:pPr>
        <w:pStyle w:val="Domylnie"/>
        <w:spacing w:line="276" w:lineRule="auto"/>
        <w:ind w:left="708"/>
        <w:jc w:val="both"/>
        <w:rPr>
          <w:sz w:val="24"/>
        </w:rPr>
      </w:pPr>
      <w:r>
        <w:rPr>
          <w:sz w:val="24"/>
        </w:rPr>
        <w:t>Generalny Dyrektor Dróg Krajowych i Autostrad postanowieniem z dnia 19.03.2021r. znak: O.Ki.Z-3.4351.59.2021.MK uzgodnił projekt decyzji bez uwag.</w:t>
      </w:r>
    </w:p>
    <w:p w:rsidR="0055047A" w:rsidRPr="0055047A" w:rsidRDefault="0055047A" w:rsidP="0058368E">
      <w:pPr>
        <w:pStyle w:val="Domylnie"/>
        <w:numPr>
          <w:ilvl w:val="0"/>
          <w:numId w:val="8"/>
        </w:numPr>
        <w:spacing w:line="276" w:lineRule="auto"/>
        <w:jc w:val="both"/>
        <w:rPr>
          <w:b/>
          <w:i/>
          <w:sz w:val="24"/>
        </w:rPr>
      </w:pPr>
      <w:r w:rsidRPr="0055047A">
        <w:rPr>
          <w:b/>
          <w:i/>
          <w:sz w:val="24"/>
        </w:rPr>
        <w:t>pkt 13</w:t>
      </w:r>
      <w:r>
        <w:rPr>
          <w:b/>
          <w:i/>
          <w:sz w:val="24"/>
        </w:rPr>
        <w:t xml:space="preserve"> </w:t>
      </w:r>
      <w:r w:rsidRPr="0055047A">
        <w:rPr>
          <w:b/>
          <w:i/>
          <w:sz w:val="24"/>
        </w:rPr>
        <w:t xml:space="preserve">- </w:t>
      </w:r>
      <w:r w:rsidRPr="0055047A">
        <w:rPr>
          <w:i/>
          <w:sz w:val="24"/>
        </w:rPr>
        <w:t xml:space="preserve">Prezesem Urzędu Lotnictwa Cywilnego w zakresie ustalonym w </w:t>
      </w:r>
      <w:hyperlink r:id="rId8" w:anchor="/document/16975592?unitId=art(86)ust(7)&amp;cm=DOCUMENT" w:history="1">
        <w:r w:rsidRPr="0055047A">
          <w:rPr>
            <w:rStyle w:val="Hipercze"/>
            <w:i/>
            <w:sz w:val="24"/>
          </w:rPr>
          <w:t>art. 86 ust. 7</w:t>
        </w:r>
      </w:hyperlink>
      <w:r w:rsidRPr="0055047A">
        <w:rPr>
          <w:i/>
          <w:sz w:val="24"/>
        </w:rPr>
        <w:t xml:space="preserve"> ustawy z dnia 3 lipca 2002 r. - Prawo lotnicze, a w zakresie ustalonym w </w:t>
      </w:r>
      <w:hyperlink r:id="rId9" w:anchor="/document/16975592?unitId=art(87(7))pkt(1)&amp;cm=DOCUMENT" w:history="1">
        <w:r w:rsidRPr="0055047A">
          <w:rPr>
            <w:rStyle w:val="Hipercze"/>
            <w:i/>
            <w:sz w:val="24"/>
          </w:rPr>
          <w:t>art. 87</w:t>
        </w:r>
        <w:r w:rsidRPr="0055047A">
          <w:rPr>
            <w:rStyle w:val="Hipercze"/>
            <w:i/>
            <w:sz w:val="24"/>
            <w:vertAlign w:val="superscript"/>
          </w:rPr>
          <w:t>7</w:t>
        </w:r>
        <w:r w:rsidRPr="0055047A">
          <w:rPr>
            <w:rStyle w:val="Hipercze"/>
            <w:i/>
            <w:sz w:val="24"/>
          </w:rPr>
          <w:t xml:space="preserve"> pkt 1</w:t>
        </w:r>
      </w:hyperlink>
      <w:r w:rsidRPr="0055047A">
        <w:rPr>
          <w:i/>
          <w:sz w:val="24"/>
        </w:rPr>
        <w:t xml:space="preserve"> tej ustawy </w:t>
      </w:r>
      <w:r>
        <w:rPr>
          <w:i/>
          <w:sz w:val="24"/>
        </w:rPr>
        <w:br/>
      </w:r>
      <w:r w:rsidRPr="0055047A">
        <w:rPr>
          <w:i/>
          <w:sz w:val="24"/>
        </w:rPr>
        <w:t>z Prezesem Urzędu Lotnictwa Cywilnego, właściwymi organami wojskowymi oraz ministrem właściwym do spraw wewnętrznych</w:t>
      </w:r>
    </w:p>
    <w:p w:rsidR="00F0373F" w:rsidRPr="000D1CE7" w:rsidRDefault="0055047A" w:rsidP="00A50A41">
      <w:pPr>
        <w:pStyle w:val="Tretekstu"/>
        <w:spacing w:after="0" w:line="276" w:lineRule="auto"/>
        <w:ind w:left="708"/>
        <w:jc w:val="both"/>
      </w:pPr>
      <w:r>
        <w:t xml:space="preserve">Ze względu na wysokość realizowanej inwestycji (wieża bazowa BTS_56031 o wysokości do </w:t>
      </w:r>
      <w:r w:rsidR="0058368E">
        <w:t xml:space="preserve">     </w:t>
      </w:r>
      <w:r>
        <w:t>50,0m), projekt decyzji podlega uzgodnieniu z Prezesem Urzędu Lotnictwa Cywilnego.</w:t>
      </w:r>
    </w:p>
    <w:p w:rsidR="0058368E" w:rsidRPr="0018498C" w:rsidRDefault="0058368E" w:rsidP="00A50A41">
      <w:pPr>
        <w:widowControl/>
        <w:spacing w:line="276" w:lineRule="auto"/>
        <w:ind w:left="708"/>
        <w:jc w:val="both"/>
      </w:pPr>
      <w:r w:rsidRPr="00F71B6A">
        <w:t>Zgodnie z art. 53 ust. 5 ustawy o planowaniu i zagospodaro</w:t>
      </w:r>
      <w:r>
        <w:t>waniu przestrzennym cyt. „(..)</w:t>
      </w:r>
      <w:r>
        <w:br/>
        <w:t>w</w:t>
      </w:r>
      <w:r w:rsidRPr="00F71B6A">
        <w:t xml:space="preserve"> przypadku niezajęcia stanowiska przez organ uzgadniający w terminie 2 tygodni od dnia doręczenia wystąpienia o uzgodnienie – uzgodnienie uważa się za dokonane”. Ponieważ</w:t>
      </w:r>
      <w:r w:rsidRPr="00F71B6A">
        <w:br/>
        <w:t>w przedmiotowej sprawie w/w organ nie wypowiedział się w ustawowym terminie, uzgodnienie uważa się za dokonane.</w:t>
      </w:r>
    </w:p>
    <w:p w:rsidR="0055047A" w:rsidRDefault="0055047A" w:rsidP="00B02CA2">
      <w:pPr>
        <w:pStyle w:val="Domylnie"/>
        <w:tabs>
          <w:tab w:val="left" w:pos="709"/>
        </w:tabs>
        <w:spacing w:line="276" w:lineRule="auto"/>
        <w:jc w:val="both"/>
        <w:rPr>
          <w:sz w:val="24"/>
        </w:rPr>
      </w:pPr>
    </w:p>
    <w:p w:rsidR="00F0373F" w:rsidRPr="000D1CE7" w:rsidRDefault="0055047A" w:rsidP="00B02CA2">
      <w:pPr>
        <w:pStyle w:val="Domylnie"/>
        <w:tabs>
          <w:tab w:val="left" w:pos="709"/>
        </w:tabs>
        <w:spacing w:line="276" w:lineRule="auto"/>
        <w:jc w:val="both"/>
        <w:rPr>
          <w:sz w:val="24"/>
        </w:rPr>
      </w:pPr>
      <w:r>
        <w:rPr>
          <w:sz w:val="24"/>
        </w:rPr>
        <w:tab/>
      </w:r>
      <w:r w:rsidR="00F0373F" w:rsidRPr="000D1CE7">
        <w:rPr>
          <w:sz w:val="24"/>
        </w:rPr>
        <w:t xml:space="preserve">Wymagania dotyczące ochrony praw osób trzecich, wskazane decyzją mają charakter zasad ogólnych i nie zwalniają Wnioskodawcy od zachowania dalej idących wymagań, zawartych </w:t>
      </w:r>
      <w:r w:rsidR="00B02CA2" w:rsidRPr="000D1CE7">
        <w:rPr>
          <w:sz w:val="24"/>
        </w:rPr>
        <w:br/>
      </w:r>
      <w:r w:rsidR="00F0373F" w:rsidRPr="000D1CE7">
        <w:rPr>
          <w:sz w:val="24"/>
        </w:rPr>
        <w:t>w prawie budowlanym i przepisach wykonawczych do tej ustawy oraz z innymi powszechnie obowiązującymi przepisami prawa.</w:t>
      </w:r>
    </w:p>
    <w:p w:rsidR="005B40AA" w:rsidRDefault="005B40AA" w:rsidP="005B40AA">
      <w:pPr>
        <w:pStyle w:val="Domylnie"/>
        <w:tabs>
          <w:tab w:val="left" w:pos="709"/>
        </w:tabs>
        <w:spacing w:line="276" w:lineRule="auto"/>
        <w:rPr>
          <w:b/>
          <w:sz w:val="24"/>
        </w:rPr>
      </w:pPr>
    </w:p>
    <w:p w:rsidR="00F0373F" w:rsidRPr="000D1CE7" w:rsidRDefault="00F0373F" w:rsidP="00B02CA2">
      <w:pPr>
        <w:pStyle w:val="Domylnie"/>
        <w:tabs>
          <w:tab w:val="left" w:pos="709"/>
        </w:tabs>
        <w:spacing w:line="276" w:lineRule="auto"/>
        <w:jc w:val="center"/>
        <w:rPr>
          <w:b/>
          <w:sz w:val="24"/>
        </w:rPr>
      </w:pPr>
      <w:r w:rsidRPr="000D1CE7">
        <w:rPr>
          <w:b/>
          <w:sz w:val="24"/>
        </w:rPr>
        <w:t>Wobec powyższego orzeczono jak w treści przedmiotowej decyzji.</w:t>
      </w:r>
    </w:p>
    <w:p w:rsidR="00F0373F" w:rsidRPr="000D1CE7" w:rsidRDefault="00F0373F" w:rsidP="00B02CA2">
      <w:pPr>
        <w:pStyle w:val="Domylnie"/>
        <w:tabs>
          <w:tab w:val="left" w:pos="426"/>
        </w:tabs>
        <w:spacing w:line="276" w:lineRule="auto"/>
        <w:rPr>
          <w:b/>
          <w:sz w:val="24"/>
          <w:u w:val="single"/>
        </w:rPr>
      </w:pPr>
    </w:p>
    <w:p w:rsidR="00F0373F" w:rsidRPr="000D1CE7" w:rsidRDefault="00F0373F" w:rsidP="005B40AA">
      <w:pPr>
        <w:pStyle w:val="Domylnie"/>
        <w:tabs>
          <w:tab w:val="left" w:pos="426"/>
        </w:tabs>
        <w:spacing w:line="276" w:lineRule="auto"/>
        <w:jc w:val="center"/>
        <w:rPr>
          <w:b/>
          <w:sz w:val="24"/>
          <w:u w:val="single"/>
        </w:rPr>
      </w:pPr>
      <w:r w:rsidRPr="000D1CE7">
        <w:rPr>
          <w:b/>
          <w:sz w:val="24"/>
          <w:u w:val="single"/>
        </w:rPr>
        <w:t>POUCZENIE</w:t>
      </w:r>
    </w:p>
    <w:p w:rsidR="00AB055D" w:rsidRPr="000D1CE7" w:rsidRDefault="00AB055D" w:rsidP="00B02CA2">
      <w:pPr>
        <w:pStyle w:val="Domylnie"/>
        <w:numPr>
          <w:ilvl w:val="0"/>
          <w:numId w:val="1"/>
        </w:numPr>
        <w:spacing w:line="276" w:lineRule="auto"/>
        <w:ind w:left="426" w:hanging="284"/>
        <w:jc w:val="both"/>
        <w:rPr>
          <w:sz w:val="24"/>
        </w:rPr>
      </w:pPr>
      <w:r w:rsidRPr="000D1CE7">
        <w:rPr>
          <w:sz w:val="24"/>
        </w:rPr>
        <w:t>Decyzja nie rodzi praw do terenu oraz nie narusza prawa własności i uprawnień osób trzecich (art. 63 ust. 2 ustawy o planowaniu i zagospodarowaniu przestrzennym).</w:t>
      </w:r>
    </w:p>
    <w:p w:rsidR="00AB055D" w:rsidRPr="000D1CE7" w:rsidRDefault="00AB055D" w:rsidP="00B02CA2">
      <w:pPr>
        <w:pStyle w:val="Domylnie"/>
        <w:numPr>
          <w:ilvl w:val="0"/>
          <w:numId w:val="1"/>
        </w:numPr>
        <w:spacing w:line="276" w:lineRule="auto"/>
        <w:ind w:left="426" w:hanging="284"/>
        <w:jc w:val="both"/>
        <w:rPr>
          <w:sz w:val="24"/>
        </w:rPr>
      </w:pPr>
      <w:r w:rsidRPr="000D1CE7">
        <w:rPr>
          <w:sz w:val="24"/>
        </w:rPr>
        <w:t>Wnioskodawcy, który nie uzyskał prawa do terenu, nie przysługuje roszczenie o zwrot nakładów poniesionych w związku z otrzymaną decyzją ustalającą warunki zabudowy (art. 63 ust. 4 ustawy o planowaniu i zagospodarowaniu przestrzennym).</w:t>
      </w:r>
    </w:p>
    <w:p w:rsidR="00AB055D" w:rsidRPr="000D1CE7" w:rsidRDefault="00AB055D" w:rsidP="00B02CA2">
      <w:pPr>
        <w:pStyle w:val="Domylnie"/>
        <w:numPr>
          <w:ilvl w:val="0"/>
          <w:numId w:val="1"/>
        </w:numPr>
        <w:spacing w:line="276" w:lineRule="auto"/>
        <w:ind w:left="426" w:hanging="284"/>
        <w:jc w:val="both"/>
        <w:rPr>
          <w:sz w:val="24"/>
        </w:rPr>
      </w:pPr>
      <w:r w:rsidRPr="000D1CE7">
        <w:rPr>
          <w:bCs/>
          <w:sz w:val="24"/>
        </w:rPr>
        <w:t>Decyzja wygaśnie, jeżeli</w:t>
      </w:r>
      <w:r w:rsidRPr="000D1CE7">
        <w:rPr>
          <w:sz w:val="24"/>
        </w:rPr>
        <w:t xml:space="preserve"> zostanie uchwalony miejscowy plan zagospodarowania przestrzennego lub jego zmiana, zawierający ustalenia inne niż ustalenia decyzji, </w:t>
      </w:r>
      <w:r w:rsidRPr="000D1CE7">
        <w:rPr>
          <w:sz w:val="24"/>
        </w:rPr>
        <w:br/>
        <w:t>z wyjątkiem przypadku, gdy zostanie wydana ostateczna decyzja o pozwoleniu na budowę (art. 65 ustawy o planowaniu i zagospodarowaniu przestrzennym) lub inny wnioskodawca uzyskał pozwolenie na budowę.</w:t>
      </w:r>
    </w:p>
    <w:p w:rsidR="00AB055D" w:rsidRPr="000D1CE7" w:rsidRDefault="00AB055D" w:rsidP="00B02CA2">
      <w:pPr>
        <w:pStyle w:val="Domylnie"/>
        <w:numPr>
          <w:ilvl w:val="0"/>
          <w:numId w:val="1"/>
        </w:numPr>
        <w:spacing w:line="276" w:lineRule="auto"/>
        <w:ind w:left="426" w:hanging="284"/>
        <w:jc w:val="both"/>
        <w:rPr>
          <w:sz w:val="24"/>
        </w:rPr>
      </w:pPr>
      <w:r w:rsidRPr="000D1CE7">
        <w:rPr>
          <w:sz w:val="24"/>
        </w:rPr>
        <w:lastRenderedPageBreak/>
        <w:t>Decyzja nie upoważnia do prowadzenia robót budowlanych.</w:t>
      </w:r>
    </w:p>
    <w:p w:rsidR="00AB055D" w:rsidRPr="000D1CE7" w:rsidRDefault="00AB055D" w:rsidP="00B02CA2">
      <w:pPr>
        <w:pStyle w:val="Domylnie"/>
        <w:numPr>
          <w:ilvl w:val="0"/>
          <w:numId w:val="1"/>
        </w:numPr>
        <w:spacing w:line="276" w:lineRule="auto"/>
        <w:ind w:left="426" w:hanging="284"/>
        <w:jc w:val="both"/>
        <w:rPr>
          <w:sz w:val="24"/>
        </w:rPr>
      </w:pPr>
      <w:r w:rsidRPr="000D1CE7">
        <w:rPr>
          <w:sz w:val="24"/>
        </w:rPr>
        <w:t>Do robót budowlanych można przystąpić w trybie określonym w ustawie z dnia 7 lipca 1994</w:t>
      </w:r>
      <w:r w:rsidR="005B1779">
        <w:rPr>
          <w:sz w:val="24"/>
        </w:rPr>
        <w:t xml:space="preserve"> r. ustawy Prawo budowlane (</w:t>
      </w:r>
      <w:r w:rsidR="00AD784A">
        <w:rPr>
          <w:sz w:val="24"/>
        </w:rPr>
        <w:t>Dz. U. z 2020r., poz. 1333</w:t>
      </w:r>
      <w:r w:rsidR="005B1779">
        <w:rPr>
          <w:sz w:val="24"/>
        </w:rPr>
        <w:t xml:space="preserve"> ze zm.</w:t>
      </w:r>
      <w:r w:rsidRPr="000D1CE7">
        <w:rPr>
          <w:sz w:val="24"/>
        </w:rPr>
        <w:t>).</w:t>
      </w:r>
    </w:p>
    <w:p w:rsidR="00AB055D" w:rsidRPr="000D1CE7" w:rsidRDefault="00AB055D" w:rsidP="00B02CA2">
      <w:pPr>
        <w:pStyle w:val="Domylnie"/>
        <w:numPr>
          <w:ilvl w:val="0"/>
          <w:numId w:val="1"/>
        </w:numPr>
        <w:spacing w:line="276" w:lineRule="auto"/>
        <w:ind w:left="426" w:hanging="284"/>
        <w:jc w:val="both"/>
        <w:rPr>
          <w:sz w:val="24"/>
        </w:rPr>
      </w:pPr>
      <w:r w:rsidRPr="000D1CE7">
        <w:rPr>
          <w:sz w:val="24"/>
        </w:rPr>
        <w:t>Zmiana przepisów szczególnych przywołanych w niniejszej decyzji spowoduje oczywistą potrzebę dostosowania inwestycji do aktualnych przepisów.</w:t>
      </w:r>
    </w:p>
    <w:p w:rsidR="00E3061D" w:rsidRDefault="00E3061D" w:rsidP="005B40AA">
      <w:pPr>
        <w:pStyle w:val="Domylnie1"/>
        <w:spacing w:line="276" w:lineRule="auto"/>
        <w:jc w:val="both"/>
        <w:rPr>
          <w:sz w:val="24"/>
          <w:szCs w:val="24"/>
        </w:rPr>
      </w:pPr>
    </w:p>
    <w:p w:rsidR="00AB055D" w:rsidRPr="000D1CE7" w:rsidRDefault="00AB055D" w:rsidP="00B02CA2">
      <w:pPr>
        <w:pStyle w:val="Domylnie1"/>
        <w:spacing w:line="276" w:lineRule="auto"/>
        <w:ind w:firstLine="708"/>
        <w:jc w:val="both"/>
        <w:rPr>
          <w:sz w:val="24"/>
          <w:szCs w:val="24"/>
        </w:rPr>
      </w:pPr>
      <w:r w:rsidRPr="000D1CE7">
        <w:rPr>
          <w:sz w:val="24"/>
          <w:szCs w:val="24"/>
        </w:rPr>
        <w:t xml:space="preserve">Od decyzji służy stronom prawo wniesienia odwołania do Samorządowego Kolegium Odwoławczego w Kielcach za pośrednictwem Prezydenta Miasta Skarżysko-Kamienna </w:t>
      </w:r>
      <w:r w:rsidRPr="000D1CE7">
        <w:rPr>
          <w:sz w:val="24"/>
          <w:szCs w:val="24"/>
        </w:rPr>
        <w:br/>
        <w:t>w terminie 14 dni od dnia jej otrzymania.</w:t>
      </w:r>
    </w:p>
    <w:p w:rsidR="00AB055D" w:rsidRPr="000D1CE7" w:rsidRDefault="00AB055D" w:rsidP="00B02CA2">
      <w:pPr>
        <w:pStyle w:val="Domylnie1"/>
        <w:spacing w:line="276" w:lineRule="auto"/>
        <w:ind w:firstLine="708"/>
        <w:jc w:val="both"/>
        <w:rPr>
          <w:sz w:val="24"/>
          <w:szCs w:val="24"/>
        </w:rPr>
      </w:pPr>
      <w:r w:rsidRPr="000D1CE7">
        <w:rPr>
          <w:sz w:val="24"/>
          <w:szCs w:val="24"/>
        </w:rPr>
        <w:t>Zgodnie z art. 53 ust.6 odwołanie powinno zawierać zarzuty odnoszące się do decyzji, określać istotę i zakres żądania będącego przedmiotem odwołania oraz wskazywać dowody uzasadniające to żądanie.</w:t>
      </w:r>
    </w:p>
    <w:p w:rsidR="00F0373F" w:rsidRPr="000D1CE7" w:rsidRDefault="00F0373F" w:rsidP="00B02CA2">
      <w:pPr>
        <w:pStyle w:val="Domylnie1"/>
        <w:spacing w:line="276" w:lineRule="auto"/>
        <w:ind w:firstLine="708"/>
        <w:jc w:val="both"/>
        <w:rPr>
          <w:sz w:val="24"/>
          <w:szCs w:val="24"/>
        </w:rPr>
      </w:pPr>
    </w:p>
    <w:p w:rsidR="00F0373F" w:rsidRPr="000D1CE7" w:rsidRDefault="00F0373F" w:rsidP="00B02CA2">
      <w:pPr>
        <w:pStyle w:val="Domylnie"/>
        <w:spacing w:line="276" w:lineRule="auto"/>
        <w:jc w:val="both"/>
        <w:rPr>
          <w:b/>
          <w:bCs/>
          <w:sz w:val="24"/>
          <w:u w:val="single"/>
        </w:rPr>
      </w:pPr>
      <w:r w:rsidRPr="000D1CE7">
        <w:rPr>
          <w:b/>
          <w:bCs/>
          <w:sz w:val="24"/>
          <w:u w:val="single"/>
        </w:rPr>
        <w:t>Załączniki:</w:t>
      </w:r>
    </w:p>
    <w:p w:rsidR="00F0373F" w:rsidRPr="000D1CE7" w:rsidRDefault="00F0373F" w:rsidP="00B02CA2">
      <w:pPr>
        <w:pStyle w:val="Domylnie"/>
        <w:spacing w:line="276" w:lineRule="auto"/>
        <w:jc w:val="both"/>
        <w:rPr>
          <w:sz w:val="24"/>
        </w:rPr>
      </w:pPr>
      <w:r w:rsidRPr="000D1CE7">
        <w:rPr>
          <w:sz w:val="24"/>
        </w:rPr>
        <w:t>-załącznik graficzny Nr 1</w:t>
      </w:r>
    </w:p>
    <w:p w:rsidR="00F0373F" w:rsidRPr="000D1CE7" w:rsidRDefault="00F0373F" w:rsidP="00B02CA2">
      <w:pPr>
        <w:pStyle w:val="Domylnie"/>
        <w:spacing w:line="276" w:lineRule="auto"/>
        <w:jc w:val="both"/>
        <w:rPr>
          <w:sz w:val="24"/>
        </w:rPr>
      </w:pPr>
    </w:p>
    <w:p w:rsidR="00AD784A" w:rsidRDefault="00AD784A" w:rsidP="00B02CA2">
      <w:pPr>
        <w:pStyle w:val="WW-Tekstpodstawowywcity2"/>
        <w:spacing w:line="276" w:lineRule="auto"/>
        <w:ind w:right="256" w:firstLine="0"/>
        <w:rPr>
          <w:rFonts w:ascii="Times New Roman" w:hAnsi="Times New Roman"/>
          <w:b/>
          <w:bCs/>
          <w:u w:val="single"/>
        </w:rPr>
      </w:pPr>
    </w:p>
    <w:p w:rsidR="00AD784A" w:rsidRDefault="00AD784A" w:rsidP="00B02CA2">
      <w:pPr>
        <w:pStyle w:val="WW-Tekstpodstawowywcity2"/>
        <w:spacing w:line="276" w:lineRule="auto"/>
        <w:ind w:right="256" w:firstLine="0"/>
        <w:rPr>
          <w:rFonts w:ascii="Times New Roman" w:hAnsi="Times New Roman"/>
          <w:b/>
          <w:bCs/>
          <w:u w:val="single"/>
        </w:rPr>
      </w:pPr>
    </w:p>
    <w:p w:rsidR="00AD784A" w:rsidRDefault="00AD784A" w:rsidP="00B02CA2">
      <w:pPr>
        <w:pStyle w:val="WW-Tekstpodstawowywcity2"/>
        <w:spacing w:line="276" w:lineRule="auto"/>
        <w:ind w:right="256" w:firstLine="0"/>
        <w:rPr>
          <w:rFonts w:ascii="Times New Roman" w:hAnsi="Times New Roman"/>
          <w:b/>
          <w:bCs/>
          <w:u w:val="single"/>
        </w:rPr>
      </w:pPr>
    </w:p>
    <w:p w:rsidR="00F0373F" w:rsidRPr="000D1CE7" w:rsidRDefault="00F0373F" w:rsidP="00B02CA2">
      <w:pPr>
        <w:pStyle w:val="WW-Tekstpodstawowywcity2"/>
        <w:spacing w:line="276" w:lineRule="auto"/>
        <w:ind w:right="256" w:firstLine="0"/>
        <w:rPr>
          <w:rFonts w:ascii="Times New Roman" w:hAnsi="Times New Roman"/>
          <w:b/>
          <w:bCs/>
          <w:u w:val="single"/>
        </w:rPr>
      </w:pPr>
      <w:r w:rsidRPr="000D1CE7">
        <w:rPr>
          <w:rFonts w:ascii="Times New Roman" w:hAnsi="Times New Roman"/>
          <w:b/>
          <w:bCs/>
          <w:u w:val="single"/>
        </w:rPr>
        <w:t>Otrzymują:</w:t>
      </w:r>
    </w:p>
    <w:p w:rsidR="00F0373F" w:rsidRPr="000D1CE7" w:rsidRDefault="00F0373F" w:rsidP="00B02CA2">
      <w:pPr>
        <w:widowControl/>
        <w:numPr>
          <w:ilvl w:val="0"/>
          <w:numId w:val="3"/>
        </w:numPr>
        <w:autoSpaceDE/>
        <w:autoSpaceDN/>
        <w:adjustRightInd/>
        <w:spacing w:line="276" w:lineRule="auto"/>
        <w:jc w:val="both"/>
      </w:pPr>
      <w:r w:rsidRPr="000D1CE7">
        <w:t>Inwestor</w:t>
      </w:r>
    </w:p>
    <w:p w:rsidR="00F0373F" w:rsidRPr="000D1CE7" w:rsidRDefault="00F0373F" w:rsidP="00B02CA2">
      <w:pPr>
        <w:widowControl/>
        <w:numPr>
          <w:ilvl w:val="0"/>
          <w:numId w:val="3"/>
        </w:numPr>
        <w:autoSpaceDE/>
        <w:autoSpaceDN/>
        <w:adjustRightInd/>
        <w:spacing w:line="276" w:lineRule="auto"/>
        <w:jc w:val="both"/>
      </w:pPr>
      <w:r w:rsidRPr="000D1CE7">
        <w:t>Właściciele działek wg wykazu znajdującego się w aktach sprawy</w:t>
      </w:r>
    </w:p>
    <w:p w:rsidR="00F0373F" w:rsidRPr="000D1CE7" w:rsidRDefault="00F0373F" w:rsidP="00B02CA2">
      <w:pPr>
        <w:widowControl/>
        <w:numPr>
          <w:ilvl w:val="0"/>
          <w:numId w:val="3"/>
        </w:numPr>
        <w:autoSpaceDE/>
        <w:autoSpaceDN/>
        <w:adjustRightInd/>
        <w:spacing w:line="276" w:lineRule="auto"/>
        <w:jc w:val="both"/>
      </w:pPr>
      <w:r w:rsidRPr="000D1CE7">
        <w:t>a/a</w:t>
      </w:r>
    </w:p>
    <w:sectPr w:rsidR="00F0373F" w:rsidRPr="000D1CE7" w:rsidSect="00AD784A">
      <w:footerReference w:type="default" r:id="rId10"/>
      <w:pgSz w:w="11906" w:h="16838"/>
      <w:pgMar w:top="993"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95" w:rsidRDefault="00826895" w:rsidP="00A74B4F">
      <w:r>
        <w:separator/>
      </w:r>
    </w:p>
  </w:endnote>
  <w:endnote w:type="continuationSeparator" w:id="0">
    <w:p w:rsidR="00826895" w:rsidRDefault="00826895" w:rsidP="00A74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95" w:rsidRDefault="00085B3F">
    <w:pPr>
      <w:pStyle w:val="Stopka"/>
      <w:jc w:val="right"/>
    </w:pPr>
    <w:fldSimple w:instr=" PAGE   \* MERGEFORMAT ">
      <w:r w:rsidR="00A6484A">
        <w:rPr>
          <w:noProof/>
        </w:rPr>
        <w:t>8</w:t>
      </w:r>
    </w:fldSimple>
  </w:p>
  <w:p w:rsidR="00826895" w:rsidRDefault="008268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95" w:rsidRDefault="00826895" w:rsidP="00A74B4F">
      <w:r>
        <w:separator/>
      </w:r>
    </w:p>
  </w:footnote>
  <w:footnote w:type="continuationSeparator" w:id="0">
    <w:p w:rsidR="00826895" w:rsidRDefault="00826895" w:rsidP="00A74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64C"/>
    <w:multiLevelType w:val="hybridMultilevel"/>
    <w:tmpl w:val="08FE5E82"/>
    <w:lvl w:ilvl="0" w:tplc="CCB4B5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4B9251D"/>
    <w:multiLevelType w:val="hybridMultilevel"/>
    <w:tmpl w:val="241231C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1731753E"/>
    <w:multiLevelType w:val="hybridMultilevel"/>
    <w:tmpl w:val="268AED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1CF35178"/>
    <w:multiLevelType w:val="hybridMultilevel"/>
    <w:tmpl w:val="C688CE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2FE63E44"/>
    <w:multiLevelType w:val="hybridMultilevel"/>
    <w:tmpl w:val="D3A895D8"/>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5">
    <w:nsid w:val="65B04DA5"/>
    <w:multiLevelType w:val="hybridMultilevel"/>
    <w:tmpl w:val="FD928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B4A35CE"/>
    <w:multiLevelType w:val="hybridMultilevel"/>
    <w:tmpl w:val="24EE171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73D0335F"/>
    <w:multiLevelType w:val="hybridMultilevel"/>
    <w:tmpl w:val="7F0C8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F0373F"/>
    <w:rsid w:val="00047A1C"/>
    <w:rsid w:val="00085B3F"/>
    <w:rsid w:val="000904FD"/>
    <w:rsid w:val="000D1CE7"/>
    <w:rsid w:val="000E14D7"/>
    <w:rsid w:val="00151AFC"/>
    <w:rsid w:val="00167F42"/>
    <w:rsid w:val="0018498C"/>
    <w:rsid w:val="001C3B34"/>
    <w:rsid w:val="001D0997"/>
    <w:rsid w:val="00206D7B"/>
    <w:rsid w:val="00285D1B"/>
    <w:rsid w:val="002C10C9"/>
    <w:rsid w:val="002D4722"/>
    <w:rsid w:val="003035EF"/>
    <w:rsid w:val="00314C85"/>
    <w:rsid w:val="003A3D9E"/>
    <w:rsid w:val="003D6F75"/>
    <w:rsid w:val="004156C8"/>
    <w:rsid w:val="004301A6"/>
    <w:rsid w:val="0045080A"/>
    <w:rsid w:val="004D2373"/>
    <w:rsid w:val="0055047A"/>
    <w:rsid w:val="005767C3"/>
    <w:rsid w:val="0058368E"/>
    <w:rsid w:val="005B1779"/>
    <w:rsid w:val="005B40AA"/>
    <w:rsid w:val="005B6234"/>
    <w:rsid w:val="005B65E3"/>
    <w:rsid w:val="006542C5"/>
    <w:rsid w:val="00684850"/>
    <w:rsid w:val="006B1D3B"/>
    <w:rsid w:val="006D4044"/>
    <w:rsid w:val="007D1E23"/>
    <w:rsid w:val="00812509"/>
    <w:rsid w:val="00826895"/>
    <w:rsid w:val="00835C57"/>
    <w:rsid w:val="00892FEC"/>
    <w:rsid w:val="008A4FD5"/>
    <w:rsid w:val="008E598C"/>
    <w:rsid w:val="008F3510"/>
    <w:rsid w:val="009228AF"/>
    <w:rsid w:val="009E14D5"/>
    <w:rsid w:val="00A50A41"/>
    <w:rsid w:val="00A6484A"/>
    <w:rsid w:val="00A74B4F"/>
    <w:rsid w:val="00A90BFE"/>
    <w:rsid w:val="00A91883"/>
    <w:rsid w:val="00AA1D5B"/>
    <w:rsid w:val="00AB055D"/>
    <w:rsid w:val="00AB0D0D"/>
    <w:rsid w:val="00AD69AB"/>
    <w:rsid w:val="00AD784A"/>
    <w:rsid w:val="00B02CA2"/>
    <w:rsid w:val="00B0343B"/>
    <w:rsid w:val="00B22780"/>
    <w:rsid w:val="00B5293E"/>
    <w:rsid w:val="00B714C6"/>
    <w:rsid w:val="00BB5C37"/>
    <w:rsid w:val="00BE01A5"/>
    <w:rsid w:val="00C041D1"/>
    <w:rsid w:val="00C209B4"/>
    <w:rsid w:val="00C32FBE"/>
    <w:rsid w:val="00C7750F"/>
    <w:rsid w:val="00CC5F4E"/>
    <w:rsid w:val="00D97D59"/>
    <w:rsid w:val="00DA1429"/>
    <w:rsid w:val="00DC33F2"/>
    <w:rsid w:val="00DE4AFE"/>
    <w:rsid w:val="00E3061D"/>
    <w:rsid w:val="00E34AF9"/>
    <w:rsid w:val="00E407BF"/>
    <w:rsid w:val="00E65B16"/>
    <w:rsid w:val="00EB3170"/>
    <w:rsid w:val="00ED155C"/>
    <w:rsid w:val="00F0373F"/>
    <w:rsid w:val="00F511B5"/>
    <w:rsid w:val="00F85DEE"/>
    <w:rsid w:val="00F926CD"/>
    <w:rsid w:val="00FA39D1"/>
    <w:rsid w:val="00FF05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1">
    <w:name w:val="heading 1"/>
    <w:basedOn w:val="Domylnie1"/>
    <w:next w:val="Domylnie1"/>
    <w:link w:val="Nagwek1Znak"/>
    <w:uiPriority w:val="99"/>
    <w:qFormat/>
    <w:rsid w:val="005767C3"/>
    <w:pPr>
      <w:keepNext/>
      <w:jc w:val="center"/>
      <w:outlineLvl w:val="0"/>
    </w:pPr>
    <w:rPr>
      <w:b/>
      <w:bCs/>
      <w:sz w:val="24"/>
      <w:szCs w:val="24"/>
      <w:u w:val="single"/>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F0373F"/>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customStyle="1" w:styleId="Domylnie1">
    <w:name w:val="Domyślnie1"/>
    <w:basedOn w:val="Normalny"/>
    <w:uiPriority w:val="99"/>
    <w:rsid w:val="00F0373F"/>
    <w:rPr>
      <w:sz w:val="26"/>
      <w:szCs w:val="26"/>
    </w:rPr>
  </w:style>
  <w:style w:type="paragraph" w:customStyle="1" w:styleId="Wcicietekstu">
    <w:name w:val="Wcięcie tekstu"/>
    <w:basedOn w:val="Domylnie1"/>
    <w:uiPriority w:val="99"/>
    <w:rsid w:val="00F0373F"/>
  </w:style>
  <w:style w:type="paragraph" w:styleId="Tekstpodstawowywcity3">
    <w:name w:val="Body Text Indent 3"/>
    <w:basedOn w:val="Normalny"/>
    <w:link w:val="Tekstpodstawowywcity3Znak"/>
    <w:uiPriority w:val="99"/>
    <w:semiHidden/>
    <w:rsid w:val="00F0373F"/>
    <w:pPr>
      <w:widowControl/>
      <w:autoSpaceDE/>
      <w:autoSpaceDN/>
      <w:adjustRightInd/>
      <w:ind w:left="1080"/>
      <w:jc w:val="both"/>
    </w:pPr>
    <w:rPr>
      <w:i/>
      <w:iCs/>
      <w:sz w:val="26"/>
      <w:lang w:eastAsia="pl-PL"/>
    </w:rPr>
  </w:style>
  <w:style w:type="character" w:customStyle="1" w:styleId="Tekstpodstawowywcity3Znak">
    <w:name w:val="Tekst podstawowy wcięty 3 Znak"/>
    <w:basedOn w:val="Domylnaczcionkaakapitu"/>
    <w:link w:val="Tekstpodstawowywcity3"/>
    <w:uiPriority w:val="99"/>
    <w:semiHidden/>
    <w:rsid w:val="00F0373F"/>
    <w:rPr>
      <w:rFonts w:ascii="Times New Roman" w:eastAsia="Times New Roman" w:hAnsi="Times New Roman" w:cs="Times New Roman"/>
      <w:i/>
      <w:iCs/>
      <w:sz w:val="26"/>
      <w:szCs w:val="24"/>
      <w:lang w:eastAsia="pl-PL"/>
    </w:rPr>
  </w:style>
  <w:style w:type="paragraph" w:styleId="Tekstpodstawowy">
    <w:name w:val="Body Text"/>
    <w:basedOn w:val="Normalny"/>
    <w:link w:val="TekstpodstawowyZnak"/>
    <w:uiPriority w:val="99"/>
    <w:unhideWhenUsed/>
    <w:rsid w:val="00F0373F"/>
    <w:pPr>
      <w:spacing w:after="120"/>
    </w:pPr>
  </w:style>
  <w:style w:type="character" w:customStyle="1" w:styleId="TekstpodstawowyZnak">
    <w:name w:val="Tekst podstawowy Znak"/>
    <w:basedOn w:val="Domylnaczcionkaakapitu"/>
    <w:link w:val="Tekstpodstawowy"/>
    <w:uiPriority w:val="99"/>
    <w:rsid w:val="00F0373F"/>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F0373F"/>
    <w:pPr>
      <w:spacing w:after="120"/>
      <w:ind w:left="283"/>
    </w:pPr>
  </w:style>
  <w:style w:type="character" w:customStyle="1" w:styleId="TekstpodstawowywcityZnak">
    <w:name w:val="Tekst podstawowy wcięty Znak"/>
    <w:basedOn w:val="Domylnaczcionkaakapitu"/>
    <w:link w:val="Tekstpodstawowywcity"/>
    <w:uiPriority w:val="99"/>
    <w:rsid w:val="00F0373F"/>
    <w:rPr>
      <w:rFonts w:ascii="Times New Roman" w:eastAsia="Times New Roman" w:hAnsi="Times New Roman" w:cs="Times New Roman"/>
      <w:sz w:val="24"/>
      <w:szCs w:val="24"/>
    </w:rPr>
  </w:style>
  <w:style w:type="paragraph" w:customStyle="1" w:styleId="WW-Tekstpodstawowywcity2">
    <w:name w:val="WW-Tekst podstawowy wcięty 2"/>
    <w:basedOn w:val="Normalny"/>
    <w:rsid w:val="00F0373F"/>
    <w:pPr>
      <w:widowControl/>
      <w:suppressAutoHyphens/>
      <w:autoSpaceDE/>
      <w:autoSpaceDN/>
      <w:adjustRightInd/>
      <w:ind w:firstLine="540"/>
      <w:jc w:val="both"/>
    </w:pPr>
    <w:rPr>
      <w:rFonts w:ascii="Arial" w:hAnsi="Arial"/>
      <w:lang w:eastAsia="ar-SA"/>
    </w:rPr>
  </w:style>
  <w:style w:type="character" w:styleId="Hipercze">
    <w:name w:val="Hyperlink"/>
    <w:basedOn w:val="Domylnaczcionkaakapitu"/>
    <w:uiPriority w:val="99"/>
    <w:semiHidden/>
    <w:unhideWhenUsed/>
    <w:rsid w:val="00F0373F"/>
    <w:rPr>
      <w:color w:val="0000FF"/>
      <w:u w:val="single"/>
    </w:rPr>
  </w:style>
  <w:style w:type="paragraph" w:customStyle="1" w:styleId="Tretekstu">
    <w:name w:val="Treść tekstu"/>
    <w:basedOn w:val="Domylnie"/>
    <w:uiPriority w:val="99"/>
    <w:rsid w:val="00F0373F"/>
    <w:pPr>
      <w:spacing w:after="120"/>
    </w:pPr>
    <w:rPr>
      <w:sz w:val="24"/>
    </w:rPr>
  </w:style>
  <w:style w:type="paragraph" w:styleId="Stopka">
    <w:name w:val="footer"/>
    <w:basedOn w:val="Normalny"/>
    <w:link w:val="StopkaZnak"/>
    <w:uiPriority w:val="99"/>
    <w:unhideWhenUsed/>
    <w:rsid w:val="00F0373F"/>
    <w:pPr>
      <w:tabs>
        <w:tab w:val="center" w:pos="4536"/>
        <w:tab w:val="right" w:pos="9072"/>
      </w:tabs>
    </w:pPr>
  </w:style>
  <w:style w:type="character" w:customStyle="1" w:styleId="StopkaZnak">
    <w:name w:val="Stopka Znak"/>
    <w:basedOn w:val="Domylnaczcionkaakapitu"/>
    <w:link w:val="Stopka"/>
    <w:uiPriority w:val="99"/>
    <w:rsid w:val="00F0373F"/>
    <w:rPr>
      <w:rFonts w:ascii="Times New Roman" w:eastAsia="Times New Roman" w:hAnsi="Times New Roman" w:cs="Times New Roman"/>
      <w:sz w:val="24"/>
      <w:szCs w:val="24"/>
    </w:rPr>
  </w:style>
  <w:style w:type="character" w:customStyle="1" w:styleId="y0nh2b">
    <w:name w:val="y0nh2b"/>
    <w:basedOn w:val="Domylnaczcionkaakapitu"/>
    <w:rsid w:val="00F0373F"/>
  </w:style>
  <w:style w:type="paragraph" w:styleId="NormalnyWeb">
    <w:name w:val="Normal (Web)"/>
    <w:basedOn w:val="Normalny"/>
    <w:uiPriority w:val="99"/>
    <w:rsid w:val="00F511B5"/>
    <w:pPr>
      <w:widowControl/>
      <w:autoSpaceDE/>
      <w:autoSpaceDN/>
      <w:adjustRightInd/>
      <w:spacing w:before="100" w:beforeAutospacing="1" w:after="100" w:afterAutospacing="1"/>
    </w:pPr>
    <w:rPr>
      <w:lang w:eastAsia="pl-PL"/>
    </w:rPr>
  </w:style>
  <w:style w:type="paragraph" w:customStyle="1" w:styleId="WW-Tekstpodstawowywcity3">
    <w:name w:val="WW-Tekst podstawowy wci?ty 3"/>
    <w:basedOn w:val="Normalny"/>
    <w:uiPriority w:val="99"/>
    <w:rsid w:val="00B02CA2"/>
    <w:pPr>
      <w:widowControl/>
      <w:suppressAutoHyphens/>
      <w:autoSpaceDE/>
      <w:autoSpaceDN/>
      <w:adjustRightInd/>
      <w:ind w:left="1980" w:firstLine="1"/>
      <w:jc w:val="both"/>
    </w:pPr>
    <w:rPr>
      <w:color w:val="000000"/>
      <w:sz w:val="26"/>
      <w:szCs w:val="26"/>
    </w:rPr>
  </w:style>
  <w:style w:type="paragraph" w:styleId="Akapitzlist">
    <w:name w:val="List Paragraph"/>
    <w:basedOn w:val="Normalny"/>
    <w:uiPriority w:val="34"/>
    <w:qFormat/>
    <w:rsid w:val="00AB0D0D"/>
    <w:pPr>
      <w:ind w:left="720"/>
      <w:contextualSpacing/>
    </w:pPr>
  </w:style>
  <w:style w:type="character" w:customStyle="1" w:styleId="Nagwek1Znak">
    <w:name w:val="Nagłówek 1 Znak"/>
    <w:basedOn w:val="Domylnaczcionkaakapitu"/>
    <w:link w:val="Nagwek1"/>
    <w:uiPriority w:val="99"/>
    <w:rsid w:val="005767C3"/>
    <w:rPr>
      <w:rFonts w:ascii="Times New Roman" w:eastAsia="Times New Roman" w:hAnsi="Times New Roman" w:cs="Times New Roman"/>
      <w:b/>
      <w:bCs/>
      <w:sz w:val="24"/>
      <w:szCs w:val="24"/>
      <w:u w:val="single"/>
      <w:lang w:val="de-DE"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5083F-7580-485C-B3E9-A932A241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3276</Words>
  <Characters>19661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snega</dc:creator>
  <cp:lastModifiedBy>mprzygodzki</cp:lastModifiedBy>
  <cp:revision>5</cp:revision>
  <cp:lastPrinted>2021-03-18T12:06:00Z</cp:lastPrinted>
  <dcterms:created xsi:type="dcterms:W3CDTF">2021-04-19T06:39:00Z</dcterms:created>
  <dcterms:modified xsi:type="dcterms:W3CDTF">2021-04-19T07:24:00Z</dcterms:modified>
</cp:coreProperties>
</file>