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9E0" w:rsidRPr="00B3256D" w:rsidRDefault="001779E0" w:rsidP="00F32E70">
      <w:pPr>
        <w:pStyle w:val="Default"/>
        <w:spacing w:line="360" w:lineRule="auto"/>
        <w:jc w:val="both"/>
        <w:rPr>
          <w:rFonts w:asciiTheme="minorHAnsi" w:hAnsiTheme="minorHAnsi" w:cstheme="minorHAnsi"/>
          <w:sz w:val="22"/>
          <w:szCs w:val="22"/>
        </w:rPr>
      </w:pPr>
    </w:p>
    <w:p w:rsidR="001779E0" w:rsidRPr="00B3256D" w:rsidRDefault="009D5907" w:rsidP="00F1238E">
      <w:pPr>
        <w:pStyle w:val="Default"/>
        <w:spacing w:line="360" w:lineRule="auto"/>
        <w:jc w:val="center"/>
        <w:rPr>
          <w:rFonts w:asciiTheme="minorHAnsi" w:hAnsiTheme="minorHAnsi" w:cstheme="minorHAnsi"/>
          <w:sz w:val="22"/>
          <w:szCs w:val="22"/>
        </w:rPr>
      </w:pPr>
      <w:r w:rsidRPr="00B3256D">
        <w:rPr>
          <w:rFonts w:asciiTheme="minorHAnsi" w:hAnsiTheme="minorHAnsi" w:cstheme="minorHAnsi"/>
          <w:noProof/>
          <w:sz w:val="22"/>
          <w:szCs w:val="22"/>
          <w:lang w:eastAsia="pl-PL"/>
        </w:rPr>
        <w:drawing>
          <wp:inline distT="0" distB="0" distL="0" distR="0">
            <wp:extent cx="1428750" cy="1428750"/>
            <wp:effectExtent l="0" t="0" r="0" b="0"/>
            <wp:docPr id="2" name="Obraz 2" descr="https://um.skarzysko.pl/images/herb_skarzys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m.skarzysko.pl/images/herb_skarzysk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779E0" w:rsidRPr="00B3256D" w:rsidRDefault="001779E0" w:rsidP="00F32E70">
      <w:pPr>
        <w:pStyle w:val="Default"/>
        <w:spacing w:line="360" w:lineRule="auto"/>
        <w:jc w:val="both"/>
        <w:rPr>
          <w:rFonts w:asciiTheme="minorHAnsi" w:hAnsiTheme="minorHAnsi" w:cstheme="minorHAnsi"/>
          <w:color w:val="auto"/>
          <w:sz w:val="22"/>
          <w:szCs w:val="22"/>
        </w:rPr>
      </w:pPr>
    </w:p>
    <w:p w:rsidR="001779E0" w:rsidRPr="00B3256D" w:rsidRDefault="001779E0" w:rsidP="00F32E70">
      <w:pPr>
        <w:pStyle w:val="Default"/>
        <w:spacing w:line="360" w:lineRule="auto"/>
        <w:jc w:val="both"/>
        <w:rPr>
          <w:rFonts w:asciiTheme="minorHAnsi" w:hAnsiTheme="minorHAnsi" w:cstheme="minorHAnsi"/>
          <w:color w:val="auto"/>
          <w:sz w:val="22"/>
          <w:szCs w:val="22"/>
        </w:rPr>
      </w:pPr>
    </w:p>
    <w:p w:rsidR="001779E0" w:rsidRPr="00B3256D" w:rsidRDefault="001779E0" w:rsidP="00F32E70">
      <w:pPr>
        <w:pStyle w:val="Default"/>
        <w:spacing w:line="360" w:lineRule="auto"/>
        <w:jc w:val="both"/>
        <w:rPr>
          <w:rFonts w:asciiTheme="minorHAnsi" w:hAnsiTheme="minorHAnsi" w:cstheme="minorHAnsi"/>
          <w:b/>
          <w:bCs/>
          <w:color w:val="auto"/>
          <w:sz w:val="22"/>
          <w:szCs w:val="22"/>
        </w:rPr>
      </w:pPr>
      <w:r w:rsidRPr="00B3256D">
        <w:rPr>
          <w:rFonts w:asciiTheme="minorHAnsi" w:hAnsiTheme="minorHAnsi" w:cstheme="minorHAnsi"/>
          <w:b/>
          <w:bCs/>
          <w:color w:val="auto"/>
          <w:sz w:val="22"/>
          <w:szCs w:val="22"/>
        </w:rPr>
        <w:t xml:space="preserve">Roczna analiza stanu gospodarki odpadami w </w:t>
      </w:r>
      <w:r w:rsidR="00D60C8D" w:rsidRPr="00B3256D">
        <w:rPr>
          <w:rFonts w:asciiTheme="minorHAnsi" w:hAnsiTheme="minorHAnsi" w:cstheme="minorHAnsi"/>
          <w:b/>
          <w:bCs/>
          <w:color w:val="auto"/>
          <w:sz w:val="22"/>
          <w:szCs w:val="22"/>
        </w:rPr>
        <w:t>gminie Skarżysko-Kamienna w 2019</w:t>
      </w:r>
      <w:r w:rsidRPr="00B3256D">
        <w:rPr>
          <w:rFonts w:asciiTheme="minorHAnsi" w:hAnsiTheme="minorHAnsi" w:cstheme="minorHAnsi"/>
          <w:b/>
          <w:bCs/>
          <w:color w:val="auto"/>
          <w:sz w:val="22"/>
          <w:szCs w:val="22"/>
        </w:rPr>
        <w:t xml:space="preserve"> r. </w:t>
      </w:r>
    </w:p>
    <w:p w:rsidR="001779E0" w:rsidRPr="00B3256D" w:rsidRDefault="001779E0" w:rsidP="00F32E70">
      <w:pPr>
        <w:pStyle w:val="Default"/>
        <w:spacing w:line="360" w:lineRule="auto"/>
        <w:jc w:val="both"/>
        <w:rPr>
          <w:rFonts w:asciiTheme="minorHAnsi" w:hAnsiTheme="minorHAnsi" w:cstheme="minorHAnsi"/>
          <w:b/>
          <w:bCs/>
          <w:color w:val="auto"/>
          <w:sz w:val="22"/>
          <w:szCs w:val="22"/>
        </w:rPr>
      </w:pPr>
    </w:p>
    <w:p w:rsidR="001779E0" w:rsidRPr="00B3256D" w:rsidRDefault="001779E0" w:rsidP="00F32E70">
      <w:pPr>
        <w:pStyle w:val="Default"/>
        <w:spacing w:line="360" w:lineRule="auto"/>
        <w:jc w:val="both"/>
        <w:rPr>
          <w:rFonts w:asciiTheme="minorHAnsi" w:hAnsiTheme="minorHAnsi" w:cstheme="minorHAnsi"/>
          <w:b/>
          <w:bCs/>
          <w:color w:val="auto"/>
          <w:sz w:val="22"/>
          <w:szCs w:val="22"/>
        </w:rPr>
      </w:pPr>
    </w:p>
    <w:p w:rsidR="001779E0" w:rsidRPr="00B3256D" w:rsidRDefault="001779E0" w:rsidP="00F32E70">
      <w:pPr>
        <w:pStyle w:val="Default"/>
        <w:spacing w:line="360" w:lineRule="auto"/>
        <w:jc w:val="both"/>
        <w:rPr>
          <w:rFonts w:asciiTheme="minorHAnsi" w:hAnsiTheme="minorHAnsi" w:cstheme="minorHAnsi"/>
          <w:b/>
          <w:bCs/>
          <w:color w:val="auto"/>
          <w:sz w:val="22"/>
          <w:szCs w:val="22"/>
        </w:rPr>
      </w:pPr>
    </w:p>
    <w:p w:rsidR="001779E0" w:rsidRPr="00B3256D" w:rsidRDefault="001779E0" w:rsidP="00F32E70">
      <w:pPr>
        <w:pStyle w:val="Default"/>
        <w:spacing w:line="360" w:lineRule="auto"/>
        <w:jc w:val="both"/>
        <w:rPr>
          <w:rFonts w:asciiTheme="minorHAnsi" w:hAnsiTheme="minorHAnsi" w:cstheme="minorHAnsi"/>
          <w:b/>
          <w:bCs/>
          <w:color w:val="auto"/>
          <w:sz w:val="22"/>
          <w:szCs w:val="22"/>
        </w:rPr>
      </w:pPr>
    </w:p>
    <w:p w:rsidR="001779E0" w:rsidRPr="00B3256D" w:rsidRDefault="001779E0" w:rsidP="00F32E70">
      <w:pPr>
        <w:pStyle w:val="Default"/>
        <w:spacing w:line="360" w:lineRule="auto"/>
        <w:jc w:val="both"/>
        <w:rPr>
          <w:rFonts w:asciiTheme="minorHAnsi" w:hAnsiTheme="minorHAnsi" w:cstheme="minorHAnsi"/>
          <w:b/>
          <w:bCs/>
          <w:color w:val="auto"/>
          <w:sz w:val="22"/>
          <w:szCs w:val="22"/>
        </w:rPr>
      </w:pPr>
    </w:p>
    <w:p w:rsidR="001779E0" w:rsidRPr="00B3256D" w:rsidRDefault="001779E0" w:rsidP="00F32E70">
      <w:pPr>
        <w:pStyle w:val="Default"/>
        <w:spacing w:line="360" w:lineRule="auto"/>
        <w:jc w:val="both"/>
        <w:rPr>
          <w:rFonts w:asciiTheme="minorHAnsi" w:hAnsiTheme="minorHAnsi" w:cstheme="minorHAnsi"/>
          <w:b/>
          <w:bCs/>
          <w:color w:val="auto"/>
          <w:sz w:val="22"/>
          <w:szCs w:val="22"/>
        </w:rPr>
      </w:pPr>
    </w:p>
    <w:p w:rsidR="001779E0" w:rsidRPr="00B3256D" w:rsidRDefault="001779E0" w:rsidP="00F32E70">
      <w:pPr>
        <w:pStyle w:val="Default"/>
        <w:spacing w:line="360" w:lineRule="auto"/>
        <w:jc w:val="both"/>
        <w:rPr>
          <w:rFonts w:asciiTheme="minorHAnsi" w:hAnsiTheme="minorHAnsi" w:cstheme="minorHAnsi"/>
          <w:b/>
          <w:bCs/>
          <w:color w:val="auto"/>
          <w:sz w:val="22"/>
          <w:szCs w:val="22"/>
        </w:rPr>
      </w:pPr>
    </w:p>
    <w:p w:rsidR="001779E0" w:rsidRPr="00B3256D" w:rsidRDefault="001779E0" w:rsidP="00F32E70">
      <w:pPr>
        <w:pStyle w:val="Default"/>
        <w:spacing w:line="360" w:lineRule="auto"/>
        <w:jc w:val="both"/>
        <w:rPr>
          <w:rFonts w:asciiTheme="minorHAnsi" w:hAnsiTheme="minorHAnsi" w:cstheme="minorHAnsi"/>
          <w:b/>
          <w:bCs/>
          <w:color w:val="auto"/>
          <w:sz w:val="22"/>
          <w:szCs w:val="22"/>
        </w:rPr>
      </w:pPr>
    </w:p>
    <w:p w:rsidR="001779E0" w:rsidRPr="00B3256D" w:rsidRDefault="001779E0" w:rsidP="00F32E70">
      <w:pPr>
        <w:pStyle w:val="Default"/>
        <w:spacing w:line="360" w:lineRule="auto"/>
        <w:jc w:val="both"/>
        <w:rPr>
          <w:rFonts w:asciiTheme="minorHAnsi" w:hAnsiTheme="minorHAnsi" w:cstheme="minorHAnsi"/>
          <w:b/>
          <w:bCs/>
          <w:color w:val="auto"/>
          <w:sz w:val="22"/>
          <w:szCs w:val="22"/>
        </w:rPr>
      </w:pPr>
    </w:p>
    <w:p w:rsidR="001779E0" w:rsidRPr="00B3256D" w:rsidRDefault="001779E0" w:rsidP="00F32E70">
      <w:pPr>
        <w:pStyle w:val="Default"/>
        <w:spacing w:line="360" w:lineRule="auto"/>
        <w:jc w:val="both"/>
        <w:rPr>
          <w:rFonts w:asciiTheme="minorHAnsi" w:hAnsiTheme="minorHAnsi" w:cstheme="minorHAnsi"/>
          <w:b/>
          <w:bCs/>
          <w:color w:val="auto"/>
          <w:sz w:val="22"/>
          <w:szCs w:val="22"/>
        </w:rPr>
      </w:pPr>
    </w:p>
    <w:p w:rsidR="001779E0" w:rsidRPr="00B3256D" w:rsidRDefault="001779E0" w:rsidP="00F32E70">
      <w:pPr>
        <w:pStyle w:val="Default"/>
        <w:spacing w:line="360" w:lineRule="auto"/>
        <w:jc w:val="both"/>
        <w:rPr>
          <w:rFonts w:asciiTheme="minorHAnsi" w:hAnsiTheme="minorHAnsi" w:cstheme="minorHAnsi"/>
          <w:color w:val="auto"/>
          <w:sz w:val="22"/>
          <w:szCs w:val="22"/>
        </w:rPr>
      </w:pPr>
    </w:p>
    <w:p w:rsidR="00F1238E" w:rsidRPr="00B3256D" w:rsidRDefault="00F1238E" w:rsidP="00F32E70">
      <w:pPr>
        <w:pStyle w:val="Default"/>
        <w:spacing w:line="360" w:lineRule="auto"/>
        <w:jc w:val="both"/>
        <w:rPr>
          <w:rFonts w:asciiTheme="minorHAnsi" w:hAnsiTheme="minorHAnsi" w:cstheme="minorHAnsi"/>
          <w:color w:val="auto"/>
          <w:sz w:val="22"/>
          <w:szCs w:val="22"/>
        </w:rPr>
      </w:pPr>
    </w:p>
    <w:p w:rsidR="00F1238E" w:rsidRPr="00B3256D" w:rsidRDefault="00F1238E" w:rsidP="00F32E70">
      <w:pPr>
        <w:pStyle w:val="Default"/>
        <w:spacing w:line="360" w:lineRule="auto"/>
        <w:jc w:val="both"/>
        <w:rPr>
          <w:rFonts w:asciiTheme="minorHAnsi" w:hAnsiTheme="minorHAnsi" w:cstheme="minorHAnsi"/>
          <w:color w:val="auto"/>
          <w:sz w:val="22"/>
          <w:szCs w:val="22"/>
        </w:rPr>
      </w:pPr>
    </w:p>
    <w:p w:rsidR="006657A6" w:rsidRPr="00B3256D" w:rsidRDefault="001779E0" w:rsidP="00F32E70">
      <w:pPr>
        <w:pStyle w:val="Default"/>
        <w:spacing w:line="360" w:lineRule="auto"/>
        <w:jc w:val="center"/>
        <w:rPr>
          <w:rFonts w:asciiTheme="minorHAnsi" w:hAnsiTheme="minorHAnsi" w:cstheme="minorHAnsi"/>
          <w:b/>
          <w:bCs/>
          <w:color w:val="auto"/>
          <w:sz w:val="22"/>
          <w:szCs w:val="22"/>
        </w:rPr>
      </w:pPr>
      <w:r w:rsidRPr="00B3256D">
        <w:rPr>
          <w:rFonts w:asciiTheme="minorHAnsi" w:hAnsiTheme="minorHAnsi" w:cstheme="minorHAnsi"/>
          <w:b/>
          <w:bCs/>
          <w:color w:val="auto"/>
          <w:sz w:val="22"/>
          <w:szCs w:val="22"/>
        </w:rPr>
        <w:t xml:space="preserve">Skarżysko-Kamienna, </w:t>
      </w:r>
      <w:r w:rsidR="00B3256D" w:rsidRPr="00B3256D">
        <w:rPr>
          <w:rFonts w:asciiTheme="minorHAnsi" w:hAnsiTheme="minorHAnsi" w:cstheme="minorHAnsi"/>
          <w:b/>
          <w:bCs/>
          <w:color w:val="auto"/>
          <w:sz w:val="22"/>
          <w:szCs w:val="22"/>
        </w:rPr>
        <w:t>listopad</w:t>
      </w:r>
      <w:r w:rsidRPr="00B3256D">
        <w:rPr>
          <w:rFonts w:asciiTheme="minorHAnsi" w:hAnsiTheme="minorHAnsi" w:cstheme="minorHAnsi"/>
          <w:b/>
          <w:bCs/>
          <w:color w:val="auto"/>
          <w:sz w:val="22"/>
          <w:szCs w:val="22"/>
        </w:rPr>
        <w:t xml:space="preserve"> 20</w:t>
      </w:r>
      <w:r w:rsidR="00D60C8D" w:rsidRPr="00B3256D">
        <w:rPr>
          <w:rFonts w:asciiTheme="minorHAnsi" w:hAnsiTheme="minorHAnsi" w:cstheme="minorHAnsi"/>
          <w:b/>
          <w:bCs/>
          <w:color w:val="auto"/>
          <w:sz w:val="22"/>
          <w:szCs w:val="22"/>
        </w:rPr>
        <w:t>20</w:t>
      </w:r>
      <w:r w:rsidRPr="00B3256D">
        <w:rPr>
          <w:rFonts w:asciiTheme="minorHAnsi" w:hAnsiTheme="minorHAnsi" w:cstheme="minorHAnsi"/>
          <w:b/>
          <w:bCs/>
          <w:color w:val="auto"/>
          <w:sz w:val="22"/>
          <w:szCs w:val="22"/>
        </w:rPr>
        <w:t>r.</w:t>
      </w:r>
    </w:p>
    <w:p w:rsidR="006657A6" w:rsidRPr="00B3256D" w:rsidRDefault="006657A6" w:rsidP="00F32E70">
      <w:pPr>
        <w:spacing w:after="0" w:line="360" w:lineRule="auto"/>
        <w:jc w:val="both"/>
        <w:rPr>
          <w:rFonts w:cstheme="minorHAnsi"/>
          <w:b/>
          <w:bCs/>
        </w:rPr>
      </w:pPr>
      <w:r w:rsidRPr="00B3256D">
        <w:rPr>
          <w:rFonts w:cstheme="minorHAnsi"/>
          <w:b/>
          <w:bCs/>
        </w:rPr>
        <w:br w:type="page"/>
      </w:r>
    </w:p>
    <w:sdt>
      <w:sdtPr>
        <w:rPr>
          <w:rFonts w:asciiTheme="minorHAnsi" w:eastAsiaTheme="minorHAnsi" w:hAnsiTheme="minorHAnsi" w:cstheme="minorHAnsi"/>
          <w:color w:val="auto"/>
          <w:sz w:val="22"/>
          <w:szCs w:val="22"/>
          <w:lang w:eastAsia="en-US"/>
        </w:rPr>
        <w:id w:val="-675645833"/>
        <w:docPartObj>
          <w:docPartGallery w:val="Table of Contents"/>
          <w:docPartUnique/>
        </w:docPartObj>
      </w:sdtPr>
      <w:sdtEndPr>
        <w:rPr>
          <w:b/>
          <w:bCs/>
        </w:rPr>
      </w:sdtEndPr>
      <w:sdtContent>
        <w:p w:rsidR="006657A6" w:rsidRPr="00B3256D" w:rsidRDefault="006657A6" w:rsidP="00F32E70">
          <w:pPr>
            <w:pStyle w:val="Nagwekspisutreci"/>
            <w:spacing w:before="0" w:line="360" w:lineRule="auto"/>
            <w:jc w:val="both"/>
            <w:rPr>
              <w:rFonts w:asciiTheme="minorHAnsi" w:hAnsiTheme="minorHAnsi" w:cstheme="minorHAnsi"/>
              <w:b/>
              <w:color w:val="auto"/>
              <w:sz w:val="22"/>
              <w:szCs w:val="22"/>
            </w:rPr>
          </w:pPr>
          <w:r w:rsidRPr="00B3256D">
            <w:rPr>
              <w:rFonts w:asciiTheme="minorHAnsi" w:hAnsiTheme="minorHAnsi" w:cstheme="minorHAnsi"/>
              <w:b/>
              <w:color w:val="auto"/>
              <w:sz w:val="22"/>
              <w:szCs w:val="22"/>
            </w:rPr>
            <w:t>Spis treści</w:t>
          </w:r>
        </w:p>
        <w:p w:rsidR="00901D0B" w:rsidRPr="00B3256D" w:rsidRDefault="006657A6">
          <w:pPr>
            <w:pStyle w:val="Spistreci1"/>
            <w:tabs>
              <w:tab w:val="right" w:leader="dot" w:pos="9062"/>
            </w:tabs>
            <w:rPr>
              <w:rFonts w:eastAsiaTheme="minorEastAsia" w:cstheme="minorHAnsi"/>
              <w:noProof/>
              <w:lang w:eastAsia="pl-PL"/>
            </w:rPr>
          </w:pPr>
          <w:r w:rsidRPr="00B3256D">
            <w:rPr>
              <w:rFonts w:cstheme="minorHAnsi"/>
              <w:b/>
              <w:bCs/>
            </w:rPr>
            <w:fldChar w:fldCharType="begin"/>
          </w:r>
          <w:r w:rsidRPr="00B3256D">
            <w:rPr>
              <w:rFonts w:cstheme="minorHAnsi"/>
              <w:b/>
              <w:bCs/>
            </w:rPr>
            <w:instrText xml:space="preserve"> TOC \o "1-3" \h \z \u </w:instrText>
          </w:r>
          <w:r w:rsidRPr="00B3256D">
            <w:rPr>
              <w:rFonts w:cstheme="minorHAnsi"/>
              <w:b/>
              <w:bCs/>
            </w:rPr>
            <w:fldChar w:fldCharType="separate"/>
          </w:r>
          <w:hyperlink w:anchor="_Toc39559492" w:history="1">
            <w:r w:rsidR="00901D0B" w:rsidRPr="00B3256D">
              <w:rPr>
                <w:rStyle w:val="Hipercze"/>
                <w:rFonts w:cstheme="minorHAnsi"/>
                <w:noProof/>
              </w:rPr>
              <w:t>1. Cel i podstawa prawna opracowania</w:t>
            </w:r>
            <w:r w:rsidR="00901D0B" w:rsidRPr="00B3256D">
              <w:rPr>
                <w:rFonts w:cstheme="minorHAnsi"/>
                <w:noProof/>
                <w:webHidden/>
              </w:rPr>
              <w:tab/>
            </w:r>
            <w:r w:rsidR="00901D0B" w:rsidRPr="00B3256D">
              <w:rPr>
                <w:rFonts w:cstheme="minorHAnsi"/>
                <w:noProof/>
                <w:webHidden/>
              </w:rPr>
              <w:fldChar w:fldCharType="begin"/>
            </w:r>
            <w:r w:rsidR="00901D0B" w:rsidRPr="00B3256D">
              <w:rPr>
                <w:rFonts w:cstheme="minorHAnsi"/>
                <w:noProof/>
                <w:webHidden/>
              </w:rPr>
              <w:instrText xml:space="preserve"> PAGEREF _Toc39559492 \h </w:instrText>
            </w:r>
            <w:r w:rsidR="00901D0B" w:rsidRPr="00B3256D">
              <w:rPr>
                <w:rFonts w:cstheme="minorHAnsi"/>
                <w:noProof/>
                <w:webHidden/>
              </w:rPr>
            </w:r>
            <w:r w:rsidR="00901D0B" w:rsidRPr="00B3256D">
              <w:rPr>
                <w:rFonts w:cstheme="minorHAnsi"/>
                <w:noProof/>
                <w:webHidden/>
              </w:rPr>
              <w:fldChar w:fldCharType="separate"/>
            </w:r>
            <w:r w:rsidR="001C6B70" w:rsidRPr="00B3256D">
              <w:rPr>
                <w:rFonts w:cstheme="minorHAnsi"/>
                <w:noProof/>
                <w:webHidden/>
              </w:rPr>
              <w:t>3</w:t>
            </w:r>
            <w:r w:rsidR="00901D0B" w:rsidRPr="00B3256D">
              <w:rPr>
                <w:rFonts w:cstheme="minorHAnsi"/>
                <w:noProof/>
                <w:webHidden/>
              </w:rPr>
              <w:fldChar w:fldCharType="end"/>
            </w:r>
          </w:hyperlink>
        </w:p>
        <w:p w:rsidR="00901D0B" w:rsidRPr="00B3256D" w:rsidRDefault="00765EBE">
          <w:pPr>
            <w:pStyle w:val="Spistreci1"/>
            <w:tabs>
              <w:tab w:val="right" w:leader="dot" w:pos="9062"/>
            </w:tabs>
            <w:rPr>
              <w:rFonts w:eastAsiaTheme="minorEastAsia" w:cstheme="minorHAnsi"/>
              <w:noProof/>
              <w:lang w:eastAsia="pl-PL"/>
            </w:rPr>
          </w:pPr>
          <w:hyperlink w:anchor="_Toc39559493" w:history="1">
            <w:r w:rsidR="00901D0B" w:rsidRPr="00B3256D">
              <w:rPr>
                <w:rStyle w:val="Hipercze"/>
                <w:rFonts w:cstheme="minorHAnsi"/>
                <w:noProof/>
              </w:rPr>
              <w:t>2. Ogólny charakter systemu gospodarki odpadami komunalnymi na terenie gminy Skarżysko-Kamienna.</w:t>
            </w:r>
            <w:r w:rsidR="00901D0B" w:rsidRPr="00B3256D">
              <w:rPr>
                <w:rFonts w:cstheme="minorHAnsi"/>
                <w:noProof/>
                <w:webHidden/>
              </w:rPr>
              <w:tab/>
            </w:r>
            <w:r w:rsidR="00901D0B" w:rsidRPr="00B3256D">
              <w:rPr>
                <w:rFonts w:cstheme="minorHAnsi"/>
                <w:noProof/>
                <w:webHidden/>
              </w:rPr>
              <w:fldChar w:fldCharType="begin"/>
            </w:r>
            <w:r w:rsidR="00901D0B" w:rsidRPr="00B3256D">
              <w:rPr>
                <w:rFonts w:cstheme="minorHAnsi"/>
                <w:noProof/>
                <w:webHidden/>
              </w:rPr>
              <w:instrText xml:space="preserve"> PAGEREF _Toc39559493 \h </w:instrText>
            </w:r>
            <w:r w:rsidR="00901D0B" w:rsidRPr="00B3256D">
              <w:rPr>
                <w:rFonts w:cstheme="minorHAnsi"/>
                <w:noProof/>
                <w:webHidden/>
              </w:rPr>
            </w:r>
            <w:r w:rsidR="00901D0B" w:rsidRPr="00B3256D">
              <w:rPr>
                <w:rFonts w:cstheme="minorHAnsi"/>
                <w:noProof/>
                <w:webHidden/>
              </w:rPr>
              <w:fldChar w:fldCharType="separate"/>
            </w:r>
            <w:r w:rsidR="001C6B70" w:rsidRPr="00B3256D">
              <w:rPr>
                <w:rFonts w:cstheme="minorHAnsi"/>
                <w:noProof/>
                <w:webHidden/>
              </w:rPr>
              <w:t>4</w:t>
            </w:r>
            <w:r w:rsidR="00901D0B" w:rsidRPr="00B3256D">
              <w:rPr>
                <w:rFonts w:cstheme="minorHAnsi"/>
                <w:noProof/>
                <w:webHidden/>
              </w:rPr>
              <w:fldChar w:fldCharType="end"/>
            </w:r>
          </w:hyperlink>
        </w:p>
        <w:p w:rsidR="00901D0B" w:rsidRPr="00B3256D" w:rsidRDefault="00765EBE">
          <w:pPr>
            <w:pStyle w:val="Spistreci1"/>
            <w:tabs>
              <w:tab w:val="right" w:leader="dot" w:pos="9062"/>
            </w:tabs>
            <w:rPr>
              <w:rFonts w:eastAsiaTheme="minorEastAsia" w:cstheme="minorHAnsi"/>
              <w:noProof/>
              <w:lang w:eastAsia="pl-PL"/>
            </w:rPr>
          </w:pPr>
          <w:hyperlink w:anchor="_Toc39559494" w:history="1">
            <w:r w:rsidR="00901D0B" w:rsidRPr="00B3256D">
              <w:rPr>
                <w:rStyle w:val="Hipercze"/>
                <w:rFonts w:cstheme="minorHAnsi"/>
                <w:noProof/>
              </w:rPr>
              <w:t>3. 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r w:rsidR="00901D0B" w:rsidRPr="00B3256D">
              <w:rPr>
                <w:rFonts w:cstheme="minorHAnsi"/>
                <w:noProof/>
                <w:webHidden/>
              </w:rPr>
              <w:tab/>
            </w:r>
            <w:r w:rsidR="00901D0B" w:rsidRPr="00B3256D">
              <w:rPr>
                <w:rFonts w:cstheme="minorHAnsi"/>
                <w:noProof/>
                <w:webHidden/>
              </w:rPr>
              <w:fldChar w:fldCharType="begin"/>
            </w:r>
            <w:r w:rsidR="00901D0B" w:rsidRPr="00B3256D">
              <w:rPr>
                <w:rFonts w:cstheme="minorHAnsi"/>
                <w:noProof/>
                <w:webHidden/>
              </w:rPr>
              <w:instrText xml:space="preserve"> PAGEREF _Toc39559494 \h </w:instrText>
            </w:r>
            <w:r w:rsidR="00901D0B" w:rsidRPr="00B3256D">
              <w:rPr>
                <w:rFonts w:cstheme="minorHAnsi"/>
                <w:noProof/>
                <w:webHidden/>
              </w:rPr>
            </w:r>
            <w:r w:rsidR="00901D0B" w:rsidRPr="00B3256D">
              <w:rPr>
                <w:rFonts w:cstheme="minorHAnsi"/>
                <w:noProof/>
                <w:webHidden/>
              </w:rPr>
              <w:fldChar w:fldCharType="separate"/>
            </w:r>
            <w:r w:rsidR="001C6B70" w:rsidRPr="00B3256D">
              <w:rPr>
                <w:rFonts w:cstheme="minorHAnsi"/>
                <w:noProof/>
                <w:webHidden/>
              </w:rPr>
              <w:t>4</w:t>
            </w:r>
            <w:r w:rsidR="00901D0B" w:rsidRPr="00B3256D">
              <w:rPr>
                <w:rFonts w:cstheme="minorHAnsi"/>
                <w:noProof/>
                <w:webHidden/>
              </w:rPr>
              <w:fldChar w:fldCharType="end"/>
            </w:r>
          </w:hyperlink>
        </w:p>
        <w:p w:rsidR="00901D0B" w:rsidRPr="00B3256D" w:rsidRDefault="00765EBE">
          <w:pPr>
            <w:pStyle w:val="Spistreci1"/>
            <w:tabs>
              <w:tab w:val="right" w:leader="dot" w:pos="9062"/>
            </w:tabs>
            <w:rPr>
              <w:rFonts w:eastAsiaTheme="minorEastAsia" w:cstheme="minorHAnsi"/>
              <w:noProof/>
              <w:lang w:eastAsia="pl-PL"/>
            </w:rPr>
          </w:pPr>
          <w:hyperlink w:anchor="_Toc39559495" w:history="1">
            <w:r w:rsidR="00901D0B" w:rsidRPr="00B3256D">
              <w:rPr>
                <w:rStyle w:val="Hipercze"/>
                <w:rFonts w:cstheme="minorHAnsi"/>
                <w:noProof/>
              </w:rPr>
              <w:t>4. Koszty poniesione w związku z odbieraniem, odzyskiem, recyklingiem i unieszkodliwianiem odpadów komunalnych w podziale na wpływy, wydatki i nadwyżki z opłat za gospodarowanie odpadami komunalnymi</w:t>
            </w:r>
            <w:r w:rsidR="00901D0B" w:rsidRPr="00B3256D">
              <w:rPr>
                <w:rFonts w:cstheme="minorHAnsi"/>
                <w:noProof/>
                <w:webHidden/>
              </w:rPr>
              <w:tab/>
            </w:r>
            <w:r w:rsidR="00901D0B" w:rsidRPr="00B3256D">
              <w:rPr>
                <w:rFonts w:cstheme="minorHAnsi"/>
                <w:noProof/>
                <w:webHidden/>
              </w:rPr>
              <w:fldChar w:fldCharType="begin"/>
            </w:r>
            <w:r w:rsidR="00901D0B" w:rsidRPr="00B3256D">
              <w:rPr>
                <w:rFonts w:cstheme="minorHAnsi"/>
                <w:noProof/>
                <w:webHidden/>
              </w:rPr>
              <w:instrText xml:space="preserve"> PAGEREF _Toc39559495 \h </w:instrText>
            </w:r>
            <w:r w:rsidR="00901D0B" w:rsidRPr="00B3256D">
              <w:rPr>
                <w:rFonts w:cstheme="minorHAnsi"/>
                <w:noProof/>
                <w:webHidden/>
              </w:rPr>
            </w:r>
            <w:r w:rsidR="00901D0B" w:rsidRPr="00B3256D">
              <w:rPr>
                <w:rFonts w:cstheme="minorHAnsi"/>
                <w:noProof/>
                <w:webHidden/>
              </w:rPr>
              <w:fldChar w:fldCharType="separate"/>
            </w:r>
            <w:r w:rsidR="001C6B70" w:rsidRPr="00B3256D">
              <w:rPr>
                <w:rFonts w:cstheme="minorHAnsi"/>
                <w:noProof/>
                <w:webHidden/>
              </w:rPr>
              <w:t>5</w:t>
            </w:r>
            <w:r w:rsidR="00901D0B" w:rsidRPr="00B3256D">
              <w:rPr>
                <w:rFonts w:cstheme="minorHAnsi"/>
                <w:noProof/>
                <w:webHidden/>
              </w:rPr>
              <w:fldChar w:fldCharType="end"/>
            </w:r>
          </w:hyperlink>
        </w:p>
        <w:p w:rsidR="00901D0B" w:rsidRPr="00B3256D" w:rsidRDefault="00765EBE">
          <w:pPr>
            <w:pStyle w:val="Spistreci1"/>
            <w:tabs>
              <w:tab w:val="right" w:leader="dot" w:pos="9062"/>
            </w:tabs>
            <w:rPr>
              <w:rFonts w:eastAsiaTheme="minorEastAsia" w:cstheme="minorHAnsi"/>
              <w:noProof/>
              <w:lang w:eastAsia="pl-PL"/>
            </w:rPr>
          </w:pPr>
          <w:hyperlink w:anchor="_Toc39559496" w:history="1">
            <w:r w:rsidR="00901D0B" w:rsidRPr="00B3256D">
              <w:rPr>
                <w:rStyle w:val="Hipercze"/>
                <w:rFonts w:cstheme="minorHAnsi"/>
                <w:noProof/>
              </w:rPr>
              <w:t>5. Liczba mieszkańców gminy oraz liczba właścicieli nieruchomości, którzy nie zawarli umowy, o której mowa w art. 6 ust. 1, w imieniu których gmina powinna podjąć działania, o których mowa w art. 6 ust. 6–12</w:t>
            </w:r>
            <w:r w:rsidR="00901D0B" w:rsidRPr="00B3256D">
              <w:rPr>
                <w:rFonts w:cstheme="minorHAnsi"/>
                <w:noProof/>
                <w:webHidden/>
              </w:rPr>
              <w:tab/>
            </w:r>
            <w:r w:rsidR="00901D0B" w:rsidRPr="00B3256D">
              <w:rPr>
                <w:rFonts w:cstheme="minorHAnsi"/>
                <w:noProof/>
                <w:webHidden/>
              </w:rPr>
              <w:fldChar w:fldCharType="begin"/>
            </w:r>
            <w:r w:rsidR="00901D0B" w:rsidRPr="00B3256D">
              <w:rPr>
                <w:rFonts w:cstheme="minorHAnsi"/>
                <w:noProof/>
                <w:webHidden/>
              </w:rPr>
              <w:instrText xml:space="preserve"> PAGEREF _Toc39559496 \h </w:instrText>
            </w:r>
            <w:r w:rsidR="00901D0B" w:rsidRPr="00B3256D">
              <w:rPr>
                <w:rFonts w:cstheme="minorHAnsi"/>
                <w:noProof/>
                <w:webHidden/>
              </w:rPr>
            </w:r>
            <w:r w:rsidR="00901D0B" w:rsidRPr="00B3256D">
              <w:rPr>
                <w:rFonts w:cstheme="minorHAnsi"/>
                <w:noProof/>
                <w:webHidden/>
              </w:rPr>
              <w:fldChar w:fldCharType="separate"/>
            </w:r>
            <w:r w:rsidR="001C6B70" w:rsidRPr="00B3256D">
              <w:rPr>
                <w:rFonts w:cstheme="minorHAnsi"/>
                <w:noProof/>
                <w:webHidden/>
              </w:rPr>
              <w:t>5</w:t>
            </w:r>
            <w:r w:rsidR="00901D0B" w:rsidRPr="00B3256D">
              <w:rPr>
                <w:rFonts w:cstheme="minorHAnsi"/>
                <w:noProof/>
                <w:webHidden/>
              </w:rPr>
              <w:fldChar w:fldCharType="end"/>
            </w:r>
          </w:hyperlink>
        </w:p>
        <w:p w:rsidR="00901D0B" w:rsidRPr="00B3256D" w:rsidRDefault="00765EBE">
          <w:pPr>
            <w:pStyle w:val="Spistreci1"/>
            <w:tabs>
              <w:tab w:val="right" w:leader="dot" w:pos="9062"/>
            </w:tabs>
            <w:rPr>
              <w:rFonts w:eastAsiaTheme="minorEastAsia" w:cstheme="minorHAnsi"/>
              <w:noProof/>
              <w:lang w:eastAsia="pl-PL"/>
            </w:rPr>
          </w:pPr>
          <w:hyperlink w:anchor="_Toc39559497" w:history="1">
            <w:r w:rsidR="00901D0B" w:rsidRPr="00B3256D">
              <w:rPr>
                <w:rStyle w:val="Hipercze"/>
                <w:rFonts w:cstheme="minorHAnsi"/>
                <w:noProof/>
              </w:rPr>
              <w:t>6. Ilość odpadów komunalnych wytwarzanych na terenie gminy</w:t>
            </w:r>
            <w:r w:rsidR="00901D0B" w:rsidRPr="00B3256D">
              <w:rPr>
                <w:rFonts w:cstheme="minorHAnsi"/>
                <w:noProof/>
                <w:webHidden/>
              </w:rPr>
              <w:tab/>
            </w:r>
            <w:r w:rsidR="00901D0B" w:rsidRPr="00B3256D">
              <w:rPr>
                <w:rFonts w:cstheme="minorHAnsi"/>
                <w:noProof/>
                <w:webHidden/>
              </w:rPr>
              <w:fldChar w:fldCharType="begin"/>
            </w:r>
            <w:r w:rsidR="00901D0B" w:rsidRPr="00B3256D">
              <w:rPr>
                <w:rFonts w:cstheme="minorHAnsi"/>
                <w:noProof/>
                <w:webHidden/>
              </w:rPr>
              <w:instrText xml:space="preserve"> PAGEREF _Toc39559497 \h </w:instrText>
            </w:r>
            <w:r w:rsidR="00901D0B" w:rsidRPr="00B3256D">
              <w:rPr>
                <w:rFonts w:cstheme="minorHAnsi"/>
                <w:noProof/>
                <w:webHidden/>
              </w:rPr>
            </w:r>
            <w:r w:rsidR="00901D0B" w:rsidRPr="00B3256D">
              <w:rPr>
                <w:rFonts w:cstheme="minorHAnsi"/>
                <w:noProof/>
                <w:webHidden/>
              </w:rPr>
              <w:fldChar w:fldCharType="separate"/>
            </w:r>
            <w:r w:rsidR="001C6B70" w:rsidRPr="00B3256D">
              <w:rPr>
                <w:rFonts w:cstheme="minorHAnsi"/>
                <w:noProof/>
                <w:webHidden/>
              </w:rPr>
              <w:t>6</w:t>
            </w:r>
            <w:r w:rsidR="00901D0B" w:rsidRPr="00B3256D">
              <w:rPr>
                <w:rFonts w:cstheme="minorHAnsi"/>
                <w:noProof/>
                <w:webHidden/>
              </w:rPr>
              <w:fldChar w:fldCharType="end"/>
            </w:r>
          </w:hyperlink>
        </w:p>
        <w:p w:rsidR="00901D0B" w:rsidRPr="00B3256D" w:rsidRDefault="00765EBE">
          <w:pPr>
            <w:pStyle w:val="Spistreci1"/>
            <w:tabs>
              <w:tab w:val="right" w:leader="dot" w:pos="9062"/>
            </w:tabs>
            <w:rPr>
              <w:rFonts w:eastAsiaTheme="minorEastAsia" w:cstheme="minorHAnsi"/>
              <w:noProof/>
              <w:lang w:eastAsia="pl-PL"/>
            </w:rPr>
          </w:pPr>
          <w:hyperlink w:anchor="_Toc39559498" w:history="1">
            <w:r w:rsidR="00901D0B" w:rsidRPr="00B3256D">
              <w:rPr>
                <w:rStyle w:val="Hipercze"/>
                <w:rFonts w:cstheme="minorHAnsi"/>
                <w:noProof/>
              </w:rPr>
              <w:t>7. Ilość zmieszanych odpadów komunalnych, odpadów zielonych odbieranych z terenu gminy oraz powstających z przetwarzania odpadów komunalnych pozostałości z sortowania i pozostałości z mechaniczno-biologicznego przetwarzania odpadów komunalnych przeznaczonych do składowania</w:t>
            </w:r>
            <w:r w:rsidR="00901D0B" w:rsidRPr="00B3256D">
              <w:rPr>
                <w:rFonts w:cstheme="minorHAnsi"/>
                <w:noProof/>
                <w:webHidden/>
              </w:rPr>
              <w:tab/>
            </w:r>
            <w:r w:rsidR="00901D0B" w:rsidRPr="00B3256D">
              <w:rPr>
                <w:rFonts w:cstheme="minorHAnsi"/>
                <w:noProof/>
                <w:webHidden/>
              </w:rPr>
              <w:fldChar w:fldCharType="begin"/>
            </w:r>
            <w:r w:rsidR="00901D0B" w:rsidRPr="00B3256D">
              <w:rPr>
                <w:rFonts w:cstheme="minorHAnsi"/>
                <w:noProof/>
                <w:webHidden/>
              </w:rPr>
              <w:instrText xml:space="preserve"> PAGEREF _Toc39559498 \h </w:instrText>
            </w:r>
            <w:r w:rsidR="00901D0B" w:rsidRPr="00B3256D">
              <w:rPr>
                <w:rFonts w:cstheme="minorHAnsi"/>
                <w:noProof/>
                <w:webHidden/>
              </w:rPr>
            </w:r>
            <w:r w:rsidR="00901D0B" w:rsidRPr="00B3256D">
              <w:rPr>
                <w:rFonts w:cstheme="minorHAnsi"/>
                <w:noProof/>
                <w:webHidden/>
              </w:rPr>
              <w:fldChar w:fldCharType="separate"/>
            </w:r>
            <w:r w:rsidR="001C6B70" w:rsidRPr="00B3256D">
              <w:rPr>
                <w:rFonts w:cstheme="minorHAnsi"/>
                <w:noProof/>
                <w:webHidden/>
              </w:rPr>
              <w:t>7</w:t>
            </w:r>
            <w:r w:rsidR="00901D0B" w:rsidRPr="00B3256D">
              <w:rPr>
                <w:rFonts w:cstheme="minorHAnsi"/>
                <w:noProof/>
                <w:webHidden/>
              </w:rPr>
              <w:fldChar w:fldCharType="end"/>
            </w:r>
          </w:hyperlink>
        </w:p>
        <w:p w:rsidR="00901D0B" w:rsidRPr="00B3256D" w:rsidRDefault="00765EBE">
          <w:pPr>
            <w:pStyle w:val="Spistreci1"/>
            <w:tabs>
              <w:tab w:val="right" w:leader="dot" w:pos="9062"/>
            </w:tabs>
            <w:rPr>
              <w:rFonts w:eastAsiaTheme="minorEastAsia" w:cstheme="minorHAnsi"/>
              <w:noProof/>
              <w:lang w:eastAsia="pl-PL"/>
            </w:rPr>
          </w:pPr>
          <w:hyperlink w:anchor="_Toc39559499" w:history="1">
            <w:r w:rsidR="00901D0B" w:rsidRPr="00B3256D">
              <w:rPr>
                <w:rStyle w:val="Hipercze"/>
                <w:rFonts w:cstheme="minorHAnsi"/>
                <w:noProof/>
              </w:rPr>
              <w:t>8. Potrzeby inwestycyjne związane z gospodarowaniem odpadami komunalnymi</w:t>
            </w:r>
            <w:r w:rsidR="00901D0B" w:rsidRPr="00B3256D">
              <w:rPr>
                <w:rFonts w:cstheme="minorHAnsi"/>
                <w:noProof/>
                <w:webHidden/>
              </w:rPr>
              <w:tab/>
            </w:r>
            <w:r w:rsidR="00901D0B" w:rsidRPr="00B3256D">
              <w:rPr>
                <w:rFonts w:cstheme="minorHAnsi"/>
                <w:noProof/>
                <w:webHidden/>
              </w:rPr>
              <w:fldChar w:fldCharType="begin"/>
            </w:r>
            <w:r w:rsidR="00901D0B" w:rsidRPr="00B3256D">
              <w:rPr>
                <w:rFonts w:cstheme="minorHAnsi"/>
                <w:noProof/>
                <w:webHidden/>
              </w:rPr>
              <w:instrText xml:space="preserve"> PAGEREF _Toc39559499 \h </w:instrText>
            </w:r>
            <w:r w:rsidR="00901D0B" w:rsidRPr="00B3256D">
              <w:rPr>
                <w:rFonts w:cstheme="minorHAnsi"/>
                <w:noProof/>
                <w:webHidden/>
              </w:rPr>
            </w:r>
            <w:r w:rsidR="00901D0B" w:rsidRPr="00B3256D">
              <w:rPr>
                <w:rFonts w:cstheme="minorHAnsi"/>
                <w:noProof/>
                <w:webHidden/>
              </w:rPr>
              <w:fldChar w:fldCharType="separate"/>
            </w:r>
            <w:r w:rsidR="001C6B70" w:rsidRPr="00B3256D">
              <w:rPr>
                <w:rFonts w:cstheme="minorHAnsi"/>
                <w:noProof/>
                <w:webHidden/>
              </w:rPr>
              <w:t>7</w:t>
            </w:r>
            <w:r w:rsidR="00901D0B" w:rsidRPr="00B3256D">
              <w:rPr>
                <w:rFonts w:cstheme="minorHAnsi"/>
                <w:noProof/>
                <w:webHidden/>
              </w:rPr>
              <w:fldChar w:fldCharType="end"/>
            </w:r>
          </w:hyperlink>
        </w:p>
        <w:p w:rsidR="006657A6" w:rsidRPr="00B3256D" w:rsidRDefault="006657A6" w:rsidP="00F32E70">
          <w:pPr>
            <w:spacing w:after="0" w:line="360" w:lineRule="auto"/>
            <w:jc w:val="both"/>
            <w:rPr>
              <w:rFonts w:cstheme="minorHAnsi"/>
            </w:rPr>
          </w:pPr>
          <w:r w:rsidRPr="00B3256D">
            <w:rPr>
              <w:rFonts w:cstheme="minorHAnsi"/>
              <w:b/>
              <w:bCs/>
            </w:rPr>
            <w:fldChar w:fldCharType="end"/>
          </w:r>
        </w:p>
      </w:sdtContent>
    </w:sdt>
    <w:p w:rsidR="006657A6" w:rsidRPr="00B3256D" w:rsidRDefault="006657A6" w:rsidP="00F32E70">
      <w:pPr>
        <w:spacing w:after="0" w:line="360" w:lineRule="auto"/>
        <w:jc w:val="both"/>
        <w:rPr>
          <w:rFonts w:cstheme="minorHAnsi"/>
        </w:rPr>
      </w:pPr>
      <w:r w:rsidRPr="00B3256D">
        <w:rPr>
          <w:rFonts w:cstheme="minorHAnsi"/>
        </w:rPr>
        <w:br w:type="page"/>
      </w:r>
    </w:p>
    <w:p w:rsidR="006657A6" w:rsidRPr="00B3256D" w:rsidRDefault="006657A6" w:rsidP="009E09BD">
      <w:pPr>
        <w:pStyle w:val="Default"/>
        <w:pageBreakBefore/>
        <w:spacing w:line="360" w:lineRule="auto"/>
        <w:jc w:val="both"/>
        <w:rPr>
          <w:rFonts w:asciiTheme="minorHAnsi" w:hAnsiTheme="minorHAnsi" w:cstheme="minorHAnsi"/>
          <w:color w:val="auto"/>
          <w:sz w:val="22"/>
          <w:szCs w:val="22"/>
        </w:rPr>
      </w:pPr>
    </w:p>
    <w:p w:rsidR="001779E0" w:rsidRPr="00B3256D" w:rsidRDefault="001779E0" w:rsidP="009E09BD">
      <w:pPr>
        <w:pStyle w:val="Nagwek1"/>
        <w:spacing w:before="0" w:line="360" w:lineRule="auto"/>
        <w:jc w:val="both"/>
        <w:rPr>
          <w:rFonts w:cstheme="minorHAnsi"/>
          <w:sz w:val="22"/>
          <w:szCs w:val="22"/>
        </w:rPr>
      </w:pPr>
      <w:bookmarkStart w:id="0" w:name="_Toc39559492"/>
      <w:r w:rsidRPr="00B3256D">
        <w:rPr>
          <w:rFonts w:cstheme="minorHAnsi"/>
          <w:sz w:val="22"/>
          <w:szCs w:val="22"/>
        </w:rPr>
        <w:t>1. Ce</w:t>
      </w:r>
      <w:r w:rsidR="006657A6" w:rsidRPr="00B3256D">
        <w:rPr>
          <w:rFonts w:cstheme="minorHAnsi"/>
          <w:sz w:val="22"/>
          <w:szCs w:val="22"/>
        </w:rPr>
        <w:t>l i podstawa prawna opracowania</w:t>
      </w:r>
      <w:bookmarkEnd w:id="0"/>
    </w:p>
    <w:p w:rsidR="001779E0" w:rsidRPr="00B3256D" w:rsidRDefault="001779E0" w:rsidP="009E09BD">
      <w:pPr>
        <w:pStyle w:val="Default"/>
        <w:spacing w:line="360" w:lineRule="auto"/>
        <w:jc w:val="both"/>
        <w:rPr>
          <w:rFonts w:asciiTheme="minorHAnsi" w:hAnsiTheme="minorHAnsi" w:cstheme="minorHAnsi"/>
          <w:color w:val="auto"/>
          <w:sz w:val="22"/>
          <w:szCs w:val="22"/>
        </w:rPr>
      </w:pPr>
      <w:r w:rsidRPr="00B3256D">
        <w:rPr>
          <w:rFonts w:asciiTheme="minorHAnsi" w:hAnsiTheme="minorHAnsi" w:cstheme="minorHAnsi"/>
          <w:color w:val="auto"/>
          <w:sz w:val="22"/>
          <w:szCs w:val="22"/>
        </w:rPr>
        <w:t>Ustawa o utrzymaniu czystości i porządku w gminach</w:t>
      </w:r>
      <w:r w:rsidR="006657A6" w:rsidRPr="00B3256D">
        <w:rPr>
          <w:rStyle w:val="Odwoanieprzypisudolnego"/>
          <w:rFonts w:asciiTheme="minorHAnsi" w:hAnsiTheme="minorHAnsi" w:cstheme="minorHAnsi"/>
          <w:color w:val="auto"/>
          <w:sz w:val="22"/>
          <w:szCs w:val="22"/>
        </w:rPr>
        <w:footnoteReference w:id="1"/>
      </w:r>
      <w:r w:rsidRPr="00B3256D">
        <w:rPr>
          <w:rFonts w:asciiTheme="minorHAnsi" w:hAnsiTheme="minorHAnsi" w:cstheme="minorHAnsi"/>
          <w:color w:val="auto"/>
          <w:sz w:val="22"/>
          <w:szCs w:val="22"/>
        </w:rPr>
        <w:t xml:space="preserve"> w art. 3 ust. 2 pkt 10, jako jedno z zadań gminy wymienia zapewnienie czystość i porządku na swoim terenie i tworzenie warunków niezbędnych do ich utrzymania, którego elementem jest również dokonywanie corocznej analizy stanu g</w:t>
      </w:r>
      <w:r w:rsidR="00380665" w:rsidRPr="00B3256D">
        <w:rPr>
          <w:rFonts w:asciiTheme="minorHAnsi" w:hAnsiTheme="minorHAnsi" w:cstheme="minorHAnsi"/>
          <w:color w:val="auto"/>
          <w:sz w:val="22"/>
          <w:szCs w:val="22"/>
        </w:rPr>
        <w:t>ospodarki odpadami komunalnymi.</w:t>
      </w:r>
    </w:p>
    <w:p w:rsidR="009E09BD" w:rsidRPr="00B3256D" w:rsidRDefault="009E09BD" w:rsidP="009E09BD">
      <w:pPr>
        <w:spacing w:after="0" w:line="360" w:lineRule="auto"/>
        <w:jc w:val="both"/>
        <w:rPr>
          <w:rFonts w:cstheme="minorHAnsi"/>
        </w:rPr>
      </w:pPr>
      <w:r w:rsidRPr="00B3256D">
        <w:rPr>
          <w:rFonts w:cstheme="minorHAnsi"/>
        </w:rPr>
        <w:t>Analizę sporządza się na podstawie sprawozdań złożonych przez podmioty odbierające odpady komunalne od właścicieli nieruchomości, podmioty prowadzące punkty selektywnego zbierania odpadów komunalnych, podmioty zbierające odpady komunalne, informacji przekazanych przez prowadzących instalacje komunalne oraz na podstawie rocznego sprawozdania z realizacji zadań z zakresu gospodarowania odpadami komunalnymi oraz innych dostępnych danych o czynnikach wpływających na koszty systemu gospodarowania odpadami komunalnymi .</w:t>
      </w:r>
    </w:p>
    <w:p w:rsidR="009E09BD" w:rsidRPr="00B3256D" w:rsidRDefault="009E09BD" w:rsidP="009E09BD">
      <w:pPr>
        <w:spacing w:after="0" w:line="360" w:lineRule="auto"/>
        <w:jc w:val="both"/>
        <w:rPr>
          <w:rFonts w:cstheme="minorHAnsi"/>
        </w:rPr>
      </w:pPr>
      <w:r w:rsidRPr="00B3256D">
        <w:rPr>
          <w:rFonts w:cstheme="minorHAnsi"/>
        </w:rPr>
        <w:t>Analiza powinna zawierać:</w:t>
      </w:r>
    </w:p>
    <w:p w:rsidR="009E09BD" w:rsidRPr="00B3256D" w:rsidRDefault="009E09BD" w:rsidP="00AB17ED">
      <w:pPr>
        <w:pStyle w:val="Akapitzlist"/>
        <w:numPr>
          <w:ilvl w:val="0"/>
          <w:numId w:val="5"/>
        </w:numPr>
        <w:spacing w:after="0" w:line="360" w:lineRule="auto"/>
        <w:ind w:left="0" w:firstLine="0"/>
        <w:jc w:val="both"/>
        <w:rPr>
          <w:rFonts w:cstheme="minorHAnsi"/>
        </w:rPr>
      </w:pPr>
      <w:r w:rsidRPr="00B3256D">
        <w:rPr>
          <w:rFonts w:cstheme="minorHAnsi"/>
        </w:rPr>
        <w:t>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p>
    <w:p w:rsidR="009E09BD" w:rsidRPr="00B3256D" w:rsidRDefault="009E09BD" w:rsidP="00AB17ED">
      <w:pPr>
        <w:pStyle w:val="Akapitzlist"/>
        <w:numPr>
          <w:ilvl w:val="0"/>
          <w:numId w:val="5"/>
        </w:numPr>
        <w:spacing w:after="0" w:line="360" w:lineRule="auto"/>
        <w:ind w:left="0" w:firstLine="0"/>
        <w:jc w:val="both"/>
        <w:rPr>
          <w:rFonts w:cstheme="minorHAnsi"/>
        </w:rPr>
      </w:pPr>
      <w:r w:rsidRPr="00B3256D">
        <w:rPr>
          <w:rFonts w:cstheme="minorHAnsi"/>
        </w:rPr>
        <w:t>potrzeby inwestycyjne związane z gospodarowaniem odpadami komunalnymi</w:t>
      </w:r>
    </w:p>
    <w:p w:rsidR="009E09BD" w:rsidRPr="00B3256D" w:rsidRDefault="009E09BD" w:rsidP="00AB17ED">
      <w:pPr>
        <w:pStyle w:val="Akapitzlist"/>
        <w:numPr>
          <w:ilvl w:val="0"/>
          <w:numId w:val="5"/>
        </w:numPr>
        <w:spacing w:after="0" w:line="360" w:lineRule="auto"/>
        <w:ind w:left="0" w:firstLine="0"/>
        <w:jc w:val="both"/>
        <w:rPr>
          <w:rFonts w:cstheme="minorHAnsi"/>
        </w:rPr>
      </w:pPr>
      <w:r w:rsidRPr="00B3256D">
        <w:rPr>
          <w:rFonts w:cstheme="minorHAnsi"/>
        </w:rPr>
        <w:t>koszty poniesione w związku z odbieraniem, odzyskiem, recyklingiem i unieszkodliwianiem odpadów komunalnych w podziale na wpływy, wydatki i nadwyżki z opłat za gospodarowanie odpadami komunalnymi;</w:t>
      </w:r>
    </w:p>
    <w:p w:rsidR="00AB17ED" w:rsidRPr="00B3256D" w:rsidRDefault="00AB17ED" w:rsidP="00AB17ED">
      <w:pPr>
        <w:pStyle w:val="Akapitzlist"/>
        <w:numPr>
          <w:ilvl w:val="0"/>
          <w:numId w:val="5"/>
        </w:numPr>
        <w:spacing w:after="0" w:line="360" w:lineRule="auto"/>
        <w:ind w:left="0" w:firstLine="0"/>
        <w:jc w:val="both"/>
        <w:rPr>
          <w:rFonts w:cstheme="minorHAnsi"/>
        </w:rPr>
      </w:pPr>
      <w:r w:rsidRPr="00B3256D">
        <w:rPr>
          <w:rFonts w:cstheme="minorHAnsi"/>
        </w:rPr>
        <w:t>liczbę mieszkańców;</w:t>
      </w:r>
    </w:p>
    <w:p w:rsidR="009E09BD" w:rsidRPr="00B3256D" w:rsidRDefault="009E09BD" w:rsidP="00AB17ED">
      <w:pPr>
        <w:pStyle w:val="Akapitzlist"/>
        <w:numPr>
          <w:ilvl w:val="0"/>
          <w:numId w:val="5"/>
        </w:numPr>
        <w:spacing w:after="0" w:line="360" w:lineRule="auto"/>
        <w:ind w:left="0" w:firstLine="0"/>
        <w:jc w:val="both"/>
        <w:rPr>
          <w:rFonts w:cstheme="minorHAnsi"/>
        </w:rPr>
      </w:pPr>
      <w:r w:rsidRPr="00B3256D">
        <w:rPr>
          <w:rFonts w:cstheme="minorHAnsi"/>
        </w:rPr>
        <w:t>liczbę właścicieli nieruchomości, którzy nie zawarli umowy, o której mowa w art. 6 ust. 1, w imieniu których gmina powinna podjąć działania, o których mowa w art. 6 ust. 6–12;</w:t>
      </w:r>
    </w:p>
    <w:p w:rsidR="009E09BD" w:rsidRPr="00B3256D" w:rsidRDefault="009E09BD" w:rsidP="00AB17ED">
      <w:pPr>
        <w:pStyle w:val="Akapitzlist"/>
        <w:numPr>
          <w:ilvl w:val="0"/>
          <w:numId w:val="5"/>
        </w:numPr>
        <w:spacing w:after="0" w:line="360" w:lineRule="auto"/>
        <w:ind w:left="0" w:firstLine="0"/>
        <w:jc w:val="both"/>
        <w:rPr>
          <w:rFonts w:cstheme="minorHAnsi"/>
        </w:rPr>
      </w:pPr>
      <w:r w:rsidRPr="00B3256D">
        <w:rPr>
          <w:rFonts w:cstheme="minorHAnsi"/>
        </w:rPr>
        <w:t>ilość odpadów komunalnych wytwarzanych na terenie gminy;</w:t>
      </w:r>
    </w:p>
    <w:p w:rsidR="009E09BD" w:rsidRPr="00B3256D" w:rsidRDefault="009E09BD" w:rsidP="00AB17ED">
      <w:pPr>
        <w:pStyle w:val="Akapitzlist"/>
        <w:numPr>
          <w:ilvl w:val="0"/>
          <w:numId w:val="5"/>
        </w:numPr>
        <w:spacing w:after="0" w:line="360" w:lineRule="auto"/>
        <w:ind w:left="0" w:firstLine="0"/>
        <w:jc w:val="both"/>
        <w:rPr>
          <w:rFonts w:cstheme="minorHAnsi"/>
        </w:rPr>
      </w:pPr>
      <w:r w:rsidRPr="00B3256D">
        <w:rPr>
          <w:rFonts w:cstheme="minorHAnsi"/>
        </w:rPr>
        <w:t>ilość niesegregowanych (zmieszanych) odpadów komunalnych i bioodpadów stanowiących odpady komunalne, odbieranych z terenu gminy oraz przeznaczonych do składowania pozostałości z sortowania odpadów komunalnych i pozostałości z procesu mechaniczno- biologicznego przetwarzania niesegregowanych (zmieszanych) odpadów komunalnych</w:t>
      </w:r>
      <w:r w:rsidR="008C0A07" w:rsidRPr="00B3256D">
        <w:rPr>
          <w:rFonts w:cstheme="minorHAnsi"/>
        </w:rPr>
        <w:t>.</w:t>
      </w:r>
    </w:p>
    <w:p w:rsidR="001779E0" w:rsidRPr="00B3256D" w:rsidRDefault="001779E0" w:rsidP="00F32E70">
      <w:pPr>
        <w:pStyle w:val="Default"/>
        <w:spacing w:line="360" w:lineRule="auto"/>
        <w:jc w:val="both"/>
        <w:rPr>
          <w:rFonts w:asciiTheme="minorHAnsi" w:hAnsiTheme="minorHAnsi" w:cstheme="minorHAnsi"/>
          <w:color w:val="auto"/>
          <w:sz w:val="22"/>
          <w:szCs w:val="22"/>
        </w:rPr>
      </w:pPr>
      <w:r w:rsidRPr="00B3256D">
        <w:rPr>
          <w:rFonts w:asciiTheme="minorHAnsi" w:hAnsiTheme="minorHAnsi" w:cstheme="minorHAnsi"/>
          <w:color w:val="auto"/>
          <w:sz w:val="22"/>
          <w:szCs w:val="22"/>
        </w:rPr>
        <w:t>Analizę stanu gospodarki odpadami komunalnymi sporządza się w terminie do dnia 30 kwietnia za poprzedni rok kalendarzowy. Dokument podlega publicznemu udostępnieniu na stronie podmiotowej Biuletynu Info</w:t>
      </w:r>
      <w:r w:rsidR="006657A6" w:rsidRPr="00B3256D">
        <w:rPr>
          <w:rFonts w:asciiTheme="minorHAnsi" w:hAnsiTheme="minorHAnsi" w:cstheme="minorHAnsi"/>
          <w:color w:val="auto"/>
          <w:sz w:val="22"/>
          <w:szCs w:val="22"/>
        </w:rPr>
        <w:t>rmacji Publicznej urzędu gminy.</w:t>
      </w:r>
    </w:p>
    <w:p w:rsidR="001779E0" w:rsidRPr="00B3256D" w:rsidRDefault="001779E0" w:rsidP="00F32E70">
      <w:pPr>
        <w:pStyle w:val="Default"/>
        <w:spacing w:line="360" w:lineRule="auto"/>
        <w:jc w:val="both"/>
        <w:rPr>
          <w:rFonts w:asciiTheme="minorHAnsi" w:hAnsiTheme="minorHAnsi" w:cstheme="minorHAnsi"/>
          <w:color w:val="auto"/>
          <w:sz w:val="22"/>
          <w:szCs w:val="22"/>
        </w:rPr>
      </w:pPr>
      <w:r w:rsidRPr="00B3256D">
        <w:rPr>
          <w:rFonts w:asciiTheme="minorHAnsi" w:hAnsiTheme="minorHAnsi" w:cstheme="minorHAnsi"/>
          <w:color w:val="auto"/>
          <w:sz w:val="22"/>
          <w:szCs w:val="22"/>
        </w:rPr>
        <w:lastRenderedPageBreak/>
        <w:t>Analiza ma zweryfikować możliwości techniczne i organizacyjne gminy w zakresie możliwości zagospodarowania odpadów oraz dostarczyć informacji niezbędnych w celu stworzenia bardziej efektywnego sytemu gospodarki odpadami</w:t>
      </w:r>
      <w:r w:rsidR="00F32E70" w:rsidRPr="00B3256D">
        <w:rPr>
          <w:rFonts w:asciiTheme="minorHAnsi" w:hAnsiTheme="minorHAnsi" w:cstheme="minorHAnsi"/>
          <w:color w:val="auto"/>
          <w:sz w:val="22"/>
          <w:szCs w:val="22"/>
        </w:rPr>
        <w:t>.</w:t>
      </w:r>
    </w:p>
    <w:p w:rsidR="001779E0" w:rsidRPr="00B3256D" w:rsidRDefault="001779E0" w:rsidP="00F32E70">
      <w:pPr>
        <w:pStyle w:val="Nagwek1"/>
        <w:spacing w:before="0" w:line="360" w:lineRule="auto"/>
        <w:jc w:val="both"/>
        <w:rPr>
          <w:rFonts w:cstheme="minorHAnsi"/>
          <w:sz w:val="22"/>
          <w:szCs w:val="22"/>
        </w:rPr>
      </w:pPr>
      <w:bookmarkStart w:id="1" w:name="_Toc39559493"/>
      <w:r w:rsidRPr="00B3256D">
        <w:rPr>
          <w:rFonts w:cstheme="minorHAnsi"/>
          <w:sz w:val="22"/>
          <w:szCs w:val="22"/>
        </w:rPr>
        <w:t>2. Ogólny charakter systemu gospodarki odpadami komunalnymi na terenie gminy Skarżysko-Kamienna.</w:t>
      </w:r>
      <w:bookmarkEnd w:id="1"/>
    </w:p>
    <w:p w:rsidR="001779E0" w:rsidRPr="00B3256D" w:rsidRDefault="001779E0" w:rsidP="00F32E70">
      <w:pPr>
        <w:pStyle w:val="Default"/>
        <w:spacing w:line="360" w:lineRule="auto"/>
        <w:jc w:val="both"/>
        <w:rPr>
          <w:rFonts w:asciiTheme="minorHAnsi" w:hAnsiTheme="minorHAnsi" w:cstheme="minorHAnsi"/>
          <w:color w:val="auto"/>
          <w:sz w:val="22"/>
          <w:szCs w:val="22"/>
        </w:rPr>
      </w:pPr>
      <w:r w:rsidRPr="00B3256D">
        <w:rPr>
          <w:rFonts w:asciiTheme="minorHAnsi" w:hAnsiTheme="minorHAnsi" w:cstheme="minorHAnsi"/>
          <w:color w:val="auto"/>
          <w:sz w:val="22"/>
          <w:szCs w:val="22"/>
        </w:rPr>
        <w:t xml:space="preserve">Od 1 lipca 2013 r. uruchomiony został nowy system gospodarki odpadami. Od tego momentu podmiotem odpowiedzialnym za organizację i funkcjonowanie systemu jest gmina. Zgodnie z Ustawą o utrzymaniu porządku i czystości w gminach do obowiązkowych zadań własnych gminy należy utrzymanie </w:t>
      </w:r>
      <w:r w:rsidR="006657A6" w:rsidRPr="00B3256D">
        <w:rPr>
          <w:rFonts w:asciiTheme="minorHAnsi" w:hAnsiTheme="minorHAnsi" w:cstheme="minorHAnsi"/>
          <w:color w:val="auto"/>
          <w:sz w:val="22"/>
          <w:szCs w:val="22"/>
        </w:rPr>
        <w:t>czystości i porządku w gminach.</w:t>
      </w:r>
    </w:p>
    <w:p w:rsidR="001779E0" w:rsidRPr="00B3256D" w:rsidRDefault="001779E0" w:rsidP="00F32E70">
      <w:pPr>
        <w:pStyle w:val="Default"/>
        <w:spacing w:line="360" w:lineRule="auto"/>
        <w:jc w:val="both"/>
        <w:rPr>
          <w:rFonts w:asciiTheme="minorHAnsi" w:hAnsiTheme="minorHAnsi" w:cstheme="minorHAnsi"/>
          <w:color w:val="auto"/>
          <w:sz w:val="22"/>
          <w:szCs w:val="22"/>
        </w:rPr>
      </w:pPr>
      <w:r w:rsidRPr="00B3256D">
        <w:rPr>
          <w:rFonts w:asciiTheme="minorHAnsi" w:hAnsiTheme="minorHAnsi" w:cstheme="minorHAnsi"/>
          <w:color w:val="auto"/>
          <w:sz w:val="22"/>
          <w:szCs w:val="22"/>
        </w:rPr>
        <w:t>Gminy są obowiązane do zorganizowania odbierania odpadów komunalnych od właścicieli nieruchomości, na których zamieszkują mieszkańcy. Dodatkowo rada gminy może postanowić o odbieraniu odpadów komunalnych od właścicieli nieruchomości, na których nie zamieszkują mieszkańcy,</w:t>
      </w:r>
      <w:r w:rsidR="00F32E70" w:rsidRPr="00B3256D">
        <w:rPr>
          <w:rFonts w:asciiTheme="minorHAnsi" w:hAnsiTheme="minorHAnsi" w:cstheme="minorHAnsi"/>
          <w:color w:val="auto"/>
          <w:sz w:val="22"/>
          <w:szCs w:val="22"/>
        </w:rPr>
        <w:t xml:space="preserve"> a powstają odpady komunalne.</w:t>
      </w:r>
    </w:p>
    <w:p w:rsidR="001779E0" w:rsidRPr="00B3256D" w:rsidRDefault="001779E0" w:rsidP="00F32E70">
      <w:pPr>
        <w:pStyle w:val="Default"/>
        <w:spacing w:line="360" w:lineRule="auto"/>
        <w:jc w:val="both"/>
        <w:rPr>
          <w:rFonts w:asciiTheme="minorHAnsi" w:hAnsiTheme="minorHAnsi" w:cstheme="minorHAnsi"/>
          <w:color w:val="auto"/>
          <w:sz w:val="22"/>
          <w:szCs w:val="22"/>
        </w:rPr>
      </w:pPr>
      <w:r w:rsidRPr="00B3256D">
        <w:rPr>
          <w:rFonts w:asciiTheme="minorHAnsi" w:hAnsiTheme="minorHAnsi" w:cstheme="minorHAnsi"/>
          <w:color w:val="auto"/>
          <w:sz w:val="22"/>
          <w:szCs w:val="22"/>
        </w:rPr>
        <w:t>Gmina Skarżysko-Kamienna objęła systemem gospodarki odpadami tylko nieruchomości zamieszkałe. Właściciele pozostałych nieruchomości zobowiązani są, tak jak przed rozpoczęciem obowiązywania nowego systemu, do samodzielnego zawarcia umowy z podmiotem</w:t>
      </w:r>
      <w:r w:rsidR="00F32E70" w:rsidRPr="00B3256D">
        <w:rPr>
          <w:rFonts w:asciiTheme="minorHAnsi" w:hAnsiTheme="minorHAnsi" w:cstheme="minorHAnsi"/>
          <w:color w:val="auto"/>
          <w:sz w:val="22"/>
          <w:szCs w:val="22"/>
        </w:rPr>
        <w:t xml:space="preserve"> odbierającym odpady komunalne.</w:t>
      </w:r>
    </w:p>
    <w:p w:rsidR="001779E0" w:rsidRPr="00B3256D" w:rsidRDefault="0089788E" w:rsidP="00F32E70">
      <w:pPr>
        <w:pStyle w:val="Default"/>
        <w:spacing w:line="360" w:lineRule="auto"/>
        <w:jc w:val="both"/>
        <w:rPr>
          <w:rFonts w:asciiTheme="minorHAnsi" w:hAnsiTheme="minorHAnsi" w:cstheme="minorHAnsi"/>
          <w:color w:val="auto"/>
          <w:sz w:val="22"/>
          <w:szCs w:val="22"/>
        </w:rPr>
      </w:pPr>
      <w:r w:rsidRPr="00B3256D">
        <w:rPr>
          <w:rFonts w:asciiTheme="minorHAnsi" w:hAnsiTheme="minorHAnsi" w:cstheme="minorHAnsi"/>
          <w:color w:val="auto"/>
          <w:sz w:val="22"/>
          <w:szCs w:val="22"/>
        </w:rPr>
        <w:t xml:space="preserve">W 2019 r. odpady komunalne od właścicieli nieruchomości, na których zamieszkują mieszkańcy odbierało konsorcjum firm: </w:t>
      </w:r>
      <w:r w:rsidR="001779E0" w:rsidRPr="00B3256D">
        <w:rPr>
          <w:rFonts w:asciiTheme="minorHAnsi" w:hAnsiTheme="minorHAnsi" w:cstheme="minorHAnsi"/>
          <w:color w:val="auto"/>
          <w:sz w:val="22"/>
          <w:szCs w:val="22"/>
        </w:rPr>
        <w:t>MS-EKO Spółka z o.o. i Przedsiębiorstwo Gospodarki K</w:t>
      </w:r>
      <w:r w:rsidR="000E295E" w:rsidRPr="00B3256D">
        <w:rPr>
          <w:rFonts w:asciiTheme="minorHAnsi" w:hAnsiTheme="minorHAnsi" w:cstheme="minorHAnsi"/>
          <w:color w:val="auto"/>
          <w:sz w:val="22"/>
          <w:szCs w:val="22"/>
        </w:rPr>
        <w:t>omunalnej w Końskich</w:t>
      </w:r>
      <w:r w:rsidRPr="00B3256D">
        <w:rPr>
          <w:rFonts w:asciiTheme="minorHAnsi" w:hAnsiTheme="minorHAnsi" w:cstheme="minorHAnsi"/>
          <w:color w:val="auto"/>
          <w:sz w:val="22"/>
          <w:szCs w:val="22"/>
        </w:rPr>
        <w:t xml:space="preserve"> </w:t>
      </w:r>
      <w:r w:rsidR="00F32E70" w:rsidRPr="00B3256D">
        <w:rPr>
          <w:rFonts w:asciiTheme="minorHAnsi" w:hAnsiTheme="minorHAnsi" w:cstheme="minorHAnsi"/>
          <w:color w:val="auto"/>
          <w:sz w:val="22"/>
          <w:szCs w:val="22"/>
        </w:rPr>
        <w:t>Sp. z o.o.</w:t>
      </w:r>
    </w:p>
    <w:p w:rsidR="001779E0" w:rsidRPr="00B3256D" w:rsidRDefault="001779E0" w:rsidP="00F32E70">
      <w:pPr>
        <w:pStyle w:val="Default"/>
        <w:spacing w:line="360" w:lineRule="auto"/>
        <w:jc w:val="both"/>
        <w:rPr>
          <w:rFonts w:asciiTheme="minorHAnsi" w:hAnsiTheme="minorHAnsi" w:cstheme="minorHAnsi"/>
          <w:color w:val="auto"/>
          <w:sz w:val="22"/>
          <w:szCs w:val="22"/>
        </w:rPr>
      </w:pPr>
      <w:r w:rsidRPr="00B3256D">
        <w:rPr>
          <w:rFonts w:asciiTheme="minorHAnsi" w:hAnsiTheme="minorHAnsi" w:cstheme="minorHAnsi"/>
          <w:color w:val="auto"/>
          <w:sz w:val="22"/>
          <w:szCs w:val="22"/>
        </w:rPr>
        <w:t>Mieszkańcy mog</w:t>
      </w:r>
      <w:r w:rsidR="00B3256D" w:rsidRPr="00B3256D">
        <w:rPr>
          <w:rFonts w:asciiTheme="minorHAnsi" w:hAnsiTheme="minorHAnsi" w:cstheme="minorHAnsi"/>
          <w:color w:val="auto"/>
          <w:sz w:val="22"/>
          <w:szCs w:val="22"/>
        </w:rPr>
        <w:t>li</w:t>
      </w:r>
      <w:r w:rsidRPr="00B3256D">
        <w:rPr>
          <w:rFonts w:asciiTheme="minorHAnsi" w:hAnsiTheme="minorHAnsi" w:cstheme="minorHAnsi"/>
          <w:color w:val="auto"/>
          <w:sz w:val="22"/>
          <w:szCs w:val="22"/>
        </w:rPr>
        <w:t xml:space="preserve"> również korzystać z Punktu Selektywnej Zbiórki Odpadów Komunalnych (PSZOK), który </w:t>
      </w:r>
      <w:r w:rsidR="00D60C8D" w:rsidRPr="00B3256D">
        <w:rPr>
          <w:rFonts w:asciiTheme="minorHAnsi" w:hAnsiTheme="minorHAnsi" w:cstheme="minorHAnsi"/>
          <w:color w:val="auto"/>
          <w:sz w:val="22"/>
          <w:szCs w:val="22"/>
        </w:rPr>
        <w:t>do grudnia 2019r.</w:t>
      </w:r>
      <w:r w:rsidRPr="00B3256D">
        <w:rPr>
          <w:rFonts w:asciiTheme="minorHAnsi" w:hAnsiTheme="minorHAnsi" w:cstheme="minorHAnsi"/>
          <w:color w:val="auto"/>
          <w:sz w:val="22"/>
          <w:szCs w:val="22"/>
        </w:rPr>
        <w:t xml:space="preserve"> roku działa</w:t>
      </w:r>
      <w:r w:rsidR="00D60C8D" w:rsidRPr="00B3256D">
        <w:rPr>
          <w:rFonts w:asciiTheme="minorHAnsi" w:hAnsiTheme="minorHAnsi" w:cstheme="minorHAnsi"/>
          <w:color w:val="auto"/>
          <w:sz w:val="22"/>
          <w:szCs w:val="22"/>
        </w:rPr>
        <w:t>ł</w:t>
      </w:r>
      <w:r w:rsidRPr="00B3256D">
        <w:rPr>
          <w:rFonts w:asciiTheme="minorHAnsi" w:hAnsiTheme="minorHAnsi" w:cstheme="minorHAnsi"/>
          <w:color w:val="auto"/>
          <w:sz w:val="22"/>
          <w:szCs w:val="22"/>
        </w:rPr>
        <w:t xml:space="preserve"> przy ul. Mościckiego 43 i </w:t>
      </w:r>
      <w:r w:rsidR="00D60C8D" w:rsidRPr="00B3256D">
        <w:rPr>
          <w:rFonts w:asciiTheme="minorHAnsi" w:hAnsiTheme="minorHAnsi" w:cstheme="minorHAnsi"/>
          <w:color w:val="auto"/>
          <w:sz w:val="22"/>
          <w:szCs w:val="22"/>
        </w:rPr>
        <w:t>a od 1 grudnia 2019 roku został przeniesiony do nowej lokalizacji</w:t>
      </w:r>
      <w:r w:rsidR="00B3256D">
        <w:rPr>
          <w:rFonts w:asciiTheme="minorHAnsi" w:hAnsiTheme="minorHAnsi" w:cstheme="minorHAnsi"/>
          <w:color w:val="auto"/>
          <w:sz w:val="22"/>
          <w:szCs w:val="22"/>
        </w:rPr>
        <w:t xml:space="preserve"> </w:t>
      </w:r>
      <w:r w:rsidR="00D60C8D" w:rsidRPr="00B3256D">
        <w:rPr>
          <w:rFonts w:asciiTheme="minorHAnsi" w:hAnsiTheme="minorHAnsi" w:cstheme="minorHAnsi"/>
          <w:color w:val="auto"/>
          <w:sz w:val="22"/>
          <w:szCs w:val="22"/>
        </w:rPr>
        <w:t>- na ul. Asfaltową 1</w:t>
      </w:r>
      <w:r w:rsidRPr="00B3256D">
        <w:rPr>
          <w:rFonts w:asciiTheme="minorHAnsi" w:hAnsiTheme="minorHAnsi" w:cstheme="minorHAnsi"/>
          <w:color w:val="auto"/>
          <w:sz w:val="22"/>
          <w:szCs w:val="22"/>
        </w:rPr>
        <w:t>. PSZOK przyjmuje takie odpady jak: przeterminowane leki i chemikalia, zużyte bater</w:t>
      </w:r>
      <w:r w:rsidR="000E295E" w:rsidRPr="00B3256D">
        <w:rPr>
          <w:rFonts w:asciiTheme="minorHAnsi" w:hAnsiTheme="minorHAnsi" w:cstheme="minorHAnsi"/>
          <w:color w:val="auto"/>
          <w:sz w:val="22"/>
          <w:szCs w:val="22"/>
        </w:rPr>
        <w:t>ie</w:t>
      </w:r>
      <w:r w:rsidR="00D60C8D" w:rsidRPr="00B3256D">
        <w:rPr>
          <w:rFonts w:asciiTheme="minorHAnsi" w:hAnsiTheme="minorHAnsi" w:cstheme="minorHAnsi"/>
          <w:color w:val="auto"/>
          <w:sz w:val="22"/>
          <w:szCs w:val="22"/>
        </w:rPr>
        <w:t xml:space="preserve"> </w:t>
      </w:r>
      <w:r w:rsidRPr="00B3256D">
        <w:rPr>
          <w:rFonts w:asciiTheme="minorHAnsi" w:hAnsiTheme="minorHAnsi" w:cstheme="minorHAnsi"/>
          <w:color w:val="auto"/>
          <w:sz w:val="22"/>
          <w:szCs w:val="22"/>
        </w:rPr>
        <w:t>i akumulatory, zużyty sprzęt elektryczny i elektroniczny, meble i inne odpady wielkogabarytowe, zużyte opony, odpady zielone oraz odpady budowlane i rozbiórko</w:t>
      </w:r>
      <w:r w:rsidR="00F32E70" w:rsidRPr="00B3256D">
        <w:rPr>
          <w:rFonts w:asciiTheme="minorHAnsi" w:hAnsiTheme="minorHAnsi" w:cstheme="minorHAnsi"/>
          <w:color w:val="auto"/>
          <w:sz w:val="22"/>
          <w:szCs w:val="22"/>
        </w:rPr>
        <w:t>we stanowiące odpady komunalne.</w:t>
      </w:r>
    </w:p>
    <w:p w:rsidR="00F32E70" w:rsidRPr="00B3256D" w:rsidRDefault="00F32E70" w:rsidP="00F32E70">
      <w:pPr>
        <w:pStyle w:val="Default"/>
        <w:spacing w:line="360" w:lineRule="auto"/>
        <w:jc w:val="both"/>
        <w:rPr>
          <w:rFonts w:asciiTheme="minorHAnsi" w:hAnsiTheme="minorHAnsi" w:cstheme="minorHAnsi"/>
          <w:color w:val="auto"/>
          <w:sz w:val="22"/>
          <w:szCs w:val="22"/>
        </w:rPr>
      </w:pPr>
      <w:r w:rsidRPr="00B3256D">
        <w:rPr>
          <w:rFonts w:asciiTheme="minorHAnsi" w:hAnsiTheme="minorHAnsi" w:cstheme="minorHAnsi"/>
          <w:color w:val="auto"/>
          <w:sz w:val="22"/>
          <w:szCs w:val="22"/>
        </w:rPr>
        <w:t>Dodatkowo przeterminowane leki mieszkańcy mogą wrzucać do specjalnych pojemników ustawionych w wybranych aptekach na terenie miasta.</w:t>
      </w:r>
    </w:p>
    <w:p w:rsidR="001779E0" w:rsidRPr="00B3256D" w:rsidRDefault="001779E0" w:rsidP="00F32E70">
      <w:pPr>
        <w:pStyle w:val="Nagwek1"/>
        <w:spacing w:before="0" w:line="360" w:lineRule="auto"/>
        <w:jc w:val="both"/>
        <w:rPr>
          <w:rFonts w:cstheme="minorHAnsi"/>
          <w:sz w:val="22"/>
          <w:szCs w:val="22"/>
        </w:rPr>
      </w:pPr>
      <w:bookmarkStart w:id="2" w:name="_Toc39559494"/>
      <w:r w:rsidRPr="00B3256D">
        <w:rPr>
          <w:rFonts w:cstheme="minorHAnsi"/>
          <w:sz w:val="22"/>
          <w:szCs w:val="22"/>
        </w:rPr>
        <w:t xml:space="preserve">3. Możliwości </w:t>
      </w:r>
      <w:r w:rsidR="0089788E" w:rsidRPr="00B3256D">
        <w:rPr>
          <w:rFonts w:cstheme="minorHAnsi"/>
          <w:sz w:val="22"/>
          <w:szCs w:val="22"/>
        </w:rPr>
        <w:t>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bookmarkEnd w:id="2"/>
    </w:p>
    <w:p w:rsidR="001779E0" w:rsidRPr="00B3256D" w:rsidRDefault="001779E0" w:rsidP="00F32E70">
      <w:pPr>
        <w:pStyle w:val="Default"/>
        <w:spacing w:line="360" w:lineRule="auto"/>
        <w:jc w:val="both"/>
        <w:rPr>
          <w:rFonts w:asciiTheme="minorHAnsi" w:hAnsiTheme="minorHAnsi" w:cstheme="minorHAnsi"/>
          <w:color w:val="auto"/>
          <w:sz w:val="22"/>
          <w:szCs w:val="22"/>
        </w:rPr>
      </w:pPr>
      <w:r w:rsidRPr="00B3256D">
        <w:rPr>
          <w:rFonts w:asciiTheme="minorHAnsi" w:hAnsiTheme="minorHAnsi" w:cstheme="minorHAnsi"/>
          <w:color w:val="auto"/>
          <w:sz w:val="22"/>
          <w:szCs w:val="22"/>
        </w:rPr>
        <w:t>Przetwarzanie zmieszanych odpadów komunalnych, odpa</w:t>
      </w:r>
      <w:r w:rsidR="000E295E" w:rsidRPr="00B3256D">
        <w:rPr>
          <w:rFonts w:asciiTheme="minorHAnsi" w:hAnsiTheme="minorHAnsi" w:cstheme="minorHAnsi"/>
          <w:color w:val="auto"/>
          <w:sz w:val="22"/>
          <w:szCs w:val="22"/>
        </w:rPr>
        <w:t>dów zielonych oraz pozostałości</w:t>
      </w:r>
      <w:r w:rsidR="000E295E" w:rsidRPr="00B3256D">
        <w:rPr>
          <w:rFonts w:asciiTheme="minorHAnsi" w:hAnsiTheme="minorHAnsi" w:cstheme="minorHAnsi"/>
          <w:color w:val="auto"/>
          <w:sz w:val="22"/>
          <w:szCs w:val="22"/>
        </w:rPr>
        <w:br/>
      </w:r>
      <w:r w:rsidRPr="00B3256D">
        <w:rPr>
          <w:rFonts w:asciiTheme="minorHAnsi" w:hAnsiTheme="minorHAnsi" w:cstheme="minorHAnsi"/>
          <w:color w:val="auto"/>
          <w:sz w:val="22"/>
          <w:szCs w:val="22"/>
        </w:rPr>
        <w:t>z sortowania i pozostałości z mechaniczno-biologicznego przetwarzania odpadów komunalnych przeznaczonych do składowania pochodzących z gminy Skarżysko-Kamienna zabezpiecza</w:t>
      </w:r>
      <w:r w:rsidR="00D60C8D" w:rsidRPr="00B3256D">
        <w:rPr>
          <w:rFonts w:asciiTheme="minorHAnsi" w:hAnsiTheme="minorHAnsi" w:cstheme="minorHAnsi"/>
          <w:color w:val="auto"/>
          <w:sz w:val="22"/>
          <w:szCs w:val="22"/>
        </w:rPr>
        <w:t>ł</w:t>
      </w:r>
      <w:r w:rsidRPr="00B3256D">
        <w:rPr>
          <w:rFonts w:asciiTheme="minorHAnsi" w:hAnsiTheme="minorHAnsi" w:cstheme="minorHAnsi"/>
          <w:color w:val="auto"/>
          <w:sz w:val="22"/>
          <w:szCs w:val="22"/>
        </w:rPr>
        <w:t xml:space="preserve"> Regionalny Zakład Zagospodarowania Odpadów w Końskich zarządzana przez Przedsiębiorstwo Go</w:t>
      </w:r>
      <w:r w:rsidR="00F32E70" w:rsidRPr="00B3256D">
        <w:rPr>
          <w:rFonts w:asciiTheme="minorHAnsi" w:hAnsiTheme="minorHAnsi" w:cstheme="minorHAnsi"/>
          <w:color w:val="auto"/>
          <w:sz w:val="22"/>
          <w:szCs w:val="22"/>
        </w:rPr>
        <w:t xml:space="preserve">spodarki </w:t>
      </w:r>
      <w:r w:rsidR="00F32E70" w:rsidRPr="00B3256D">
        <w:rPr>
          <w:rFonts w:asciiTheme="minorHAnsi" w:hAnsiTheme="minorHAnsi" w:cstheme="minorHAnsi"/>
          <w:color w:val="auto"/>
          <w:sz w:val="22"/>
          <w:szCs w:val="22"/>
        </w:rPr>
        <w:lastRenderedPageBreak/>
        <w:t xml:space="preserve">Komunalnej w Końskich. </w:t>
      </w:r>
      <w:r w:rsidRPr="00B3256D">
        <w:rPr>
          <w:rFonts w:asciiTheme="minorHAnsi" w:hAnsiTheme="minorHAnsi" w:cstheme="minorHAnsi"/>
          <w:color w:val="auto"/>
          <w:sz w:val="22"/>
          <w:szCs w:val="22"/>
        </w:rPr>
        <w:t>Zgodnie Uchwałą Nr XXI/360/2012 Sejmiku Województwa Świętokrzyskiego z dnia 28 czerwca 2012 r. w sprawie uchwalenia Planu gospodarki odpadami dla województwa świętokrzyskiego 2012-2018, Gmina Skarżysko-Kamienna należy do 6 regionu gospodarki odpad</w:t>
      </w:r>
      <w:r w:rsidR="00D60C8D" w:rsidRPr="00B3256D">
        <w:rPr>
          <w:rFonts w:asciiTheme="minorHAnsi" w:hAnsiTheme="minorHAnsi" w:cstheme="minorHAnsi"/>
          <w:color w:val="auto"/>
          <w:sz w:val="22"/>
          <w:szCs w:val="22"/>
        </w:rPr>
        <w:t>ami komunalnymi. Region 6 tworzyły</w:t>
      </w:r>
      <w:r w:rsidRPr="00B3256D">
        <w:rPr>
          <w:rFonts w:asciiTheme="minorHAnsi" w:hAnsiTheme="minorHAnsi" w:cstheme="minorHAnsi"/>
          <w:color w:val="auto"/>
          <w:sz w:val="22"/>
          <w:szCs w:val="22"/>
        </w:rPr>
        <w:t xml:space="preserve"> dwa powiaty, skarżyski (5 </w:t>
      </w:r>
      <w:r w:rsidR="00F32E70" w:rsidRPr="00B3256D">
        <w:rPr>
          <w:rFonts w:asciiTheme="minorHAnsi" w:hAnsiTheme="minorHAnsi" w:cstheme="minorHAnsi"/>
          <w:color w:val="auto"/>
          <w:sz w:val="22"/>
          <w:szCs w:val="22"/>
        </w:rPr>
        <w:t>gmin) i konecki (8 gmin).</w:t>
      </w:r>
    </w:p>
    <w:p w:rsidR="00D60C8D" w:rsidRPr="00B3256D" w:rsidRDefault="00D60C8D" w:rsidP="00F32E70">
      <w:pPr>
        <w:pStyle w:val="Default"/>
        <w:spacing w:line="360" w:lineRule="auto"/>
        <w:jc w:val="both"/>
        <w:rPr>
          <w:rFonts w:asciiTheme="minorHAnsi" w:hAnsiTheme="minorHAnsi" w:cstheme="minorHAnsi"/>
          <w:color w:val="auto"/>
          <w:sz w:val="22"/>
          <w:szCs w:val="22"/>
        </w:rPr>
      </w:pPr>
      <w:r w:rsidRPr="00B3256D">
        <w:rPr>
          <w:rFonts w:asciiTheme="minorHAnsi" w:hAnsiTheme="minorHAnsi" w:cstheme="minorHAnsi"/>
          <w:color w:val="auto"/>
          <w:sz w:val="22"/>
          <w:szCs w:val="22"/>
        </w:rPr>
        <w:t>W wyniku zmiany ustawy o Utrzymaniu porządku i czystości w gminach w lipcu 2019r. regionalizacja w odniesieniu do gospodarow</w:t>
      </w:r>
      <w:r w:rsidR="00742118" w:rsidRPr="00B3256D">
        <w:rPr>
          <w:rFonts w:asciiTheme="minorHAnsi" w:hAnsiTheme="minorHAnsi" w:cstheme="minorHAnsi"/>
          <w:color w:val="auto"/>
          <w:sz w:val="22"/>
          <w:szCs w:val="22"/>
        </w:rPr>
        <w:t>ania odpadami została zniesiona i odpady mogą być zagospodarowywane poza instalacją wskazaną dotychczas jako regionalna.</w:t>
      </w:r>
    </w:p>
    <w:p w:rsidR="001779E0" w:rsidRPr="00B3256D" w:rsidRDefault="001779E0" w:rsidP="00F32E70">
      <w:pPr>
        <w:pStyle w:val="Nagwek1"/>
        <w:spacing w:before="0" w:line="360" w:lineRule="auto"/>
        <w:jc w:val="both"/>
        <w:rPr>
          <w:rFonts w:cstheme="minorHAnsi"/>
          <w:sz w:val="22"/>
          <w:szCs w:val="22"/>
        </w:rPr>
      </w:pPr>
      <w:bookmarkStart w:id="3" w:name="_Toc39559495"/>
      <w:r w:rsidRPr="00B3256D">
        <w:rPr>
          <w:rFonts w:cstheme="minorHAnsi"/>
          <w:sz w:val="22"/>
          <w:szCs w:val="22"/>
        </w:rPr>
        <w:t xml:space="preserve">4. </w:t>
      </w:r>
      <w:r w:rsidR="0089788E" w:rsidRPr="00B3256D">
        <w:rPr>
          <w:rFonts w:cstheme="minorHAnsi"/>
          <w:sz w:val="22"/>
          <w:szCs w:val="22"/>
        </w:rPr>
        <w:t>Koszty poniesione w związku z odbieraniem, odzyskiem, recyklingiem i unieszkodliwianiem odpadów komunalnych w podziale na wpływy, wydatki i nadwyżki z opłat za gospodarowanie odpadami komunalnymi</w:t>
      </w:r>
      <w:bookmarkEnd w:id="3"/>
    </w:p>
    <w:p w:rsidR="00566F78" w:rsidRPr="00B3256D" w:rsidRDefault="00031E24" w:rsidP="00F32E70">
      <w:pPr>
        <w:pStyle w:val="Default"/>
        <w:spacing w:line="360" w:lineRule="auto"/>
        <w:jc w:val="both"/>
        <w:rPr>
          <w:rFonts w:asciiTheme="minorHAnsi" w:hAnsiTheme="minorHAnsi" w:cstheme="minorHAnsi"/>
          <w:color w:val="auto"/>
          <w:sz w:val="22"/>
          <w:szCs w:val="22"/>
        </w:rPr>
      </w:pPr>
      <w:r w:rsidRPr="00B3256D">
        <w:rPr>
          <w:rFonts w:asciiTheme="minorHAnsi" w:hAnsiTheme="minorHAnsi" w:cstheme="minorHAnsi"/>
          <w:color w:val="auto"/>
          <w:sz w:val="22"/>
          <w:szCs w:val="22"/>
        </w:rPr>
        <w:t>Od</w:t>
      </w:r>
      <w:r w:rsidR="001779E0" w:rsidRPr="00B3256D">
        <w:rPr>
          <w:rFonts w:asciiTheme="minorHAnsi" w:hAnsiTheme="minorHAnsi" w:cstheme="minorHAnsi"/>
          <w:color w:val="auto"/>
          <w:sz w:val="22"/>
          <w:szCs w:val="22"/>
        </w:rPr>
        <w:t xml:space="preserve"> 201</w:t>
      </w:r>
      <w:r w:rsidRPr="00B3256D">
        <w:rPr>
          <w:rFonts w:asciiTheme="minorHAnsi" w:hAnsiTheme="minorHAnsi" w:cstheme="minorHAnsi"/>
          <w:color w:val="auto"/>
          <w:sz w:val="22"/>
          <w:szCs w:val="22"/>
        </w:rPr>
        <w:t>3</w:t>
      </w:r>
      <w:r w:rsidR="001779E0" w:rsidRPr="00B3256D">
        <w:rPr>
          <w:rFonts w:asciiTheme="minorHAnsi" w:hAnsiTheme="minorHAnsi" w:cstheme="minorHAnsi"/>
          <w:color w:val="auto"/>
          <w:sz w:val="22"/>
          <w:szCs w:val="22"/>
        </w:rPr>
        <w:t xml:space="preserve">r. </w:t>
      </w:r>
      <w:r w:rsidRPr="00B3256D">
        <w:rPr>
          <w:rFonts w:asciiTheme="minorHAnsi" w:hAnsiTheme="minorHAnsi" w:cstheme="minorHAnsi"/>
          <w:color w:val="auto"/>
          <w:sz w:val="22"/>
          <w:szCs w:val="22"/>
        </w:rPr>
        <w:t xml:space="preserve">umowy zawierane przez Gminę Skarżysko-Kamienna na odbiór odpadów komunalnych </w:t>
      </w:r>
      <w:r w:rsidR="00566F78" w:rsidRPr="00B3256D">
        <w:rPr>
          <w:rFonts w:asciiTheme="minorHAnsi" w:hAnsiTheme="minorHAnsi" w:cstheme="minorHAnsi"/>
          <w:color w:val="auto"/>
          <w:sz w:val="22"/>
          <w:szCs w:val="22"/>
        </w:rPr>
        <w:t xml:space="preserve">od mieszkańców </w:t>
      </w:r>
      <w:r w:rsidRPr="00B3256D">
        <w:rPr>
          <w:rFonts w:asciiTheme="minorHAnsi" w:hAnsiTheme="minorHAnsi" w:cstheme="minorHAnsi"/>
          <w:color w:val="auto"/>
          <w:sz w:val="22"/>
          <w:szCs w:val="22"/>
        </w:rPr>
        <w:t>zabez</w:t>
      </w:r>
      <w:r w:rsidR="00566F78" w:rsidRPr="00B3256D">
        <w:rPr>
          <w:rFonts w:asciiTheme="minorHAnsi" w:hAnsiTheme="minorHAnsi" w:cstheme="minorHAnsi"/>
          <w:color w:val="auto"/>
          <w:sz w:val="22"/>
          <w:szCs w:val="22"/>
        </w:rPr>
        <w:t>pieczały zarówno</w:t>
      </w:r>
      <w:r w:rsidR="002F72F9" w:rsidRPr="00B3256D">
        <w:rPr>
          <w:rFonts w:asciiTheme="minorHAnsi" w:hAnsiTheme="minorHAnsi" w:cstheme="minorHAnsi"/>
          <w:color w:val="auto"/>
          <w:sz w:val="22"/>
          <w:szCs w:val="22"/>
        </w:rPr>
        <w:t xml:space="preserve"> ich </w:t>
      </w:r>
      <w:r w:rsidRPr="00B3256D">
        <w:rPr>
          <w:rFonts w:asciiTheme="minorHAnsi" w:hAnsiTheme="minorHAnsi" w:cstheme="minorHAnsi"/>
          <w:color w:val="auto"/>
          <w:sz w:val="22"/>
          <w:szCs w:val="22"/>
        </w:rPr>
        <w:t>odbiór jaki ich zagospodarowanie. Ponadto Gmina pokrywała koszty prowadzenia PSZOK wraz z zagospodarowaniem zebranych tam odpadów</w:t>
      </w:r>
      <w:r w:rsidR="002F72F9" w:rsidRPr="00B3256D">
        <w:rPr>
          <w:rFonts w:asciiTheme="minorHAnsi" w:hAnsiTheme="minorHAnsi" w:cstheme="minorHAnsi"/>
          <w:color w:val="auto"/>
          <w:sz w:val="22"/>
          <w:szCs w:val="22"/>
        </w:rPr>
        <w:t>.</w:t>
      </w:r>
    </w:p>
    <w:p w:rsidR="00CD2D35" w:rsidRPr="00B3256D" w:rsidRDefault="00FB3A6E" w:rsidP="00FB3A6E">
      <w:pPr>
        <w:pStyle w:val="Default"/>
        <w:spacing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Wydatki gminy poniesione w 2019r. związane z gospodarowaniem odpadami wyniosły 4 475 478,92 zł.</w:t>
      </w:r>
    </w:p>
    <w:p w:rsidR="006657A6" w:rsidRPr="00B3256D" w:rsidRDefault="006657A6" w:rsidP="00F32E70">
      <w:pPr>
        <w:pStyle w:val="Nagwek1"/>
        <w:spacing w:before="0" w:line="360" w:lineRule="auto"/>
        <w:jc w:val="both"/>
        <w:rPr>
          <w:rFonts w:cstheme="minorHAnsi"/>
          <w:sz w:val="22"/>
          <w:szCs w:val="22"/>
          <w:highlight w:val="yellow"/>
        </w:rPr>
      </w:pPr>
      <w:bookmarkStart w:id="4" w:name="_Toc39559496"/>
      <w:r w:rsidRPr="00B3256D">
        <w:rPr>
          <w:rFonts w:cstheme="minorHAnsi"/>
          <w:sz w:val="22"/>
          <w:szCs w:val="22"/>
        </w:rPr>
        <w:t>5. Liczba mieszkańców gminy oraz liczba właścicieli nieruchomości, którzy nie zawarli umowy, o której mowa w art. 6 ust. 1, w imieniu których gmina powinna podjąć działania, o których mowa w art. 6 ust. 6–12</w:t>
      </w:r>
      <w:bookmarkEnd w:id="4"/>
    </w:p>
    <w:p w:rsidR="006657A6" w:rsidRPr="00B3256D" w:rsidRDefault="006657A6" w:rsidP="00F32E70">
      <w:pPr>
        <w:autoSpaceDE w:val="0"/>
        <w:autoSpaceDN w:val="0"/>
        <w:adjustRightInd w:val="0"/>
        <w:spacing w:after="0" w:line="360" w:lineRule="auto"/>
        <w:jc w:val="both"/>
        <w:rPr>
          <w:rFonts w:cstheme="minorHAnsi"/>
          <w:color w:val="000000"/>
        </w:rPr>
      </w:pPr>
      <w:r w:rsidRPr="00B3256D">
        <w:rPr>
          <w:rFonts w:cstheme="minorHAnsi"/>
          <w:color w:val="000000"/>
        </w:rPr>
        <w:t>W 201</w:t>
      </w:r>
      <w:r w:rsidR="00250189" w:rsidRPr="00B3256D">
        <w:rPr>
          <w:rFonts w:cstheme="minorHAnsi"/>
          <w:color w:val="000000"/>
        </w:rPr>
        <w:t>9</w:t>
      </w:r>
      <w:r w:rsidRPr="00B3256D">
        <w:rPr>
          <w:rFonts w:cstheme="minorHAnsi"/>
          <w:color w:val="000000"/>
        </w:rPr>
        <w:t xml:space="preserve">r. na terenie gminy zameldowanych było </w:t>
      </w:r>
      <w:r w:rsidR="00250189" w:rsidRPr="00B3256D">
        <w:rPr>
          <w:rFonts w:cstheme="minorHAnsi"/>
          <w:color w:val="000000"/>
        </w:rPr>
        <w:t>44 303</w:t>
      </w:r>
      <w:r w:rsidRPr="00B3256D">
        <w:rPr>
          <w:rFonts w:cstheme="minorHAnsi"/>
          <w:color w:val="000000"/>
        </w:rPr>
        <w:t xml:space="preserve"> osób (31.12.201</w:t>
      </w:r>
      <w:r w:rsidR="00711657" w:rsidRPr="00B3256D">
        <w:rPr>
          <w:rFonts w:cstheme="minorHAnsi"/>
          <w:color w:val="000000"/>
        </w:rPr>
        <w:t>9</w:t>
      </w:r>
      <w:r w:rsidRPr="00B3256D">
        <w:rPr>
          <w:rFonts w:cstheme="minorHAnsi"/>
          <w:color w:val="000000"/>
        </w:rPr>
        <w:t xml:space="preserve">r.), natomiast w deklaracjach o wysokości opłaty za gospodarowanie odpadami komunalnymi składanej przez właściciela nieruchomości łącznie zadeklarowano </w:t>
      </w:r>
      <w:r w:rsidR="00250189" w:rsidRPr="00B3256D">
        <w:rPr>
          <w:rFonts w:cstheme="minorHAnsi"/>
          <w:color w:val="000000"/>
        </w:rPr>
        <w:t>35 555</w:t>
      </w:r>
      <w:r w:rsidRPr="00B3256D">
        <w:rPr>
          <w:rFonts w:cstheme="minorHAnsi"/>
          <w:color w:val="000000"/>
        </w:rPr>
        <w:t xml:space="preserve"> osoby</w:t>
      </w:r>
      <w:r w:rsidR="00250189" w:rsidRPr="00B3256D">
        <w:rPr>
          <w:rFonts w:cstheme="minorHAnsi"/>
          <w:color w:val="000000"/>
        </w:rPr>
        <w:t>.</w:t>
      </w:r>
    </w:p>
    <w:p w:rsidR="006657A6" w:rsidRPr="00B3256D" w:rsidRDefault="006657A6" w:rsidP="00F32E70">
      <w:pPr>
        <w:autoSpaceDE w:val="0"/>
        <w:autoSpaceDN w:val="0"/>
        <w:adjustRightInd w:val="0"/>
        <w:spacing w:after="0" w:line="360" w:lineRule="auto"/>
        <w:jc w:val="both"/>
        <w:rPr>
          <w:rFonts w:cstheme="minorHAnsi"/>
          <w:color w:val="000000"/>
        </w:rPr>
      </w:pPr>
      <w:r w:rsidRPr="00B3256D">
        <w:rPr>
          <w:rFonts w:cstheme="minorHAnsi"/>
          <w:color w:val="000000"/>
        </w:rPr>
        <w:t>System gospodarowania odpadami obejmuje nieruchomości, na których zamieszkują mieszkańcy. Nieruchomości nie zamieszkałe, czyli nieruchomości na których prowadzona jest działalność gospodarcza, czy inne posiadają, umowy z przedsiębiorcami świadczącymi usługi w zakres</w:t>
      </w:r>
      <w:r w:rsidR="00BC3A99" w:rsidRPr="00B3256D">
        <w:rPr>
          <w:rFonts w:cstheme="minorHAnsi"/>
          <w:color w:val="000000"/>
        </w:rPr>
        <w:t>ie odbioru odpadów komunalnych.</w:t>
      </w:r>
    </w:p>
    <w:p w:rsidR="008804C9" w:rsidRPr="00B3256D" w:rsidRDefault="006657A6" w:rsidP="00F32E70">
      <w:pPr>
        <w:autoSpaceDE w:val="0"/>
        <w:autoSpaceDN w:val="0"/>
        <w:adjustRightInd w:val="0"/>
        <w:spacing w:after="0" w:line="360" w:lineRule="auto"/>
        <w:jc w:val="both"/>
        <w:rPr>
          <w:rFonts w:cstheme="minorHAnsi"/>
          <w:color w:val="000000"/>
        </w:rPr>
      </w:pPr>
      <w:r w:rsidRPr="00B3256D">
        <w:rPr>
          <w:rFonts w:cstheme="minorHAnsi"/>
          <w:color w:val="000000"/>
        </w:rPr>
        <w:t>W a</w:t>
      </w:r>
      <w:r w:rsidR="00BC3A99" w:rsidRPr="00B3256D">
        <w:rPr>
          <w:rFonts w:cstheme="minorHAnsi"/>
          <w:color w:val="000000"/>
        </w:rPr>
        <w:t>nalizowanym roku</w:t>
      </w:r>
      <w:r w:rsidR="008804C9" w:rsidRPr="00B3256D">
        <w:rPr>
          <w:rFonts w:cstheme="minorHAnsi"/>
          <w:color w:val="000000"/>
        </w:rPr>
        <w:t xml:space="preserve"> </w:t>
      </w:r>
      <w:r w:rsidR="00447848" w:rsidRPr="00B3256D">
        <w:rPr>
          <w:rFonts w:cstheme="minorHAnsi"/>
          <w:color w:val="000000"/>
        </w:rPr>
        <w:t>pracownicy urzędu na bieżąco prowadzili kontrole właścicieli nieruchomości niezamieszkałych w zakresie zawarcia przez nich umów na odbiór odpadów komunalnych.</w:t>
      </w:r>
    </w:p>
    <w:p w:rsidR="006657A6" w:rsidRPr="00B3256D" w:rsidRDefault="00447848" w:rsidP="00F32E70">
      <w:pPr>
        <w:autoSpaceDE w:val="0"/>
        <w:autoSpaceDN w:val="0"/>
        <w:adjustRightInd w:val="0"/>
        <w:spacing w:after="0" w:line="360" w:lineRule="auto"/>
        <w:jc w:val="both"/>
        <w:rPr>
          <w:rFonts w:cstheme="minorHAnsi"/>
          <w:color w:val="000000"/>
        </w:rPr>
      </w:pPr>
      <w:r w:rsidRPr="00B3256D">
        <w:rPr>
          <w:rFonts w:cstheme="minorHAnsi"/>
          <w:color w:val="000000"/>
        </w:rPr>
        <w:t>N</w:t>
      </w:r>
      <w:r w:rsidR="00BC3A99" w:rsidRPr="00B3256D">
        <w:rPr>
          <w:rFonts w:cstheme="minorHAnsi"/>
          <w:color w:val="000000"/>
        </w:rPr>
        <w:t>ie ujawniono</w:t>
      </w:r>
      <w:r w:rsidR="006657A6" w:rsidRPr="00B3256D">
        <w:rPr>
          <w:rFonts w:cstheme="minorHAnsi"/>
          <w:color w:val="000000"/>
        </w:rPr>
        <w:t xml:space="preserve"> właściciel</w:t>
      </w:r>
      <w:r w:rsidR="00BC3A99" w:rsidRPr="00B3256D">
        <w:rPr>
          <w:rFonts w:cstheme="minorHAnsi"/>
          <w:color w:val="000000"/>
        </w:rPr>
        <w:t>i</w:t>
      </w:r>
      <w:r w:rsidR="006657A6" w:rsidRPr="00B3256D">
        <w:rPr>
          <w:rFonts w:cstheme="minorHAnsi"/>
          <w:color w:val="000000"/>
        </w:rPr>
        <w:t xml:space="preserve"> nieruchomości, któr</w:t>
      </w:r>
      <w:r w:rsidR="00BC3A99" w:rsidRPr="00B3256D">
        <w:rPr>
          <w:rFonts w:cstheme="minorHAnsi"/>
          <w:color w:val="000000"/>
        </w:rPr>
        <w:t>z</w:t>
      </w:r>
      <w:r w:rsidR="006657A6" w:rsidRPr="00B3256D">
        <w:rPr>
          <w:rFonts w:cstheme="minorHAnsi"/>
          <w:color w:val="000000"/>
        </w:rPr>
        <w:t>y by nie posiada</w:t>
      </w:r>
      <w:r w:rsidR="00BC3A99" w:rsidRPr="00B3256D">
        <w:rPr>
          <w:rFonts w:cstheme="minorHAnsi"/>
          <w:color w:val="000000"/>
        </w:rPr>
        <w:t>li</w:t>
      </w:r>
      <w:r w:rsidR="006657A6" w:rsidRPr="00B3256D">
        <w:rPr>
          <w:rFonts w:cstheme="minorHAnsi"/>
          <w:color w:val="000000"/>
        </w:rPr>
        <w:t xml:space="preserve"> umowy o której mowa w art. 63 ust. 1 ustawy o utrzymania </w:t>
      </w:r>
      <w:r w:rsidR="00BC3A99" w:rsidRPr="00B3256D">
        <w:rPr>
          <w:rFonts w:cstheme="minorHAnsi"/>
          <w:color w:val="000000"/>
        </w:rPr>
        <w:t>czystości i porządku w gminach.</w:t>
      </w:r>
    </w:p>
    <w:p w:rsidR="006657A6" w:rsidRPr="00B3256D" w:rsidRDefault="006657A6" w:rsidP="00F32E70">
      <w:pPr>
        <w:pStyle w:val="Nagwek1"/>
        <w:spacing w:before="0" w:line="360" w:lineRule="auto"/>
        <w:jc w:val="both"/>
        <w:rPr>
          <w:rFonts w:cstheme="minorHAnsi"/>
          <w:sz w:val="22"/>
          <w:szCs w:val="22"/>
        </w:rPr>
      </w:pPr>
      <w:bookmarkStart w:id="5" w:name="_Toc39559497"/>
      <w:r w:rsidRPr="00B3256D">
        <w:rPr>
          <w:rFonts w:cstheme="minorHAnsi"/>
          <w:sz w:val="22"/>
          <w:szCs w:val="22"/>
        </w:rPr>
        <w:t>6. Ilość odpadów komunalnych wytwarzanych na terenie gminy</w:t>
      </w:r>
      <w:bookmarkEnd w:id="5"/>
    </w:p>
    <w:p w:rsidR="006657A6" w:rsidRPr="00B3256D" w:rsidRDefault="006657A6" w:rsidP="00F32E70">
      <w:pPr>
        <w:autoSpaceDE w:val="0"/>
        <w:autoSpaceDN w:val="0"/>
        <w:adjustRightInd w:val="0"/>
        <w:spacing w:after="0" w:line="360" w:lineRule="auto"/>
        <w:jc w:val="both"/>
        <w:rPr>
          <w:rFonts w:cstheme="minorHAnsi"/>
          <w:color w:val="000000"/>
        </w:rPr>
      </w:pPr>
      <w:r w:rsidRPr="00B3256D">
        <w:rPr>
          <w:rFonts w:cstheme="minorHAnsi"/>
          <w:color w:val="000000"/>
        </w:rPr>
        <w:t>Zgodnie z ustawą o odpadach, terminem odpady komunalne określa się odpady powstające w gospodarstwach domowych, z wyłączeniem pojazdów wycofanych z eksploatacji, a także odpady niezawierające odpadów niebezpiecznych pochodzące od innych wytwórców odpadów, które ze względu na swój charakter lub skład są podobne do odpadów powstają</w:t>
      </w:r>
      <w:r w:rsidR="00BC3A99" w:rsidRPr="00B3256D">
        <w:rPr>
          <w:rFonts w:cstheme="minorHAnsi"/>
          <w:color w:val="000000"/>
        </w:rPr>
        <w:t>cych w gospodarstwach domowych.</w:t>
      </w:r>
    </w:p>
    <w:p w:rsidR="006657A6" w:rsidRPr="00B3256D" w:rsidRDefault="006657A6" w:rsidP="00BE1641">
      <w:pPr>
        <w:autoSpaceDE w:val="0"/>
        <w:autoSpaceDN w:val="0"/>
        <w:adjustRightInd w:val="0"/>
        <w:spacing w:after="0" w:line="360" w:lineRule="auto"/>
        <w:jc w:val="both"/>
        <w:rPr>
          <w:rFonts w:cstheme="minorHAnsi"/>
        </w:rPr>
      </w:pPr>
      <w:r w:rsidRPr="00B3256D">
        <w:rPr>
          <w:rFonts w:cstheme="minorHAnsi"/>
          <w:color w:val="000000"/>
        </w:rPr>
        <w:lastRenderedPageBreak/>
        <w:t>Ustawa</w:t>
      </w:r>
      <w:r w:rsidR="00BE1641" w:rsidRPr="00B3256D">
        <w:rPr>
          <w:rFonts w:cstheme="minorHAnsi"/>
          <w:color w:val="000000"/>
        </w:rPr>
        <w:t xml:space="preserve"> o odpadach</w:t>
      </w:r>
      <w:r w:rsidRPr="00B3256D">
        <w:rPr>
          <w:rFonts w:cstheme="minorHAnsi"/>
          <w:color w:val="000000"/>
        </w:rPr>
        <w:t xml:space="preserve"> definiuje wytwórcę odpadów</w:t>
      </w:r>
      <w:r w:rsidR="00BE1641" w:rsidRPr="00B3256D">
        <w:rPr>
          <w:rFonts w:cstheme="minorHAnsi"/>
          <w:color w:val="000000"/>
        </w:rPr>
        <w:t xml:space="preserve"> jako</w:t>
      </w:r>
      <w:r w:rsidRPr="00B3256D">
        <w:rPr>
          <w:rFonts w:cstheme="minorHAnsi"/>
          <w:color w:val="000000"/>
        </w:rPr>
        <w:t xml:space="preserve"> każdego, którego działalność lub bytowanie powoduje powstawanie odpadów (pierwotny wytwórca odpadów), oraz każdego, kto przeprowadza wstępną obróbkę, mieszanie lub inne działania powodujące zmianę charakteru lub składu tych odpadów; wytwórcą odpadów powstają</w:t>
      </w:r>
      <w:r w:rsidR="00BE1641" w:rsidRPr="00B3256D">
        <w:rPr>
          <w:rFonts w:cstheme="minorHAnsi"/>
          <w:color w:val="000000"/>
        </w:rPr>
        <w:t xml:space="preserve">cych w wyniku świadczenia usług </w:t>
      </w:r>
      <w:r w:rsidRPr="00B3256D">
        <w:rPr>
          <w:rFonts w:cstheme="minorHAnsi"/>
        </w:rPr>
        <w:t>w zakresie budowy, rozbiórki, remontu obiektów, czyszczenia zbiorników lub urządzeń oraz sprzątania, konserwacji i napraw jest podmiot, który świadczy usługę, chyba że umowa o świadczenie usługi stanowi inaczej zmieszane odpady komunalne pozostają zmieszanymi odpadami komunalnymi, nawet jeżeli zostały poddane czynności przetwarzania odpadów, która nie zmieniła w s</w:t>
      </w:r>
      <w:r w:rsidR="008E1937" w:rsidRPr="00B3256D">
        <w:rPr>
          <w:rFonts w:cstheme="minorHAnsi"/>
        </w:rPr>
        <w:t>posób znaczący ich właściwości.</w:t>
      </w:r>
    </w:p>
    <w:p w:rsidR="006657A6" w:rsidRPr="00B3256D" w:rsidRDefault="006657A6" w:rsidP="00F32E70">
      <w:pPr>
        <w:autoSpaceDE w:val="0"/>
        <w:autoSpaceDN w:val="0"/>
        <w:adjustRightInd w:val="0"/>
        <w:spacing w:after="0" w:line="360" w:lineRule="auto"/>
        <w:jc w:val="both"/>
        <w:rPr>
          <w:rFonts w:cstheme="minorHAnsi"/>
        </w:rPr>
      </w:pPr>
      <w:r w:rsidRPr="00B3256D">
        <w:rPr>
          <w:rFonts w:cstheme="minorHAnsi"/>
        </w:rPr>
        <w:t xml:space="preserve">Źródłem powstawania odpadów komunalnych są gospodarstwa domowe oraz obiekty infrastruktury, np.: szkoły, urzędy, hotele, szpitale, itp. Masa wytwarzanych odpadów zależy od czynników ekonomicznych i społecznych, np.: zamożności, standardu życia ludzi, a także od rodzaju obszaru, na którym są </w:t>
      </w:r>
      <w:r w:rsidR="008E1937" w:rsidRPr="00B3256D">
        <w:rPr>
          <w:rFonts w:cstheme="minorHAnsi"/>
        </w:rPr>
        <w:t>wytwarzane.</w:t>
      </w:r>
    </w:p>
    <w:p w:rsidR="00711657" w:rsidRPr="00B3256D" w:rsidRDefault="00711657" w:rsidP="00F32E70">
      <w:pPr>
        <w:autoSpaceDE w:val="0"/>
        <w:autoSpaceDN w:val="0"/>
        <w:adjustRightInd w:val="0"/>
        <w:spacing w:after="0" w:line="360" w:lineRule="auto"/>
        <w:jc w:val="both"/>
        <w:rPr>
          <w:rFonts w:cstheme="minorHAnsi"/>
        </w:rPr>
      </w:pPr>
      <w:r w:rsidRPr="00B3256D">
        <w:rPr>
          <w:rFonts w:cstheme="minorHAnsi"/>
        </w:rPr>
        <w:tab/>
        <w:t xml:space="preserve">Głównym źródłem informacji o ilości odpadów, które powstają na terenie gminy są sprawozdania </w:t>
      </w:r>
      <w:r w:rsidR="00F713E4" w:rsidRPr="00B3256D">
        <w:rPr>
          <w:rFonts w:cstheme="minorHAnsi"/>
        </w:rPr>
        <w:t>podmiotów odbierających i zbierających odpady komunalne oraz prowadzących punkty selektywnej zbiórki odpadów komunalnych.</w:t>
      </w:r>
    </w:p>
    <w:p w:rsidR="00F713E4" w:rsidRPr="00B3256D" w:rsidRDefault="001842BA" w:rsidP="00F32E70">
      <w:pPr>
        <w:autoSpaceDE w:val="0"/>
        <w:autoSpaceDN w:val="0"/>
        <w:adjustRightInd w:val="0"/>
        <w:spacing w:after="0" w:line="360" w:lineRule="auto"/>
        <w:jc w:val="both"/>
        <w:rPr>
          <w:rFonts w:cstheme="minorHAnsi"/>
        </w:rPr>
      </w:pPr>
      <w:r>
        <w:rPr>
          <w:rFonts w:cstheme="minorHAnsi"/>
        </w:rPr>
        <w:t xml:space="preserve">Ilość odpadów jaka została odebrana przez przedsiębiorców świadczących usługi w zakresie odbioru odpadów </w:t>
      </w:r>
      <w:r w:rsidR="00F713E4" w:rsidRPr="00B3256D">
        <w:rPr>
          <w:rFonts w:cstheme="minorHAnsi"/>
        </w:rPr>
        <w:t xml:space="preserve">oraz </w:t>
      </w:r>
      <w:r w:rsidR="008804C9" w:rsidRPr="00B3256D">
        <w:rPr>
          <w:rFonts w:cstheme="minorHAnsi"/>
        </w:rPr>
        <w:t>ilości odpadów zebranych w PSZOK</w:t>
      </w:r>
      <w:r>
        <w:rPr>
          <w:rFonts w:cstheme="minorHAnsi"/>
        </w:rPr>
        <w:t xml:space="preserve"> w 2019r. wyglądają następująco</w:t>
      </w:r>
      <w:r w:rsidR="008804C9" w:rsidRPr="00B3256D">
        <w:rPr>
          <w:rFonts w:cstheme="minorHAnsi"/>
        </w:rPr>
        <w:t>:</w:t>
      </w:r>
    </w:p>
    <w:tbl>
      <w:tblPr>
        <w:tblStyle w:val="Tabela-Siatka"/>
        <w:tblW w:w="0" w:type="auto"/>
        <w:tblLook w:val="04A0" w:firstRow="1" w:lastRow="0" w:firstColumn="1" w:lastColumn="0" w:noHBand="0" w:noVBand="1"/>
      </w:tblPr>
      <w:tblGrid>
        <w:gridCol w:w="552"/>
        <w:gridCol w:w="2049"/>
        <w:gridCol w:w="1818"/>
        <w:gridCol w:w="1596"/>
        <w:gridCol w:w="1555"/>
        <w:gridCol w:w="1492"/>
      </w:tblGrid>
      <w:tr w:rsidR="00526D42" w:rsidRPr="00B3256D" w:rsidTr="00ED0B7F">
        <w:tc>
          <w:tcPr>
            <w:tcW w:w="552" w:type="dxa"/>
          </w:tcPr>
          <w:p w:rsidR="00526D42" w:rsidRPr="00B3256D" w:rsidRDefault="00526D42" w:rsidP="00F32E70">
            <w:pPr>
              <w:autoSpaceDE w:val="0"/>
              <w:autoSpaceDN w:val="0"/>
              <w:adjustRightInd w:val="0"/>
              <w:spacing w:line="360" w:lineRule="auto"/>
              <w:jc w:val="both"/>
              <w:rPr>
                <w:rFonts w:cstheme="minorHAnsi"/>
              </w:rPr>
            </w:pPr>
          </w:p>
        </w:tc>
        <w:tc>
          <w:tcPr>
            <w:tcW w:w="2049" w:type="dxa"/>
            <w:vAlign w:val="center"/>
          </w:tcPr>
          <w:p w:rsidR="00526D42" w:rsidRPr="00ED0B7F" w:rsidRDefault="00ED0B7F" w:rsidP="006D7A0E">
            <w:pPr>
              <w:autoSpaceDE w:val="0"/>
              <w:autoSpaceDN w:val="0"/>
              <w:adjustRightInd w:val="0"/>
              <w:jc w:val="center"/>
              <w:rPr>
                <w:rFonts w:cstheme="minorHAnsi"/>
                <w:b/>
                <w:sz w:val="18"/>
                <w:szCs w:val="18"/>
              </w:rPr>
            </w:pPr>
            <w:r>
              <w:rPr>
                <w:rFonts w:cstheme="minorHAnsi"/>
                <w:b/>
                <w:sz w:val="18"/>
                <w:szCs w:val="18"/>
              </w:rPr>
              <w:t>k</w:t>
            </w:r>
            <w:r w:rsidR="00526D42" w:rsidRPr="00ED0B7F">
              <w:rPr>
                <w:rFonts w:cstheme="minorHAnsi"/>
                <w:b/>
                <w:sz w:val="18"/>
                <w:szCs w:val="18"/>
              </w:rPr>
              <w:t>od/rodzaj odpadu</w:t>
            </w:r>
          </w:p>
        </w:tc>
        <w:tc>
          <w:tcPr>
            <w:tcW w:w="1818" w:type="dxa"/>
            <w:vAlign w:val="center"/>
          </w:tcPr>
          <w:p w:rsidR="00526D42" w:rsidRPr="00ED0B7F" w:rsidRDefault="00526D42" w:rsidP="00ED0B7F">
            <w:pPr>
              <w:autoSpaceDE w:val="0"/>
              <w:autoSpaceDN w:val="0"/>
              <w:adjustRightInd w:val="0"/>
              <w:jc w:val="center"/>
              <w:rPr>
                <w:rFonts w:cstheme="minorHAnsi"/>
                <w:b/>
                <w:sz w:val="18"/>
                <w:szCs w:val="18"/>
              </w:rPr>
            </w:pPr>
            <w:r w:rsidRPr="00ED0B7F">
              <w:rPr>
                <w:rFonts w:cstheme="minorHAnsi"/>
                <w:b/>
                <w:sz w:val="18"/>
                <w:szCs w:val="18"/>
              </w:rPr>
              <w:t>odpady odebrane z nieruchomości, na których zamieszkują mieszkańcy</w:t>
            </w:r>
            <w:r w:rsidRPr="00ED0B7F">
              <w:rPr>
                <w:rFonts w:cstheme="minorHAnsi"/>
                <w:b/>
                <w:sz w:val="18"/>
                <w:szCs w:val="18"/>
              </w:rPr>
              <w:br/>
              <w:t>(w Mg)</w:t>
            </w:r>
          </w:p>
        </w:tc>
        <w:tc>
          <w:tcPr>
            <w:tcW w:w="1596" w:type="dxa"/>
            <w:vAlign w:val="center"/>
          </w:tcPr>
          <w:p w:rsidR="00526D42" w:rsidRPr="00ED0B7F" w:rsidRDefault="00526D42" w:rsidP="00ED0B7F">
            <w:pPr>
              <w:autoSpaceDE w:val="0"/>
              <w:autoSpaceDN w:val="0"/>
              <w:adjustRightInd w:val="0"/>
              <w:jc w:val="center"/>
              <w:rPr>
                <w:rFonts w:cstheme="minorHAnsi"/>
                <w:b/>
                <w:sz w:val="18"/>
                <w:szCs w:val="18"/>
              </w:rPr>
            </w:pPr>
            <w:r w:rsidRPr="00ED0B7F">
              <w:rPr>
                <w:rFonts w:cstheme="minorHAnsi"/>
                <w:b/>
                <w:sz w:val="18"/>
                <w:szCs w:val="18"/>
              </w:rPr>
              <w:t>odpady zebrane w PSZOK</w:t>
            </w:r>
          </w:p>
          <w:p w:rsidR="00526D42" w:rsidRPr="00ED0B7F" w:rsidRDefault="00526D42" w:rsidP="00ED0B7F">
            <w:pPr>
              <w:autoSpaceDE w:val="0"/>
              <w:autoSpaceDN w:val="0"/>
              <w:adjustRightInd w:val="0"/>
              <w:jc w:val="center"/>
              <w:rPr>
                <w:rFonts w:cstheme="minorHAnsi"/>
                <w:b/>
                <w:sz w:val="18"/>
                <w:szCs w:val="18"/>
              </w:rPr>
            </w:pPr>
            <w:r w:rsidRPr="00ED0B7F">
              <w:rPr>
                <w:rFonts w:cstheme="minorHAnsi"/>
                <w:b/>
                <w:sz w:val="18"/>
                <w:szCs w:val="18"/>
              </w:rPr>
              <w:t>(w Mg)</w:t>
            </w:r>
          </w:p>
        </w:tc>
        <w:tc>
          <w:tcPr>
            <w:tcW w:w="1555" w:type="dxa"/>
            <w:vAlign w:val="center"/>
          </w:tcPr>
          <w:p w:rsidR="00526D42" w:rsidRPr="00ED0B7F" w:rsidRDefault="00526D42" w:rsidP="00ED0B7F">
            <w:pPr>
              <w:autoSpaceDE w:val="0"/>
              <w:autoSpaceDN w:val="0"/>
              <w:adjustRightInd w:val="0"/>
              <w:jc w:val="center"/>
              <w:rPr>
                <w:rFonts w:cstheme="minorHAnsi"/>
                <w:b/>
                <w:sz w:val="18"/>
                <w:szCs w:val="18"/>
              </w:rPr>
            </w:pPr>
            <w:r w:rsidRPr="00ED0B7F">
              <w:rPr>
                <w:rFonts w:cstheme="minorHAnsi"/>
                <w:b/>
                <w:sz w:val="18"/>
                <w:szCs w:val="18"/>
              </w:rPr>
              <w:t>pozostałe odebrane odpady</w:t>
            </w:r>
          </w:p>
        </w:tc>
        <w:tc>
          <w:tcPr>
            <w:tcW w:w="1492" w:type="dxa"/>
            <w:vAlign w:val="center"/>
          </w:tcPr>
          <w:p w:rsidR="00526D42" w:rsidRPr="00ED0B7F" w:rsidRDefault="00526D42" w:rsidP="00526D42">
            <w:pPr>
              <w:autoSpaceDE w:val="0"/>
              <w:autoSpaceDN w:val="0"/>
              <w:adjustRightInd w:val="0"/>
              <w:jc w:val="center"/>
              <w:rPr>
                <w:rFonts w:cstheme="minorHAnsi"/>
                <w:b/>
                <w:sz w:val="18"/>
                <w:szCs w:val="18"/>
              </w:rPr>
            </w:pPr>
            <w:r w:rsidRPr="00ED0B7F">
              <w:rPr>
                <w:rFonts w:cstheme="minorHAnsi"/>
                <w:b/>
                <w:sz w:val="18"/>
                <w:szCs w:val="18"/>
              </w:rPr>
              <w:t>SUMA</w:t>
            </w:r>
          </w:p>
        </w:tc>
      </w:tr>
      <w:tr w:rsidR="00526D42" w:rsidRPr="00B3256D" w:rsidTr="00ED0B7F">
        <w:tc>
          <w:tcPr>
            <w:tcW w:w="552" w:type="dxa"/>
          </w:tcPr>
          <w:p w:rsidR="00526D42" w:rsidRPr="00B3256D" w:rsidRDefault="00526D42" w:rsidP="00F32E70">
            <w:pPr>
              <w:autoSpaceDE w:val="0"/>
              <w:autoSpaceDN w:val="0"/>
              <w:adjustRightInd w:val="0"/>
              <w:spacing w:line="360" w:lineRule="auto"/>
              <w:jc w:val="both"/>
              <w:rPr>
                <w:rFonts w:cstheme="minorHAnsi"/>
              </w:rPr>
            </w:pPr>
            <w:r>
              <w:rPr>
                <w:rFonts w:cstheme="minorHAnsi"/>
              </w:rPr>
              <w:t>1</w:t>
            </w:r>
          </w:p>
        </w:tc>
        <w:tc>
          <w:tcPr>
            <w:tcW w:w="2049" w:type="dxa"/>
            <w:vAlign w:val="center"/>
          </w:tcPr>
          <w:p w:rsidR="00526D42" w:rsidRPr="00D36738" w:rsidRDefault="00526D42" w:rsidP="00526D42">
            <w:pPr>
              <w:autoSpaceDE w:val="0"/>
              <w:autoSpaceDN w:val="0"/>
              <w:adjustRightInd w:val="0"/>
              <w:rPr>
                <w:rFonts w:cstheme="minorHAnsi"/>
                <w:sz w:val="18"/>
                <w:szCs w:val="18"/>
              </w:rPr>
            </w:pPr>
            <w:r w:rsidRPr="00D36738">
              <w:rPr>
                <w:rFonts w:cstheme="minorHAnsi"/>
                <w:sz w:val="18"/>
                <w:szCs w:val="18"/>
              </w:rPr>
              <w:t>150101 (papier i tektura)</w:t>
            </w:r>
          </w:p>
        </w:tc>
        <w:tc>
          <w:tcPr>
            <w:tcW w:w="1818" w:type="dxa"/>
            <w:vAlign w:val="center"/>
          </w:tcPr>
          <w:p w:rsidR="00526D42" w:rsidRPr="00D36738" w:rsidRDefault="00526D42" w:rsidP="00ED0B7F">
            <w:pPr>
              <w:autoSpaceDE w:val="0"/>
              <w:autoSpaceDN w:val="0"/>
              <w:adjustRightInd w:val="0"/>
              <w:jc w:val="right"/>
              <w:rPr>
                <w:rFonts w:cstheme="minorHAnsi"/>
                <w:sz w:val="18"/>
                <w:szCs w:val="18"/>
              </w:rPr>
            </w:pPr>
            <w:r w:rsidRPr="00D36738">
              <w:rPr>
                <w:rFonts w:cstheme="minorHAnsi"/>
                <w:sz w:val="18"/>
                <w:szCs w:val="18"/>
              </w:rPr>
              <w:t>43,600</w:t>
            </w:r>
          </w:p>
        </w:tc>
        <w:tc>
          <w:tcPr>
            <w:tcW w:w="1596" w:type="dxa"/>
            <w:vAlign w:val="center"/>
          </w:tcPr>
          <w:p w:rsidR="00526D42" w:rsidRPr="00D36738" w:rsidRDefault="00526D42" w:rsidP="00ED0B7F">
            <w:pPr>
              <w:autoSpaceDE w:val="0"/>
              <w:autoSpaceDN w:val="0"/>
              <w:adjustRightInd w:val="0"/>
              <w:jc w:val="right"/>
              <w:rPr>
                <w:rFonts w:cstheme="minorHAnsi"/>
                <w:sz w:val="18"/>
                <w:szCs w:val="18"/>
              </w:rPr>
            </w:pPr>
            <w:r w:rsidRPr="00D36738">
              <w:rPr>
                <w:rFonts w:cstheme="minorHAnsi"/>
                <w:sz w:val="18"/>
                <w:szCs w:val="18"/>
              </w:rPr>
              <w:t>2,210</w:t>
            </w:r>
          </w:p>
        </w:tc>
        <w:tc>
          <w:tcPr>
            <w:tcW w:w="1555" w:type="dxa"/>
            <w:vAlign w:val="center"/>
          </w:tcPr>
          <w:p w:rsidR="00526D42" w:rsidRPr="00D36738" w:rsidRDefault="00526D42" w:rsidP="00ED0B7F">
            <w:pPr>
              <w:autoSpaceDE w:val="0"/>
              <w:autoSpaceDN w:val="0"/>
              <w:adjustRightInd w:val="0"/>
              <w:jc w:val="right"/>
              <w:rPr>
                <w:rFonts w:cstheme="minorHAnsi"/>
                <w:sz w:val="18"/>
                <w:szCs w:val="18"/>
              </w:rPr>
            </w:pPr>
            <w:r>
              <w:rPr>
                <w:rFonts w:cstheme="minorHAnsi"/>
                <w:sz w:val="18"/>
                <w:szCs w:val="18"/>
              </w:rPr>
              <w:t>60,323</w:t>
            </w:r>
          </w:p>
        </w:tc>
        <w:tc>
          <w:tcPr>
            <w:tcW w:w="1492" w:type="dxa"/>
            <w:vAlign w:val="center"/>
          </w:tcPr>
          <w:p w:rsidR="00526D42" w:rsidRPr="00D36738" w:rsidRDefault="005B1E8B" w:rsidP="00ED0B7F">
            <w:pPr>
              <w:autoSpaceDE w:val="0"/>
              <w:autoSpaceDN w:val="0"/>
              <w:adjustRightInd w:val="0"/>
              <w:jc w:val="right"/>
              <w:rPr>
                <w:rFonts w:cstheme="minorHAnsi"/>
                <w:sz w:val="18"/>
                <w:szCs w:val="18"/>
              </w:rPr>
            </w:pPr>
            <w:r>
              <w:rPr>
                <w:rFonts w:cstheme="minorHAnsi"/>
                <w:sz w:val="18"/>
                <w:szCs w:val="18"/>
              </w:rPr>
              <w:t>106,133</w:t>
            </w:r>
          </w:p>
        </w:tc>
      </w:tr>
      <w:tr w:rsidR="00526D42" w:rsidRPr="00B3256D" w:rsidTr="00ED0B7F">
        <w:tc>
          <w:tcPr>
            <w:tcW w:w="552" w:type="dxa"/>
          </w:tcPr>
          <w:p w:rsidR="00526D42" w:rsidRPr="00B3256D" w:rsidRDefault="00526D42" w:rsidP="00F32E70">
            <w:pPr>
              <w:autoSpaceDE w:val="0"/>
              <w:autoSpaceDN w:val="0"/>
              <w:adjustRightInd w:val="0"/>
              <w:spacing w:line="360" w:lineRule="auto"/>
              <w:jc w:val="both"/>
              <w:rPr>
                <w:rFonts w:cstheme="minorHAnsi"/>
              </w:rPr>
            </w:pPr>
            <w:r>
              <w:rPr>
                <w:rFonts w:cstheme="minorHAnsi"/>
              </w:rPr>
              <w:t>2</w:t>
            </w:r>
          </w:p>
        </w:tc>
        <w:tc>
          <w:tcPr>
            <w:tcW w:w="2049" w:type="dxa"/>
            <w:vAlign w:val="center"/>
          </w:tcPr>
          <w:p w:rsidR="00526D42" w:rsidRPr="00D36738" w:rsidRDefault="00526D42" w:rsidP="00526D42">
            <w:pPr>
              <w:autoSpaceDE w:val="0"/>
              <w:autoSpaceDN w:val="0"/>
              <w:adjustRightInd w:val="0"/>
              <w:rPr>
                <w:rFonts w:cstheme="minorHAnsi"/>
                <w:sz w:val="18"/>
                <w:szCs w:val="18"/>
              </w:rPr>
            </w:pPr>
            <w:r w:rsidRPr="00D36738">
              <w:rPr>
                <w:rFonts w:cstheme="minorHAnsi"/>
                <w:sz w:val="18"/>
                <w:szCs w:val="18"/>
              </w:rPr>
              <w:t>150102 i 150106 (odpady opakowaniowe)</w:t>
            </w:r>
          </w:p>
        </w:tc>
        <w:tc>
          <w:tcPr>
            <w:tcW w:w="1818" w:type="dxa"/>
            <w:vAlign w:val="center"/>
          </w:tcPr>
          <w:p w:rsidR="00526D42" w:rsidRPr="00D36738" w:rsidRDefault="00526D42" w:rsidP="00ED0B7F">
            <w:pPr>
              <w:autoSpaceDE w:val="0"/>
              <w:autoSpaceDN w:val="0"/>
              <w:adjustRightInd w:val="0"/>
              <w:jc w:val="right"/>
              <w:rPr>
                <w:rFonts w:cstheme="minorHAnsi"/>
                <w:sz w:val="18"/>
                <w:szCs w:val="18"/>
              </w:rPr>
            </w:pPr>
            <w:r w:rsidRPr="00D36738">
              <w:rPr>
                <w:rFonts w:cstheme="minorHAnsi"/>
                <w:sz w:val="18"/>
                <w:szCs w:val="18"/>
              </w:rPr>
              <w:t>1175,14</w:t>
            </w:r>
          </w:p>
        </w:tc>
        <w:tc>
          <w:tcPr>
            <w:tcW w:w="1596" w:type="dxa"/>
            <w:vAlign w:val="center"/>
          </w:tcPr>
          <w:p w:rsidR="00526D42" w:rsidRPr="00D36738" w:rsidRDefault="00526D42" w:rsidP="00ED0B7F">
            <w:pPr>
              <w:autoSpaceDE w:val="0"/>
              <w:autoSpaceDN w:val="0"/>
              <w:adjustRightInd w:val="0"/>
              <w:jc w:val="right"/>
              <w:rPr>
                <w:rFonts w:cstheme="minorHAnsi"/>
                <w:sz w:val="18"/>
                <w:szCs w:val="18"/>
              </w:rPr>
            </w:pPr>
            <w:r w:rsidRPr="00D36738">
              <w:rPr>
                <w:rFonts w:cstheme="minorHAnsi"/>
                <w:sz w:val="18"/>
                <w:szCs w:val="18"/>
              </w:rPr>
              <w:t>1,610</w:t>
            </w:r>
          </w:p>
        </w:tc>
        <w:tc>
          <w:tcPr>
            <w:tcW w:w="1555" w:type="dxa"/>
            <w:vAlign w:val="center"/>
          </w:tcPr>
          <w:p w:rsidR="00526D42" w:rsidRPr="00D36738" w:rsidRDefault="00526D42" w:rsidP="00ED0B7F">
            <w:pPr>
              <w:autoSpaceDE w:val="0"/>
              <w:autoSpaceDN w:val="0"/>
              <w:adjustRightInd w:val="0"/>
              <w:jc w:val="right"/>
              <w:rPr>
                <w:rFonts w:cstheme="minorHAnsi"/>
                <w:sz w:val="18"/>
                <w:szCs w:val="18"/>
              </w:rPr>
            </w:pPr>
            <w:r>
              <w:rPr>
                <w:rFonts w:cstheme="minorHAnsi"/>
                <w:sz w:val="18"/>
                <w:szCs w:val="18"/>
              </w:rPr>
              <w:t>858,719</w:t>
            </w:r>
          </w:p>
        </w:tc>
        <w:tc>
          <w:tcPr>
            <w:tcW w:w="1492" w:type="dxa"/>
            <w:vAlign w:val="center"/>
          </w:tcPr>
          <w:p w:rsidR="00526D42" w:rsidRPr="00D36738" w:rsidRDefault="005B1E8B" w:rsidP="00ED0B7F">
            <w:pPr>
              <w:autoSpaceDE w:val="0"/>
              <w:autoSpaceDN w:val="0"/>
              <w:adjustRightInd w:val="0"/>
              <w:jc w:val="right"/>
              <w:rPr>
                <w:rFonts w:cstheme="minorHAnsi"/>
                <w:sz w:val="18"/>
                <w:szCs w:val="18"/>
              </w:rPr>
            </w:pPr>
            <w:r>
              <w:rPr>
                <w:rFonts w:cstheme="minorHAnsi"/>
                <w:sz w:val="18"/>
                <w:szCs w:val="18"/>
              </w:rPr>
              <w:t>2035,469</w:t>
            </w:r>
          </w:p>
        </w:tc>
      </w:tr>
      <w:tr w:rsidR="00526D42" w:rsidRPr="00B3256D" w:rsidTr="00ED0B7F">
        <w:tc>
          <w:tcPr>
            <w:tcW w:w="552" w:type="dxa"/>
          </w:tcPr>
          <w:p w:rsidR="00526D42" w:rsidRPr="00B3256D" w:rsidRDefault="00526D42" w:rsidP="00F32E70">
            <w:pPr>
              <w:autoSpaceDE w:val="0"/>
              <w:autoSpaceDN w:val="0"/>
              <w:adjustRightInd w:val="0"/>
              <w:spacing w:line="360" w:lineRule="auto"/>
              <w:jc w:val="both"/>
              <w:rPr>
                <w:rFonts w:cstheme="minorHAnsi"/>
              </w:rPr>
            </w:pPr>
            <w:r>
              <w:rPr>
                <w:rFonts w:cstheme="minorHAnsi"/>
              </w:rPr>
              <w:t>3</w:t>
            </w:r>
          </w:p>
        </w:tc>
        <w:tc>
          <w:tcPr>
            <w:tcW w:w="2049" w:type="dxa"/>
            <w:vAlign w:val="center"/>
          </w:tcPr>
          <w:p w:rsidR="00526D42" w:rsidRPr="00D36738" w:rsidRDefault="00526D42" w:rsidP="00526D42">
            <w:pPr>
              <w:autoSpaceDE w:val="0"/>
              <w:autoSpaceDN w:val="0"/>
              <w:adjustRightInd w:val="0"/>
              <w:rPr>
                <w:rFonts w:cstheme="minorHAnsi"/>
                <w:sz w:val="18"/>
                <w:szCs w:val="18"/>
              </w:rPr>
            </w:pPr>
            <w:r w:rsidRPr="00D36738">
              <w:rPr>
                <w:rFonts w:cstheme="minorHAnsi"/>
                <w:sz w:val="18"/>
                <w:szCs w:val="18"/>
              </w:rPr>
              <w:t>150107 (szkło)</w:t>
            </w:r>
          </w:p>
        </w:tc>
        <w:tc>
          <w:tcPr>
            <w:tcW w:w="1818" w:type="dxa"/>
            <w:vAlign w:val="center"/>
          </w:tcPr>
          <w:p w:rsidR="00526D42" w:rsidRPr="00D36738" w:rsidRDefault="00526D42" w:rsidP="00ED0B7F">
            <w:pPr>
              <w:autoSpaceDE w:val="0"/>
              <w:autoSpaceDN w:val="0"/>
              <w:adjustRightInd w:val="0"/>
              <w:jc w:val="right"/>
              <w:rPr>
                <w:rFonts w:cstheme="minorHAnsi"/>
                <w:sz w:val="18"/>
                <w:szCs w:val="18"/>
              </w:rPr>
            </w:pPr>
            <w:r w:rsidRPr="00D36738">
              <w:rPr>
                <w:rFonts w:cstheme="minorHAnsi"/>
                <w:sz w:val="18"/>
                <w:szCs w:val="18"/>
              </w:rPr>
              <w:t>220,26</w:t>
            </w:r>
          </w:p>
        </w:tc>
        <w:tc>
          <w:tcPr>
            <w:tcW w:w="1596" w:type="dxa"/>
            <w:vAlign w:val="center"/>
          </w:tcPr>
          <w:p w:rsidR="00526D42" w:rsidRPr="00D36738" w:rsidRDefault="00526D42" w:rsidP="00ED0B7F">
            <w:pPr>
              <w:autoSpaceDE w:val="0"/>
              <w:autoSpaceDN w:val="0"/>
              <w:adjustRightInd w:val="0"/>
              <w:jc w:val="right"/>
              <w:rPr>
                <w:rFonts w:cstheme="minorHAnsi"/>
                <w:sz w:val="18"/>
                <w:szCs w:val="18"/>
              </w:rPr>
            </w:pPr>
            <w:r w:rsidRPr="00D36738">
              <w:rPr>
                <w:rFonts w:cstheme="minorHAnsi"/>
                <w:sz w:val="18"/>
                <w:szCs w:val="18"/>
              </w:rPr>
              <w:t>2,380</w:t>
            </w:r>
          </w:p>
        </w:tc>
        <w:tc>
          <w:tcPr>
            <w:tcW w:w="1555" w:type="dxa"/>
            <w:vAlign w:val="center"/>
          </w:tcPr>
          <w:p w:rsidR="00526D42" w:rsidRPr="00D36738" w:rsidRDefault="00526D42" w:rsidP="00ED0B7F">
            <w:pPr>
              <w:autoSpaceDE w:val="0"/>
              <w:autoSpaceDN w:val="0"/>
              <w:adjustRightInd w:val="0"/>
              <w:jc w:val="right"/>
              <w:rPr>
                <w:rFonts w:cstheme="minorHAnsi"/>
                <w:sz w:val="18"/>
                <w:szCs w:val="18"/>
              </w:rPr>
            </w:pPr>
            <w:r>
              <w:rPr>
                <w:rFonts w:cstheme="minorHAnsi"/>
                <w:sz w:val="18"/>
                <w:szCs w:val="18"/>
              </w:rPr>
              <w:t>85,63</w:t>
            </w:r>
          </w:p>
        </w:tc>
        <w:tc>
          <w:tcPr>
            <w:tcW w:w="1492" w:type="dxa"/>
            <w:vAlign w:val="center"/>
          </w:tcPr>
          <w:p w:rsidR="00526D42" w:rsidRPr="00D36738" w:rsidRDefault="005B1E8B" w:rsidP="00ED0B7F">
            <w:pPr>
              <w:autoSpaceDE w:val="0"/>
              <w:autoSpaceDN w:val="0"/>
              <w:adjustRightInd w:val="0"/>
              <w:jc w:val="right"/>
              <w:rPr>
                <w:rFonts w:cstheme="minorHAnsi"/>
                <w:sz w:val="18"/>
                <w:szCs w:val="18"/>
              </w:rPr>
            </w:pPr>
            <w:r>
              <w:rPr>
                <w:rFonts w:cstheme="minorHAnsi"/>
                <w:sz w:val="18"/>
                <w:szCs w:val="18"/>
              </w:rPr>
              <w:t>308,27</w:t>
            </w:r>
          </w:p>
        </w:tc>
      </w:tr>
      <w:tr w:rsidR="00526D42" w:rsidRPr="00B3256D" w:rsidTr="00ED0B7F">
        <w:tc>
          <w:tcPr>
            <w:tcW w:w="552" w:type="dxa"/>
          </w:tcPr>
          <w:p w:rsidR="00526D42" w:rsidRPr="00B3256D" w:rsidRDefault="00526D42" w:rsidP="00F32E70">
            <w:pPr>
              <w:autoSpaceDE w:val="0"/>
              <w:autoSpaceDN w:val="0"/>
              <w:adjustRightInd w:val="0"/>
              <w:spacing w:line="360" w:lineRule="auto"/>
              <w:jc w:val="both"/>
              <w:rPr>
                <w:rFonts w:cstheme="minorHAnsi"/>
              </w:rPr>
            </w:pPr>
            <w:r>
              <w:rPr>
                <w:rFonts w:cstheme="minorHAnsi"/>
              </w:rPr>
              <w:t>4</w:t>
            </w:r>
          </w:p>
        </w:tc>
        <w:tc>
          <w:tcPr>
            <w:tcW w:w="2049" w:type="dxa"/>
            <w:vAlign w:val="center"/>
          </w:tcPr>
          <w:p w:rsidR="00526D42" w:rsidRPr="00D36738" w:rsidRDefault="00526D42" w:rsidP="00526D42">
            <w:pPr>
              <w:autoSpaceDE w:val="0"/>
              <w:autoSpaceDN w:val="0"/>
              <w:adjustRightInd w:val="0"/>
              <w:rPr>
                <w:rFonts w:cstheme="minorHAnsi"/>
                <w:sz w:val="18"/>
                <w:szCs w:val="18"/>
              </w:rPr>
            </w:pPr>
            <w:r w:rsidRPr="00D36738">
              <w:rPr>
                <w:rFonts w:cstheme="minorHAnsi"/>
                <w:sz w:val="18"/>
                <w:szCs w:val="18"/>
              </w:rPr>
              <w:t>160103 (zużyte opony)</w:t>
            </w:r>
          </w:p>
        </w:tc>
        <w:tc>
          <w:tcPr>
            <w:tcW w:w="1818" w:type="dxa"/>
            <w:vAlign w:val="center"/>
          </w:tcPr>
          <w:p w:rsidR="00526D42" w:rsidRPr="00D36738" w:rsidRDefault="00526D42" w:rsidP="00ED0B7F">
            <w:pPr>
              <w:autoSpaceDE w:val="0"/>
              <w:autoSpaceDN w:val="0"/>
              <w:adjustRightInd w:val="0"/>
              <w:jc w:val="right"/>
              <w:rPr>
                <w:rFonts w:cstheme="minorHAnsi"/>
                <w:sz w:val="18"/>
                <w:szCs w:val="18"/>
              </w:rPr>
            </w:pPr>
          </w:p>
        </w:tc>
        <w:tc>
          <w:tcPr>
            <w:tcW w:w="1596" w:type="dxa"/>
            <w:vAlign w:val="center"/>
          </w:tcPr>
          <w:p w:rsidR="00526D42" w:rsidRPr="00D36738" w:rsidRDefault="00526D42" w:rsidP="00ED0B7F">
            <w:pPr>
              <w:autoSpaceDE w:val="0"/>
              <w:autoSpaceDN w:val="0"/>
              <w:adjustRightInd w:val="0"/>
              <w:jc w:val="right"/>
              <w:rPr>
                <w:rFonts w:cstheme="minorHAnsi"/>
                <w:sz w:val="18"/>
                <w:szCs w:val="18"/>
              </w:rPr>
            </w:pPr>
            <w:r w:rsidRPr="00D36738">
              <w:rPr>
                <w:rFonts w:cstheme="minorHAnsi"/>
                <w:sz w:val="18"/>
                <w:szCs w:val="18"/>
              </w:rPr>
              <w:t>9,400</w:t>
            </w:r>
          </w:p>
        </w:tc>
        <w:tc>
          <w:tcPr>
            <w:tcW w:w="1555" w:type="dxa"/>
            <w:vAlign w:val="center"/>
          </w:tcPr>
          <w:p w:rsidR="00526D42" w:rsidRPr="00D36738" w:rsidRDefault="00526D42" w:rsidP="00ED0B7F">
            <w:pPr>
              <w:autoSpaceDE w:val="0"/>
              <w:autoSpaceDN w:val="0"/>
              <w:adjustRightInd w:val="0"/>
              <w:jc w:val="right"/>
              <w:rPr>
                <w:rFonts w:cstheme="minorHAnsi"/>
                <w:sz w:val="18"/>
                <w:szCs w:val="18"/>
              </w:rPr>
            </w:pPr>
            <w:r>
              <w:rPr>
                <w:rFonts w:cstheme="minorHAnsi"/>
                <w:sz w:val="18"/>
                <w:szCs w:val="18"/>
              </w:rPr>
              <w:t>3,44</w:t>
            </w:r>
          </w:p>
        </w:tc>
        <w:tc>
          <w:tcPr>
            <w:tcW w:w="1492" w:type="dxa"/>
            <w:vAlign w:val="center"/>
          </w:tcPr>
          <w:p w:rsidR="00526D42" w:rsidRPr="00D36738" w:rsidRDefault="005B1E8B" w:rsidP="00ED0B7F">
            <w:pPr>
              <w:autoSpaceDE w:val="0"/>
              <w:autoSpaceDN w:val="0"/>
              <w:adjustRightInd w:val="0"/>
              <w:jc w:val="right"/>
              <w:rPr>
                <w:rFonts w:cstheme="minorHAnsi"/>
                <w:sz w:val="18"/>
                <w:szCs w:val="18"/>
              </w:rPr>
            </w:pPr>
            <w:r>
              <w:rPr>
                <w:rFonts w:cstheme="minorHAnsi"/>
                <w:sz w:val="18"/>
                <w:szCs w:val="18"/>
              </w:rPr>
              <w:t>12,84</w:t>
            </w:r>
          </w:p>
        </w:tc>
      </w:tr>
      <w:tr w:rsidR="00526D42" w:rsidRPr="00B3256D" w:rsidTr="00ED0B7F">
        <w:tc>
          <w:tcPr>
            <w:tcW w:w="552" w:type="dxa"/>
          </w:tcPr>
          <w:p w:rsidR="00526D42" w:rsidRPr="00B3256D" w:rsidRDefault="00526D42" w:rsidP="00283018">
            <w:pPr>
              <w:autoSpaceDE w:val="0"/>
              <w:autoSpaceDN w:val="0"/>
              <w:adjustRightInd w:val="0"/>
              <w:spacing w:line="360" w:lineRule="auto"/>
              <w:jc w:val="both"/>
              <w:rPr>
                <w:rFonts w:cstheme="minorHAnsi"/>
              </w:rPr>
            </w:pPr>
            <w:r>
              <w:rPr>
                <w:rFonts w:cstheme="minorHAnsi"/>
              </w:rPr>
              <w:t>5</w:t>
            </w:r>
          </w:p>
        </w:tc>
        <w:tc>
          <w:tcPr>
            <w:tcW w:w="2049" w:type="dxa"/>
            <w:vAlign w:val="center"/>
          </w:tcPr>
          <w:p w:rsidR="00526D42" w:rsidRPr="00D36738" w:rsidRDefault="00526D42" w:rsidP="00526D42">
            <w:pPr>
              <w:autoSpaceDE w:val="0"/>
              <w:autoSpaceDN w:val="0"/>
              <w:adjustRightInd w:val="0"/>
              <w:rPr>
                <w:rFonts w:cstheme="minorHAnsi"/>
                <w:sz w:val="18"/>
                <w:szCs w:val="18"/>
              </w:rPr>
            </w:pPr>
            <w:r>
              <w:rPr>
                <w:rFonts w:cstheme="minorHAnsi"/>
                <w:sz w:val="18"/>
                <w:szCs w:val="18"/>
              </w:rPr>
              <w:t>170101</w:t>
            </w:r>
            <w:r w:rsidRPr="00D36738">
              <w:rPr>
                <w:rFonts w:cstheme="minorHAnsi"/>
                <w:sz w:val="18"/>
                <w:szCs w:val="18"/>
              </w:rPr>
              <w:t xml:space="preserve"> (odpady z rozbiórek i remontów)</w:t>
            </w:r>
          </w:p>
        </w:tc>
        <w:tc>
          <w:tcPr>
            <w:tcW w:w="1818" w:type="dxa"/>
            <w:vAlign w:val="center"/>
          </w:tcPr>
          <w:p w:rsidR="00526D42" w:rsidRPr="00D36738" w:rsidRDefault="00526D42" w:rsidP="00ED0B7F">
            <w:pPr>
              <w:autoSpaceDE w:val="0"/>
              <w:autoSpaceDN w:val="0"/>
              <w:adjustRightInd w:val="0"/>
              <w:jc w:val="right"/>
              <w:rPr>
                <w:rFonts w:cstheme="minorHAnsi"/>
                <w:sz w:val="18"/>
                <w:szCs w:val="18"/>
              </w:rPr>
            </w:pPr>
            <w:r w:rsidRPr="00D36738">
              <w:rPr>
                <w:rFonts w:cstheme="minorHAnsi"/>
                <w:sz w:val="18"/>
                <w:szCs w:val="18"/>
              </w:rPr>
              <w:t>316,860</w:t>
            </w:r>
          </w:p>
        </w:tc>
        <w:tc>
          <w:tcPr>
            <w:tcW w:w="1596" w:type="dxa"/>
            <w:vAlign w:val="center"/>
          </w:tcPr>
          <w:p w:rsidR="00526D42" w:rsidRPr="00D36738" w:rsidRDefault="00526D42" w:rsidP="00ED0B7F">
            <w:pPr>
              <w:autoSpaceDE w:val="0"/>
              <w:autoSpaceDN w:val="0"/>
              <w:adjustRightInd w:val="0"/>
              <w:jc w:val="right"/>
              <w:rPr>
                <w:rFonts w:cstheme="minorHAnsi"/>
                <w:sz w:val="18"/>
                <w:szCs w:val="18"/>
              </w:rPr>
            </w:pPr>
            <w:r w:rsidRPr="00D36738">
              <w:rPr>
                <w:rFonts w:cstheme="minorHAnsi"/>
                <w:sz w:val="18"/>
                <w:szCs w:val="18"/>
              </w:rPr>
              <w:t>404,98</w:t>
            </w:r>
          </w:p>
        </w:tc>
        <w:tc>
          <w:tcPr>
            <w:tcW w:w="1555" w:type="dxa"/>
            <w:vAlign w:val="center"/>
          </w:tcPr>
          <w:p w:rsidR="00526D42" w:rsidRPr="00D36738" w:rsidRDefault="00526D42" w:rsidP="00ED0B7F">
            <w:pPr>
              <w:autoSpaceDE w:val="0"/>
              <w:autoSpaceDN w:val="0"/>
              <w:adjustRightInd w:val="0"/>
              <w:jc w:val="right"/>
              <w:rPr>
                <w:rFonts w:cstheme="minorHAnsi"/>
                <w:sz w:val="18"/>
                <w:szCs w:val="18"/>
              </w:rPr>
            </w:pPr>
            <w:r>
              <w:rPr>
                <w:rFonts w:cstheme="minorHAnsi"/>
                <w:sz w:val="18"/>
                <w:szCs w:val="18"/>
              </w:rPr>
              <w:t>452,95</w:t>
            </w:r>
          </w:p>
        </w:tc>
        <w:tc>
          <w:tcPr>
            <w:tcW w:w="1492" w:type="dxa"/>
            <w:vAlign w:val="center"/>
          </w:tcPr>
          <w:p w:rsidR="00526D42" w:rsidRPr="00D36738" w:rsidRDefault="005B1E8B" w:rsidP="00ED0B7F">
            <w:pPr>
              <w:autoSpaceDE w:val="0"/>
              <w:autoSpaceDN w:val="0"/>
              <w:adjustRightInd w:val="0"/>
              <w:jc w:val="right"/>
              <w:rPr>
                <w:rFonts w:cstheme="minorHAnsi"/>
                <w:sz w:val="18"/>
                <w:szCs w:val="18"/>
              </w:rPr>
            </w:pPr>
            <w:r>
              <w:rPr>
                <w:rFonts w:cstheme="minorHAnsi"/>
                <w:sz w:val="18"/>
                <w:szCs w:val="18"/>
              </w:rPr>
              <w:t>1174,79</w:t>
            </w:r>
          </w:p>
        </w:tc>
      </w:tr>
      <w:tr w:rsidR="00526D42" w:rsidRPr="00B3256D" w:rsidTr="00ED0B7F">
        <w:tc>
          <w:tcPr>
            <w:tcW w:w="552" w:type="dxa"/>
          </w:tcPr>
          <w:p w:rsidR="00526D42" w:rsidRPr="00B3256D" w:rsidRDefault="00526D42" w:rsidP="001842BA">
            <w:pPr>
              <w:autoSpaceDE w:val="0"/>
              <w:autoSpaceDN w:val="0"/>
              <w:adjustRightInd w:val="0"/>
              <w:spacing w:line="360" w:lineRule="auto"/>
              <w:jc w:val="both"/>
              <w:rPr>
                <w:rFonts w:cstheme="minorHAnsi"/>
              </w:rPr>
            </w:pPr>
            <w:r>
              <w:rPr>
                <w:rFonts w:cstheme="minorHAnsi"/>
              </w:rPr>
              <w:t>6</w:t>
            </w:r>
          </w:p>
        </w:tc>
        <w:tc>
          <w:tcPr>
            <w:tcW w:w="2049" w:type="dxa"/>
            <w:vAlign w:val="center"/>
          </w:tcPr>
          <w:p w:rsidR="00526D42" w:rsidRPr="00D36738" w:rsidRDefault="00526D42" w:rsidP="00526D42">
            <w:pPr>
              <w:autoSpaceDE w:val="0"/>
              <w:autoSpaceDN w:val="0"/>
              <w:adjustRightInd w:val="0"/>
              <w:rPr>
                <w:rFonts w:cstheme="minorHAnsi"/>
                <w:sz w:val="18"/>
                <w:szCs w:val="18"/>
              </w:rPr>
            </w:pPr>
            <w:r>
              <w:rPr>
                <w:rFonts w:cstheme="minorHAnsi"/>
                <w:sz w:val="18"/>
                <w:szCs w:val="18"/>
              </w:rPr>
              <w:t>170103 (o</w:t>
            </w:r>
            <w:r w:rsidRPr="001842BA">
              <w:rPr>
                <w:rFonts w:cstheme="minorHAnsi"/>
                <w:sz w:val="18"/>
                <w:szCs w:val="18"/>
              </w:rPr>
              <w:t>dpady innych materiałów ceramicznych i elementów wyposażenia</w:t>
            </w:r>
            <w:r>
              <w:rPr>
                <w:rFonts w:cstheme="minorHAnsi"/>
                <w:sz w:val="18"/>
                <w:szCs w:val="18"/>
              </w:rPr>
              <w:t>)</w:t>
            </w:r>
          </w:p>
        </w:tc>
        <w:tc>
          <w:tcPr>
            <w:tcW w:w="1818" w:type="dxa"/>
            <w:vAlign w:val="center"/>
          </w:tcPr>
          <w:p w:rsidR="00526D42" w:rsidRPr="00D36738" w:rsidRDefault="00526D42" w:rsidP="00ED0B7F">
            <w:pPr>
              <w:autoSpaceDE w:val="0"/>
              <w:autoSpaceDN w:val="0"/>
              <w:adjustRightInd w:val="0"/>
              <w:jc w:val="right"/>
              <w:rPr>
                <w:rFonts w:cstheme="minorHAnsi"/>
                <w:sz w:val="18"/>
                <w:szCs w:val="18"/>
              </w:rPr>
            </w:pPr>
          </w:p>
        </w:tc>
        <w:tc>
          <w:tcPr>
            <w:tcW w:w="1596" w:type="dxa"/>
            <w:vAlign w:val="center"/>
          </w:tcPr>
          <w:p w:rsidR="00526D42" w:rsidRPr="00D36738" w:rsidRDefault="00526D42" w:rsidP="00ED0B7F">
            <w:pPr>
              <w:autoSpaceDE w:val="0"/>
              <w:autoSpaceDN w:val="0"/>
              <w:adjustRightInd w:val="0"/>
              <w:jc w:val="right"/>
              <w:rPr>
                <w:rFonts w:cstheme="minorHAnsi"/>
                <w:sz w:val="18"/>
                <w:szCs w:val="18"/>
              </w:rPr>
            </w:pPr>
          </w:p>
        </w:tc>
        <w:tc>
          <w:tcPr>
            <w:tcW w:w="1555" w:type="dxa"/>
            <w:vAlign w:val="center"/>
          </w:tcPr>
          <w:p w:rsidR="00526D42" w:rsidRPr="00D36738" w:rsidRDefault="00526D42" w:rsidP="00ED0B7F">
            <w:pPr>
              <w:autoSpaceDE w:val="0"/>
              <w:autoSpaceDN w:val="0"/>
              <w:adjustRightInd w:val="0"/>
              <w:jc w:val="right"/>
              <w:rPr>
                <w:rFonts w:cstheme="minorHAnsi"/>
                <w:sz w:val="18"/>
                <w:szCs w:val="18"/>
              </w:rPr>
            </w:pPr>
            <w:r>
              <w:rPr>
                <w:rFonts w:cstheme="minorHAnsi"/>
                <w:sz w:val="18"/>
                <w:szCs w:val="18"/>
              </w:rPr>
              <w:t>225,02</w:t>
            </w:r>
          </w:p>
        </w:tc>
        <w:tc>
          <w:tcPr>
            <w:tcW w:w="1492" w:type="dxa"/>
            <w:vAlign w:val="center"/>
          </w:tcPr>
          <w:p w:rsidR="00526D42" w:rsidRPr="00D36738" w:rsidRDefault="005B1E8B" w:rsidP="00ED0B7F">
            <w:pPr>
              <w:autoSpaceDE w:val="0"/>
              <w:autoSpaceDN w:val="0"/>
              <w:adjustRightInd w:val="0"/>
              <w:jc w:val="right"/>
              <w:rPr>
                <w:rFonts w:cstheme="minorHAnsi"/>
                <w:sz w:val="18"/>
                <w:szCs w:val="18"/>
              </w:rPr>
            </w:pPr>
            <w:r>
              <w:rPr>
                <w:rFonts w:cstheme="minorHAnsi"/>
                <w:sz w:val="18"/>
                <w:szCs w:val="18"/>
              </w:rPr>
              <w:t>225,02</w:t>
            </w:r>
          </w:p>
        </w:tc>
      </w:tr>
      <w:tr w:rsidR="00526D42" w:rsidRPr="00B3256D" w:rsidTr="00ED0B7F">
        <w:tc>
          <w:tcPr>
            <w:tcW w:w="552" w:type="dxa"/>
          </w:tcPr>
          <w:p w:rsidR="00526D42" w:rsidRPr="00B3256D" w:rsidRDefault="00526D42" w:rsidP="001842BA">
            <w:pPr>
              <w:autoSpaceDE w:val="0"/>
              <w:autoSpaceDN w:val="0"/>
              <w:adjustRightInd w:val="0"/>
              <w:spacing w:line="360" w:lineRule="auto"/>
              <w:jc w:val="both"/>
              <w:rPr>
                <w:rFonts w:cstheme="minorHAnsi"/>
              </w:rPr>
            </w:pPr>
            <w:r>
              <w:rPr>
                <w:rFonts w:cstheme="minorHAnsi"/>
              </w:rPr>
              <w:t>7</w:t>
            </w:r>
          </w:p>
        </w:tc>
        <w:tc>
          <w:tcPr>
            <w:tcW w:w="2049" w:type="dxa"/>
            <w:vAlign w:val="center"/>
          </w:tcPr>
          <w:p w:rsidR="00526D42" w:rsidRPr="00D36738" w:rsidRDefault="00526D42" w:rsidP="00526D42">
            <w:pPr>
              <w:autoSpaceDE w:val="0"/>
              <w:autoSpaceDN w:val="0"/>
              <w:adjustRightInd w:val="0"/>
              <w:rPr>
                <w:rFonts w:cstheme="minorHAnsi"/>
                <w:sz w:val="18"/>
                <w:szCs w:val="18"/>
              </w:rPr>
            </w:pPr>
            <w:r>
              <w:rPr>
                <w:rFonts w:cstheme="minorHAnsi"/>
                <w:sz w:val="18"/>
                <w:szCs w:val="18"/>
              </w:rPr>
              <w:t>170904 (z</w:t>
            </w:r>
            <w:r w:rsidRPr="001842BA">
              <w:rPr>
                <w:rFonts w:cstheme="minorHAnsi"/>
                <w:sz w:val="18"/>
                <w:szCs w:val="18"/>
              </w:rPr>
              <w:t>mieszane odpady z budowy, remontów i demontażu</w:t>
            </w:r>
            <w:r>
              <w:rPr>
                <w:rFonts w:cstheme="minorHAnsi"/>
                <w:sz w:val="18"/>
                <w:szCs w:val="18"/>
              </w:rPr>
              <w:t>)</w:t>
            </w:r>
          </w:p>
        </w:tc>
        <w:tc>
          <w:tcPr>
            <w:tcW w:w="1818" w:type="dxa"/>
            <w:vAlign w:val="center"/>
          </w:tcPr>
          <w:p w:rsidR="00526D42" w:rsidRPr="00D36738" w:rsidRDefault="00526D42" w:rsidP="00ED0B7F">
            <w:pPr>
              <w:autoSpaceDE w:val="0"/>
              <w:autoSpaceDN w:val="0"/>
              <w:adjustRightInd w:val="0"/>
              <w:jc w:val="right"/>
              <w:rPr>
                <w:rFonts w:cstheme="minorHAnsi"/>
                <w:sz w:val="18"/>
                <w:szCs w:val="18"/>
              </w:rPr>
            </w:pPr>
          </w:p>
        </w:tc>
        <w:tc>
          <w:tcPr>
            <w:tcW w:w="1596" w:type="dxa"/>
            <w:vAlign w:val="center"/>
          </w:tcPr>
          <w:p w:rsidR="00526D42" w:rsidRPr="00D36738" w:rsidRDefault="00526D42" w:rsidP="00ED0B7F">
            <w:pPr>
              <w:autoSpaceDE w:val="0"/>
              <w:autoSpaceDN w:val="0"/>
              <w:adjustRightInd w:val="0"/>
              <w:jc w:val="right"/>
              <w:rPr>
                <w:rFonts w:cstheme="minorHAnsi"/>
                <w:sz w:val="18"/>
                <w:szCs w:val="18"/>
              </w:rPr>
            </w:pPr>
          </w:p>
        </w:tc>
        <w:tc>
          <w:tcPr>
            <w:tcW w:w="1555" w:type="dxa"/>
            <w:vAlign w:val="center"/>
          </w:tcPr>
          <w:p w:rsidR="00526D42" w:rsidRPr="00D36738" w:rsidRDefault="00526D42" w:rsidP="00ED0B7F">
            <w:pPr>
              <w:autoSpaceDE w:val="0"/>
              <w:autoSpaceDN w:val="0"/>
              <w:adjustRightInd w:val="0"/>
              <w:jc w:val="right"/>
              <w:rPr>
                <w:rFonts w:cstheme="minorHAnsi"/>
                <w:sz w:val="18"/>
                <w:szCs w:val="18"/>
              </w:rPr>
            </w:pPr>
            <w:r>
              <w:rPr>
                <w:rFonts w:cstheme="minorHAnsi"/>
                <w:sz w:val="18"/>
                <w:szCs w:val="18"/>
              </w:rPr>
              <w:t>79,1</w:t>
            </w:r>
          </w:p>
        </w:tc>
        <w:tc>
          <w:tcPr>
            <w:tcW w:w="1492" w:type="dxa"/>
            <w:vAlign w:val="center"/>
          </w:tcPr>
          <w:p w:rsidR="00526D42" w:rsidRPr="00D36738" w:rsidRDefault="005B1E8B" w:rsidP="00ED0B7F">
            <w:pPr>
              <w:autoSpaceDE w:val="0"/>
              <w:autoSpaceDN w:val="0"/>
              <w:adjustRightInd w:val="0"/>
              <w:jc w:val="right"/>
              <w:rPr>
                <w:rFonts w:cstheme="minorHAnsi"/>
                <w:sz w:val="18"/>
                <w:szCs w:val="18"/>
              </w:rPr>
            </w:pPr>
            <w:r>
              <w:rPr>
                <w:rFonts w:cstheme="minorHAnsi"/>
                <w:sz w:val="18"/>
                <w:szCs w:val="18"/>
              </w:rPr>
              <w:t>79,1</w:t>
            </w:r>
          </w:p>
        </w:tc>
      </w:tr>
      <w:tr w:rsidR="00526D42" w:rsidRPr="00B3256D" w:rsidTr="00ED0B7F">
        <w:tc>
          <w:tcPr>
            <w:tcW w:w="552" w:type="dxa"/>
          </w:tcPr>
          <w:p w:rsidR="00526D42" w:rsidRPr="00B3256D" w:rsidRDefault="00526D42" w:rsidP="001842BA">
            <w:pPr>
              <w:autoSpaceDE w:val="0"/>
              <w:autoSpaceDN w:val="0"/>
              <w:adjustRightInd w:val="0"/>
              <w:spacing w:line="360" w:lineRule="auto"/>
              <w:jc w:val="both"/>
              <w:rPr>
                <w:rFonts w:cstheme="minorHAnsi"/>
              </w:rPr>
            </w:pPr>
            <w:r>
              <w:rPr>
                <w:rFonts w:cstheme="minorHAnsi"/>
              </w:rPr>
              <w:t>8</w:t>
            </w:r>
          </w:p>
        </w:tc>
        <w:tc>
          <w:tcPr>
            <w:tcW w:w="2049" w:type="dxa"/>
            <w:vAlign w:val="center"/>
          </w:tcPr>
          <w:p w:rsidR="00526D42" w:rsidRPr="00D36738" w:rsidRDefault="00526D42" w:rsidP="00526D42">
            <w:pPr>
              <w:autoSpaceDE w:val="0"/>
              <w:autoSpaceDN w:val="0"/>
              <w:adjustRightInd w:val="0"/>
              <w:rPr>
                <w:rFonts w:cstheme="minorHAnsi"/>
                <w:sz w:val="18"/>
                <w:szCs w:val="18"/>
              </w:rPr>
            </w:pPr>
            <w:r>
              <w:rPr>
                <w:rFonts w:cstheme="minorHAnsi"/>
                <w:sz w:val="18"/>
                <w:szCs w:val="18"/>
              </w:rPr>
              <w:t>200111 (tekstylia)</w:t>
            </w:r>
          </w:p>
        </w:tc>
        <w:tc>
          <w:tcPr>
            <w:tcW w:w="1818" w:type="dxa"/>
            <w:vAlign w:val="center"/>
          </w:tcPr>
          <w:p w:rsidR="00526D42" w:rsidRPr="00D36738" w:rsidRDefault="00526D42" w:rsidP="00ED0B7F">
            <w:pPr>
              <w:autoSpaceDE w:val="0"/>
              <w:autoSpaceDN w:val="0"/>
              <w:adjustRightInd w:val="0"/>
              <w:jc w:val="right"/>
              <w:rPr>
                <w:rFonts w:cstheme="minorHAnsi"/>
                <w:sz w:val="18"/>
                <w:szCs w:val="18"/>
              </w:rPr>
            </w:pPr>
          </w:p>
        </w:tc>
        <w:tc>
          <w:tcPr>
            <w:tcW w:w="1596" w:type="dxa"/>
            <w:vAlign w:val="center"/>
          </w:tcPr>
          <w:p w:rsidR="00526D42" w:rsidRPr="00D36738" w:rsidRDefault="00526D42" w:rsidP="00ED0B7F">
            <w:pPr>
              <w:autoSpaceDE w:val="0"/>
              <w:autoSpaceDN w:val="0"/>
              <w:adjustRightInd w:val="0"/>
              <w:jc w:val="right"/>
              <w:rPr>
                <w:rFonts w:cstheme="minorHAnsi"/>
                <w:sz w:val="18"/>
                <w:szCs w:val="18"/>
              </w:rPr>
            </w:pPr>
          </w:p>
        </w:tc>
        <w:tc>
          <w:tcPr>
            <w:tcW w:w="1555" w:type="dxa"/>
            <w:vAlign w:val="center"/>
          </w:tcPr>
          <w:p w:rsidR="00526D42" w:rsidRPr="00D36738" w:rsidRDefault="00526D42" w:rsidP="00ED0B7F">
            <w:pPr>
              <w:autoSpaceDE w:val="0"/>
              <w:autoSpaceDN w:val="0"/>
              <w:adjustRightInd w:val="0"/>
              <w:jc w:val="right"/>
              <w:rPr>
                <w:rFonts w:cstheme="minorHAnsi"/>
                <w:sz w:val="18"/>
                <w:szCs w:val="18"/>
              </w:rPr>
            </w:pPr>
            <w:r>
              <w:rPr>
                <w:rFonts w:cstheme="minorHAnsi"/>
                <w:sz w:val="18"/>
                <w:szCs w:val="18"/>
              </w:rPr>
              <w:t>3,72</w:t>
            </w:r>
          </w:p>
        </w:tc>
        <w:tc>
          <w:tcPr>
            <w:tcW w:w="1492" w:type="dxa"/>
            <w:vAlign w:val="center"/>
          </w:tcPr>
          <w:p w:rsidR="00526D42" w:rsidRPr="00D36738" w:rsidRDefault="005B1E8B" w:rsidP="00ED0B7F">
            <w:pPr>
              <w:autoSpaceDE w:val="0"/>
              <w:autoSpaceDN w:val="0"/>
              <w:adjustRightInd w:val="0"/>
              <w:jc w:val="right"/>
              <w:rPr>
                <w:rFonts w:cstheme="minorHAnsi"/>
                <w:sz w:val="18"/>
                <w:szCs w:val="18"/>
              </w:rPr>
            </w:pPr>
            <w:r>
              <w:rPr>
                <w:rFonts w:cstheme="minorHAnsi"/>
                <w:sz w:val="18"/>
                <w:szCs w:val="18"/>
              </w:rPr>
              <w:t>3,72</w:t>
            </w:r>
          </w:p>
        </w:tc>
      </w:tr>
      <w:tr w:rsidR="00526D42" w:rsidRPr="00B3256D" w:rsidTr="00ED0B7F">
        <w:tc>
          <w:tcPr>
            <w:tcW w:w="552" w:type="dxa"/>
          </w:tcPr>
          <w:p w:rsidR="00526D42" w:rsidRPr="00B3256D" w:rsidRDefault="00526D42" w:rsidP="001842BA">
            <w:pPr>
              <w:autoSpaceDE w:val="0"/>
              <w:autoSpaceDN w:val="0"/>
              <w:adjustRightInd w:val="0"/>
              <w:spacing w:line="360" w:lineRule="auto"/>
              <w:jc w:val="both"/>
              <w:rPr>
                <w:rFonts w:cstheme="minorHAnsi"/>
              </w:rPr>
            </w:pPr>
            <w:r>
              <w:rPr>
                <w:rFonts w:cstheme="minorHAnsi"/>
              </w:rPr>
              <w:t>9</w:t>
            </w:r>
          </w:p>
        </w:tc>
        <w:tc>
          <w:tcPr>
            <w:tcW w:w="2049" w:type="dxa"/>
            <w:vAlign w:val="center"/>
          </w:tcPr>
          <w:p w:rsidR="00526D42" w:rsidRPr="00D36738" w:rsidRDefault="00526D42" w:rsidP="00526D42">
            <w:pPr>
              <w:autoSpaceDE w:val="0"/>
              <w:autoSpaceDN w:val="0"/>
              <w:adjustRightInd w:val="0"/>
              <w:rPr>
                <w:rFonts w:cstheme="minorHAnsi"/>
                <w:sz w:val="18"/>
                <w:szCs w:val="18"/>
              </w:rPr>
            </w:pPr>
            <w:r w:rsidRPr="00D36738">
              <w:rPr>
                <w:rFonts w:cstheme="minorHAnsi"/>
                <w:sz w:val="18"/>
                <w:szCs w:val="18"/>
              </w:rPr>
              <w:t>200132 (leki)</w:t>
            </w:r>
          </w:p>
        </w:tc>
        <w:tc>
          <w:tcPr>
            <w:tcW w:w="1818" w:type="dxa"/>
            <w:vAlign w:val="center"/>
          </w:tcPr>
          <w:p w:rsidR="00526D42" w:rsidRPr="00D36738" w:rsidRDefault="00526D42" w:rsidP="00ED0B7F">
            <w:pPr>
              <w:autoSpaceDE w:val="0"/>
              <w:autoSpaceDN w:val="0"/>
              <w:adjustRightInd w:val="0"/>
              <w:jc w:val="right"/>
              <w:rPr>
                <w:rFonts w:cstheme="minorHAnsi"/>
                <w:sz w:val="18"/>
                <w:szCs w:val="18"/>
              </w:rPr>
            </w:pPr>
            <w:r w:rsidRPr="00D36738">
              <w:rPr>
                <w:rFonts w:cstheme="minorHAnsi"/>
                <w:sz w:val="18"/>
                <w:szCs w:val="18"/>
              </w:rPr>
              <w:t>0,341</w:t>
            </w:r>
          </w:p>
        </w:tc>
        <w:tc>
          <w:tcPr>
            <w:tcW w:w="1596" w:type="dxa"/>
            <w:vAlign w:val="center"/>
          </w:tcPr>
          <w:p w:rsidR="00526D42" w:rsidRPr="00D36738" w:rsidRDefault="00526D42" w:rsidP="00ED0B7F">
            <w:pPr>
              <w:autoSpaceDE w:val="0"/>
              <w:autoSpaceDN w:val="0"/>
              <w:adjustRightInd w:val="0"/>
              <w:jc w:val="right"/>
              <w:rPr>
                <w:rFonts w:cstheme="minorHAnsi"/>
                <w:sz w:val="18"/>
                <w:szCs w:val="18"/>
              </w:rPr>
            </w:pPr>
          </w:p>
        </w:tc>
        <w:tc>
          <w:tcPr>
            <w:tcW w:w="1555" w:type="dxa"/>
            <w:vAlign w:val="center"/>
          </w:tcPr>
          <w:p w:rsidR="00526D42" w:rsidRPr="00D36738" w:rsidRDefault="00526D42" w:rsidP="00ED0B7F">
            <w:pPr>
              <w:autoSpaceDE w:val="0"/>
              <w:autoSpaceDN w:val="0"/>
              <w:adjustRightInd w:val="0"/>
              <w:jc w:val="right"/>
              <w:rPr>
                <w:rFonts w:cstheme="minorHAnsi"/>
                <w:sz w:val="18"/>
                <w:szCs w:val="18"/>
              </w:rPr>
            </w:pPr>
          </w:p>
        </w:tc>
        <w:tc>
          <w:tcPr>
            <w:tcW w:w="1492" w:type="dxa"/>
            <w:vAlign w:val="center"/>
          </w:tcPr>
          <w:p w:rsidR="00526D42" w:rsidRPr="00D36738" w:rsidRDefault="005B1E8B" w:rsidP="00ED0B7F">
            <w:pPr>
              <w:autoSpaceDE w:val="0"/>
              <w:autoSpaceDN w:val="0"/>
              <w:adjustRightInd w:val="0"/>
              <w:jc w:val="right"/>
              <w:rPr>
                <w:rFonts w:cstheme="minorHAnsi"/>
                <w:sz w:val="18"/>
                <w:szCs w:val="18"/>
              </w:rPr>
            </w:pPr>
            <w:r>
              <w:rPr>
                <w:rFonts w:cstheme="minorHAnsi"/>
                <w:sz w:val="18"/>
                <w:szCs w:val="18"/>
              </w:rPr>
              <w:t>0,341</w:t>
            </w:r>
          </w:p>
        </w:tc>
      </w:tr>
      <w:tr w:rsidR="00526D42" w:rsidRPr="00B3256D" w:rsidTr="00ED0B7F">
        <w:tc>
          <w:tcPr>
            <w:tcW w:w="552" w:type="dxa"/>
          </w:tcPr>
          <w:p w:rsidR="00526D42" w:rsidRPr="00B3256D" w:rsidRDefault="00526D42" w:rsidP="001842BA">
            <w:pPr>
              <w:autoSpaceDE w:val="0"/>
              <w:autoSpaceDN w:val="0"/>
              <w:adjustRightInd w:val="0"/>
              <w:spacing w:line="360" w:lineRule="auto"/>
              <w:jc w:val="both"/>
              <w:rPr>
                <w:rFonts w:cstheme="minorHAnsi"/>
              </w:rPr>
            </w:pPr>
            <w:r>
              <w:rPr>
                <w:rFonts w:cstheme="minorHAnsi"/>
              </w:rPr>
              <w:t>10</w:t>
            </w:r>
          </w:p>
        </w:tc>
        <w:tc>
          <w:tcPr>
            <w:tcW w:w="2049" w:type="dxa"/>
            <w:vAlign w:val="center"/>
          </w:tcPr>
          <w:p w:rsidR="00526D42" w:rsidRPr="00D36738" w:rsidRDefault="00526D42" w:rsidP="00526D42">
            <w:pPr>
              <w:autoSpaceDE w:val="0"/>
              <w:autoSpaceDN w:val="0"/>
              <w:adjustRightInd w:val="0"/>
              <w:rPr>
                <w:rFonts w:cstheme="minorHAnsi"/>
                <w:sz w:val="18"/>
                <w:szCs w:val="18"/>
              </w:rPr>
            </w:pPr>
            <w:r w:rsidRPr="00D36738">
              <w:rPr>
                <w:rFonts w:cstheme="minorHAnsi"/>
                <w:sz w:val="18"/>
                <w:szCs w:val="18"/>
              </w:rPr>
              <w:t>200136 (elektrośmieci)</w:t>
            </w:r>
          </w:p>
        </w:tc>
        <w:tc>
          <w:tcPr>
            <w:tcW w:w="1818" w:type="dxa"/>
            <w:vAlign w:val="center"/>
          </w:tcPr>
          <w:p w:rsidR="00526D42" w:rsidRPr="00D36738" w:rsidRDefault="00526D42" w:rsidP="00ED0B7F">
            <w:pPr>
              <w:autoSpaceDE w:val="0"/>
              <w:autoSpaceDN w:val="0"/>
              <w:adjustRightInd w:val="0"/>
              <w:jc w:val="right"/>
              <w:rPr>
                <w:rFonts w:cstheme="minorHAnsi"/>
                <w:sz w:val="18"/>
                <w:szCs w:val="18"/>
              </w:rPr>
            </w:pPr>
            <w:r w:rsidRPr="00D36738">
              <w:rPr>
                <w:rFonts w:cstheme="minorHAnsi"/>
                <w:sz w:val="18"/>
                <w:szCs w:val="18"/>
              </w:rPr>
              <w:t>511,220</w:t>
            </w:r>
          </w:p>
        </w:tc>
        <w:tc>
          <w:tcPr>
            <w:tcW w:w="1596" w:type="dxa"/>
            <w:vAlign w:val="center"/>
          </w:tcPr>
          <w:p w:rsidR="00526D42" w:rsidRPr="00D36738" w:rsidRDefault="00526D42" w:rsidP="00ED0B7F">
            <w:pPr>
              <w:autoSpaceDE w:val="0"/>
              <w:autoSpaceDN w:val="0"/>
              <w:adjustRightInd w:val="0"/>
              <w:jc w:val="right"/>
              <w:rPr>
                <w:rFonts w:cstheme="minorHAnsi"/>
                <w:sz w:val="18"/>
                <w:szCs w:val="18"/>
              </w:rPr>
            </w:pPr>
            <w:r w:rsidRPr="00D36738">
              <w:rPr>
                <w:rFonts w:cstheme="minorHAnsi"/>
                <w:sz w:val="18"/>
                <w:szCs w:val="18"/>
              </w:rPr>
              <w:t>6,08</w:t>
            </w:r>
          </w:p>
        </w:tc>
        <w:tc>
          <w:tcPr>
            <w:tcW w:w="1555" w:type="dxa"/>
            <w:vAlign w:val="center"/>
          </w:tcPr>
          <w:p w:rsidR="00526D42" w:rsidRPr="00D36738" w:rsidRDefault="00526D42" w:rsidP="00ED0B7F">
            <w:pPr>
              <w:autoSpaceDE w:val="0"/>
              <w:autoSpaceDN w:val="0"/>
              <w:adjustRightInd w:val="0"/>
              <w:jc w:val="right"/>
              <w:rPr>
                <w:rFonts w:cstheme="minorHAnsi"/>
                <w:sz w:val="18"/>
                <w:szCs w:val="18"/>
              </w:rPr>
            </w:pPr>
            <w:r>
              <w:rPr>
                <w:rFonts w:cstheme="minorHAnsi"/>
                <w:sz w:val="18"/>
                <w:szCs w:val="18"/>
              </w:rPr>
              <w:t>29,09</w:t>
            </w:r>
          </w:p>
        </w:tc>
        <w:tc>
          <w:tcPr>
            <w:tcW w:w="1492" w:type="dxa"/>
            <w:vAlign w:val="center"/>
          </w:tcPr>
          <w:p w:rsidR="00526D42" w:rsidRPr="00D36738" w:rsidRDefault="00526D42" w:rsidP="00ED0B7F">
            <w:pPr>
              <w:autoSpaceDE w:val="0"/>
              <w:autoSpaceDN w:val="0"/>
              <w:adjustRightInd w:val="0"/>
              <w:jc w:val="right"/>
              <w:rPr>
                <w:rFonts w:cstheme="minorHAnsi"/>
                <w:sz w:val="18"/>
                <w:szCs w:val="18"/>
              </w:rPr>
            </w:pPr>
          </w:p>
        </w:tc>
      </w:tr>
      <w:tr w:rsidR="00526D42" w:rsidRPr="00B3256D" w:rsidTr="00ED0B7F">
        <w:tc>
          <w:tcPr>
            <w:tcW w:w="552" w:type="dxa"/>
          </w:tcPr>
          <w:p w:rsidR="00526D42" w:rsidRPr="00B3256D" w:rsidRDefault="00526D42" w:rsidP="001842BA">
            <w:pPr>
              <w:autoSpaceDE w:val="0"/>
              <w:autoSpaceDN w:val="0"/>
              <w:adjustRightInd w:val="0"/>
              <w:spacing w:line="360" w:lineRule="auto"/>
              <w:jc w:val="both"/>
              <w:rPr>
                <w:rFonts w:cstheme="minorHAnsi"/>
              </w:rPr>
            </w:pPr>
            <w:r>
              <w:rPr>
                <w:rFonts w:cstheme="minorHAnsi"/>
              </w:rPr>
              <w:t>11</w:t>
            </w:r>
          </w:p>
        </w:tc>
        <w:tc>
          <w:tcPr>
            <w:tcW w:w="2049" w:type="dxa"/>
            <w:vAlign w:val="center"/>
          </w:tcPr>
          <w:p w:rsidR="00526D42" w:rsidRPr="00D36738" w:rsidRDefault="00526D42" w:rsidP="00526D42">
            <w:pPr>
              <w:autoSpaceDE w:val="0"/>
              <w:autoSpaceDN w:val="0"/>
              <w:adjustRightInd w:val="0"/>
              <w:rPr>
                <w:rFonts w:cstheme="minorHAnsi"/>
                <w:sz w:val="18"/>
                <w:szCs w:val="18"/>
              </w:rPr>
            </w:pPr>
            <w:r w:rsidRPr="00D36738">
              <w:rPr>
                <w:rFonts w:cstheme="minorHAnsi"/>
                <w:sz w:val="18"/>
                <w:szCs w:val="18"/>
              </w:rPr>
              <w:t>200199 (inne frakcje zebrane w sposób selektywny)</w:t>
            </w:r>
          </w:p>
        </w:tc>
        <w:tc>
          <w:tcPr>
            <w:tcW w:w="1818" w:type="dxa"/>
            <w:vAlign w:val="center"/>
          </w:tcPr>
          <w:p w:rsidR="00526D42" w:rsidRPr="00D36738" w:rsidRDefault="00526D42" w:rsidP="00ED0B7F">
            <w:pPr>
              <w:autoSpaceDE w:val="0"/>
              <w:autoSpaceDN w:val="0"/>
              <w:adjustRightInd w:val="0"/>
              <w:jc w:val="right"/>
              <w:rPr>
                <w:rFonts w:cstheme="minorHAnsi"/>
                <w:sz w:val="18"/>
                <w:szCs w:val="18"/>
              </w:rPr>
            </w:pPr>
            <w:r w:rsidRPr="00D36738">
              <w:rPr>
                <w:rFonts w:cstheme="minorHAnsi"/>
                <w:sz w:val="18"/>
                <w:szCs w:val="18"/>
              </w:rPr>
              <w:t>196,710</w:t>
            </w:r>
          </w:p>
        </w:tc>
        <w:tc>
          <w:tcPr>
            <w:tcW w:w="1596" w:type="dxa"/>
            <w:vAlign w:val="center"/>
          </w:tcPr>
          <w:p w:rsidR="00526D42" w:rsidRPr="00D36738" w:rsidRDefault="00526D42" w:rsidP="00ED0B7F">
            <w:pPr>
              <w:autoSpaceDE w:val="0"/>
              <w:autoSpaceDN w:val="0"/>
              <w:adjustRightInd w:val="0"/>
              <w:jc w:val="right"/>
              <w:rPr>
                <w:rFonts w:cstheme="minorHAnsi"/>
                <w:sz w:val="18"/>
                <w:szCs w:val="18"/>
              </w:rPr>
            </w:pPr>
          </w:p>
        </w:tc>
        <w:tc>
          <w:tcPr>
            <w:tcW w:w="1555" w:type="dxa"/>
            <w:vAlign w:val="center"/>
          </w:tcPr>
          <w:p w:rsidR="00526D42" w:rsidRPr="00D36738" w:rsidRDefault="00526D42" w:rsidP="00ED0B7F">
            <w:pPr>
              <w:autoSpaceDE w:val="0"/>
              <w:autoSpaceDN w:val="0"/>
              <w:adjustRightInd w:val="0"/>
              <w:jc w:val="right"/>
              <w:rPr>
                <w:rFonts w:cstheme="minorHAnsi"/>
                <w:sz w:val="18"/>
                <w:szCs w:val="18"/>
              </w:rPr>
            </w:pPr>
            <w:r>
              <w:rPr>
                <w:rFonts w:cstheme="minorHAnsi"/>
                <w:sz w:val="18"/>
                <w:szCs w:val="18"/>
              </w:rPr>
              <w:t>127,74</w:t>
            </w:r>
          </w:p>
        </w:tc>
        <w:tc>
          <w:tcPr>
            <w:tcW w:w="1492" w:type="dxa"/>
            <w:vAlign w:val="center"/>
          </w:tcPr>
          <w:p w:rsidR="00526D42" w:rsidRPr="00D36738" w:rsidRDefault="00526D42" w:rsidP="00ED0B7F">
            <w:pPr>
              <w:autoSpaceDE w:val="0"/>
              <w:autoSpaceDN w:val="0"/>
              <w:adjustRightInd w:val="0"/>
              <w:jc w:val="right"/>
              <w:rPr>
                <w:rFonts w:cstheme="minorHAnsi"/>
                <w:sz w:val="18"/>
                <w:szCs w:val="18"/>
              </w:rPr>
            </w:pPr>
          </w:p>
        </w:tc>
      </w:tr>
      <w:tr w:rsidR="00526D42" w:rsidRPr="00B3256D" w:rsidTr="00ED0B7F">
        <w:tc>
          <w:tcPr>
            <w:tcW w:w="552" w:type="dxa"/>
          </w:tcPr>
          <w:p w:rsidR="00526D42" w:rsidRPr="00B3256D" w:rsidRDefault="00526D42" w:rsidP="001842BA">
            <w:pPr>
              <w:autoSpaceDE w:val="0"/>
              <w:autoSpaceDN w:val="0"/>
              <w:adjustRightInd w:val="0"/>
              <w:spacing w:line="360" w:lineRule="auto"/>
              <w:jc w:val="both"/>
              <w:rPr>
                <w:rFonts w:cstheme="minorHAnsi"/>
              </w:rPr>
            </w:pPr>
            <w:r>
              <w:rPr>
                <w:rFonts w:cstheme="minorHAnsi"/>
              </w:rPr>
              <w:lastRenderedPageBreak/>
              <w:t>12</w:t>
            </w:r>
          </w:p>
        </w:tc>
        <w:tc>
          <w:tcPr>
            <w:tcW w:w="2049" w:type="dxa"/>
            <w:vAlign w:val="center"/>
          </w:tcPr>
          <w:p w:rsidR="00526D42" w:rsidRPr="00D36738" w:rsidRDefault="00526D42" w:rsidP="00526D42">
            <w:pPr>
              <w:autoSpaceDE w:val="0"/>
              <w:autoSpaceDN w:val="0"/>
              <w:adjustRightInd w:val="0"/>
              <w:rPr>
                <w:rFonts w:cstheme="minorHAnsi"/>
                <w:sz w:val="18"/>
                <w:szCs w:val="18"/>
              </w:rPr>
            </w:pPr>
            <w:r w:rsidRPr="00D36738">
              <w:rPr>
                <w:rFonts w:cstheme="minorHAnsi"/>
                <w:sz w:val="18"/>
                <w:szCs w:val="18"/>
              </w:rPr>
              <w:t>200201</w:t>
            </w:r>
            <w:r>
              <w:rPr>
                <w:rFonts w:cstheme="minorHAnsi"/>
                <w:sz w:val="18"/>
                <w:szCs w:val="18"/>
              </w:rPr>
              <w:t xml:space="preserve"> </w:t>
            </w:r>
            <w:r w:rsidRPr="00D36738">
              <w:rPr>
                <w:rFonts w:cstheme="minorHAnsi"/>
                <w:sz w:val="18"/>
                <w:szCs w:val="18"/>
              </w:rPr>
              <w:t>(bioodpady)</w:t>
            </w:r>
          </w:p>
        </w:tc>
        <w:tc>
          <w:tcPr>
            <w:tcW w:w="1818" w:type="dxa"/>
            <w:vAlign w:val="center"/>
          </w:tcPr>
          <w:p w:rsidR="00526D42" w:rsidRPr="00D36738" w:rsidRDefault="00526D42" w:rsidP="00ED0B7F">
            <w:pPr>
              <w:autoSpaceDE w:val="0"/>
              <w:autoSpaceDN w:val="0"/>
              <w:adjustRightInd w:val="0"/>
              <w:jc w:val="right"/>
              <w:rPr>
                <w:rFonts w:cstheme="minorHAnsi"/>
                <w:sz w:val="18"/>
                <w:szCs w:val="18"/>
              </w:rPr>
            </w:pPr>
            <w:r w:rsidRPr="00D36738">
              <w:rPr>
                <w:rFonts w:cstheme="minorHAnsi"/>
                <w:sz w:val="18"/>
                <w:szCs w:val="18"/>
              </w:rPr>
              <w:t>706,730</w:t>
            </w:r>
          </w:p>
        </w:tc>
        <w:tc>
          <w:tcPr>
            <w:tcW w:w="1596" w:type="dxa"/>
            <w:vAlign w:val="center"/>
          </w:tcPr>
          <w:p w:rsidR="00526D42" w:rsidRPr="00D36738" w:rsidRDefault="00526D42" w:rsidP="00ED0B7F">
            <w:pPr>
              <w:autoSpaceDE w:val="0"/>
              <w:autoSpaceDN w:val="0"/>
              <w:adjustRightInd w:val="0"/>
              <w:jc w:val="right"/>
              <w:rPr>
                <w:rFonts w:cstheme="minorHAnsi"/>
                <w:sz w:val="18"/>
                <w:szCs w:val="18"/>
              </w:rPr>
            </w:pPr>
            <w:r w:rsidRPr="00D36738">
              <w:rPr>
                <w:rFonts w:cstheme="minorHAnsi"/>
                <w:sz w:val="18"/>
                <w:szCs w:val="18"/>
              </w:rPr>
              <w:t>103,780</w:t>
            </w:r>
          </w:p>
        </w:tc>
        <w:tc>
          <w:tcPr>
            <w:tcW w:w="1555" w:type="dxa"/>
            <w:vAlign w:val="center"/>
          </w:tcPr>
          <w:p w:rsidR="00526D42" w:rsidRPr="00D36738" w:rsidRDefault="00526D42" w:rsidP="00ED0B7F">
            <w:pPr>
              <w:autoSpaceDE w:val="0"/>
              <w:autoSpaceDN w:val="0"/>
              <w:adjustRightInd w:val="0"/>
              <w:jc w:val="right"/>
              <w:rPr>
                <w:rFonts w:cstheme="minorHAnsi"/>
                <w:sz w:val="18"/>
                <w:szCs w:val="18"/>
              </w:rPr>
            </w:pPr>
            <w:r>
              <w:rPr>
                <w:rFonts w:cstheme="minorHAnsi"/>
                <w:sz w:val="18"/>
                <w:szCs w:val="18"/>
              </w:rPr>
              <w:t>2,54</w:t>
            </w:r>
          </w:p>
        </w:tc>
        <w:tc>
          <w:tcPr>
            <w:tcW w:w="1492" w:type="dxa"/>
            <w:vAlign w:val="center"/>
          </w:tcPr>
          <w:p w:rsidR="00526D42" w:rsidRPr="00D36738" w:rsidRDefault="00526D42" w:rsidP="00ED0B7F">
            <w:pPr>
              <w:autoSpaceDE w:val="0"/>
              <w:autoSpaceDN w:val="0"/>
              <w:adjustRightInd w:val="0"/>
              <w:jc w:val="right"/>
              <w:rPr>
                <w:rFonts w:cstheme="minorHAnsi"/>
                <w:sz w:val="18"/>
                <w:szCs w:val="18"/>
              </w:rPr>
            </w:pPr>
          </w:p>
        </w:tc>
      </w:tr>
      <w:tr w:rsidR="00526D42" w:rsidRPr="00B3256D" w:rsidTr="00ED0B7F">
        <w:tc>
          <w:tcPr>
            <w:tcW w:w="552" w:type="dxa"/>
          </w:tcPr>
          <w:p w:rsidR="00526D42" w:rsidRPr="00B3256D" w:rsidRDefault="00526D42" w:rsidP="00526D42">
            <w:pPr>
              <w:autoSpaceDE w:val="0"/>
              <w:autoSpaceDN w:val="0"/>
              <w:adjustRightInd w:val="0"/>
              <w:spacing w:line="360" w:lineRule="auto"/>
              <w:jc w:val="both"/>
              <w:rPr>
                <w:rFonts w:cstheme="minorHAnsi"/>
              </w:rPr>
            </w:pPr>
            <w:r>
              <w:rPr>
                <w:rFonts w:cstheme="minorHAnsi"/>
              </w:rPr>
              <w:t>13</w:t>
            </w:r>
          </w:p>
        </w:tc>
        <w:tc>
          <w:tcPr>
            <w:tcW w:w="2049" w:type="dxa"/>
            <w:vAlign w:val="center"/>
          </w:tcPr>
          <w:p w:rsidR="00526D42" w:rsidRPr="00D36738" w:rsidRDefault="00526D42" w:rsidP="00526D42">
            <w:pPr>
              <w:autoSpaceDE w:val="0"/>
              <w:autoSpaceDN w:val="0"/>
              <w:adjustRightInd w:val="0"/>
              <w:rPr>
                <w:rFonts w:cstheme="minorHAnsi"/>
                <w:sz w:val="18"/>
                <w:szCs w:val="18"/>
              </w:rPr>
            </w:pPr>
            <w:r>
              <w:rPr>
                <w:rFonts w:cstheme="minorHAnsi"/>
                <w:sz w:val="18"/>
                <w:szCs w:val="18"/>
              </w:rPr>
              <w:t xml:space="preserve">200203 </w:t>
            </w:r>
            <w:r w:rsidR="00ED0B7F">
              <w:rPr>
                <w:rFonts w:cstheme="minorHAnsi"/>
                <w:sz w:val="18"/>
                <w:szCs w:val="18"/>
              </w:rPr>
              <w:t>(i</w:t>
            </w:r>
            <w:r w:rsidR="00ED0B7F" w:rsidRPr="00ED0B7F">
              <w:rPr>
                <w:rFonts w:cstheme="minorHAnsi"/>
                <w:sz w:val="18"/>
                <w:szCs w:val="18"/>
              </w:rPr>
              <w:t>nne odpady nieulegające biodegradacji</w:t>
            </w:r>
            <w:r w:rsidR="00ED0B7F">
              <w:rPr>
                <w:rFonts w:cstheme="minorHAnsi"/>
                <w:sz w:val="18"/>
                <w:szCs w:val="18"/>
              </w:rPr>
              <w:t>)</w:t>
            </w:r>
          </w:p>
        </w:tc>
        <w:tc>
          <w:tcPr>
            <w:tcW w:w="1818" w:type="dxa"/>
            <w:vAlign w:val="center"/>
          </w:tcPr>
          <w:p w:rsidR="00526D42" w:rsidRPr="00D36738" w:rsidRDefault="00526D42" w:rsidP="00ED0B7F">
            <w:pPr>
              <w:autoSpaceDE w:val="0"/>
              <w:autoSpaceDN w:val="0"/>
              <w:adjustRightInd w:val="0"/>
              <w:jc w:val="right"/>
              <w:rPr>
                <w:rFonts w:cstheme="minorHAnsi"/>
                <w:sz w:val="18"/>
                <w:szCs w:val="18"/>
              </w:rPr>
            </w:pPr>
          </w:p>
        </w:tc>
        <w:tc>
          <w:tcPr>
            <w:tcW w:w="1596" w:type="dxa"/>
            <w:vAlign w:val="center"/>
          </w:tcPr>
          <w:p w:rsidR="00526D42" w:rsidRPr="00D36738" w:rsidRDefault="00526D42" w:rsidP="00ED0B7F">
            <w:pPr>
              <w:autoSpaceDE w:val="0"/>
              <w:autoSpaceDN w:val="0"/>
              <w:adjustRightInd w:val="0"/>
              <w:jc w:val="right"/>
              <w:rPr>
                <w:rFonts w:cstheme="minorHAnsi"/>
                <w:sz w:val="18"/>
                <w:szCs w:val="18"/>
              </w:rPr>
            </w:pPr>
          </w:p>
        </w:tc>
        <w:tc>
          <w:tcPr>
            <w:tcW w:w="1555" w:type="dxa"/>
            <w:vAlign w:val="center"/>
          </w:tcPr>
          <w:p w:rsidR="00526D42" w:rsidRDefault="00526D42" w:rsidP="00ED0B7F">
            <w:pPr>
              <w:autoSpaceDE w:val="0"/>
              <w:autoSpaceDN w:val="0"/>
              <w:adjustRightInd w:val="0"/>
              <w:jc w:val="right"/>
              <w:rPr>
                <w:rFonts w:cstheme="minorHAnsi"/>
                <w:sz w:val="18"/>
                <w:szCs w:val="18"/>
              </w:rPr>
            </w:pPr>
            <w:r>
              <w:rPr>
                <w:rFonts w:cstheme="minorHAnsi"/>
                <w:sz w:val="18"/>
                <w:szCs w:val="18"/>
              </w:rPr>
              <w:t>34,84</w:t>
            </w:r>
          </w:p>
        </w:tc>
        <w:tc>
          <w:tcPr>
            <w:tcW w:w="1492" w:type="dxa"/>
            <w:vAlign w:val="center"/>
          </w:tcPr>
          <w:p w:rsidR="00526D42" w:rsidRPr="00D36738" w:rsidRDefault="00526D42" w:rsidP="00ED0B7F">
            <w:pPr>
              <w:autoSpaceDE w:val="0"/>
              <w:autoSpaceDN w:val="0"/>
              <w:adjustRightInd w:val="0"/>
              <w:jc w:val="right"/>
              <w:rPr>
                <w:rFonts w:cstheme="minorHAnsi"/>
                <w:sz w:val="18"/>
                <w:szCs w:val="18"/>
              </w:rPr>
            </w:pPr>
            <w:r>
              <w:rPr>
                <w:rFonts w:cstheme="minorHAnsi"/>
                <w:sz w:val="18"/>
                <w:szCs w:val="18"/>
              </w:rPr>
              <w:t>34,84</w:t>
            </w:r>
          </w:p>
        </w:tc>
      </w:tr>
      <w:tr w:rsidR="00526D42" w:rsidRPr="00B3256D" w:rsidTr="00ED0B7F">
        <w:tc>
          <w:tcPr>
            <w:tcW w:w="552" w:type="dxa"/>
          </w:tcPr>
          <w:p w:rsidR="00526D42" w:rsidRPr="00B3256D" w:rsidRDefault="00526D42" w:rsidP="00526D42">
            <w:pPr>
              <w:autoSpaceDE w:val="0"/>
              <w:autoSpaceDN w:val="0"/>
              <w:adjustRightInd w:val="0"/>
              <w:spacing w:line="360" w:lineRule="auto"/>
              <w:jc w:val="both"/>
              <w:rPr>
                <w:rFonts w:cstheme="minorHAnsi"/>
              </w:rPr>
            </w:pPr>
            <w:r>
              <w:rPr>
                <w:rFonts w:cstheme="minorHAnsi"/>
              </w:rPr>
              <w:t>14</w:t>
            </w:r>
          </w:p>
        </w:tc>
        <w:tc>
          <w:tcPr>
            <w:tcW w:w="2049" w:type="dxa"/>
            <w:vAlign w:val="center"/>
          </w:tcPr>
          <w:p w:rsidR="00526D42" w:rsidRPr="00D36738" w:rsidRDefault="00526D42" w:rsidP="00526D42">
            <w:pPr>
              <w:autoSpaceDE w:val="0"/>
              <w:autoSpaceDN w:val="0"/>
              <w:adjustRightInd w:val="0"/>
              <w:rPr>
                <w:rFonts w:cstheme="minorHAnsi"/>
                <w:sz w:val="18"/>
                <w:szCs w:val="18"/>
              </w:rPr>
            </w:pPr>
            <w:r w:rsidRPr="00D36738">
              <w:rPr>
                <w:rFonts w:cstheme="minorHAnsi"/>
                <w:sz w:val="18"/>
                <w:szCs w:val="18"/>
              </w:rPr>
              <w:t>200301 (odpady zmieszane)</w:t>
            </w:r>
          </w:p>
        </w:tc>
        <w:tc>
          <w:tcPr>
            <w:tcW w:w="1818" w:type="dxa"/>
            <w:vAlign w:val="center"/>
          </w:tcPr>
          <w:p w:rsidR="00526D42" w:rsidRPr="00D36738" w:rsidRDefault="00526D42" w:rsidP="00ED0B7F">
            <w:pPr>
              <w:autoSpaceDE w:val="0"/>
              <w:autoSpaceDN w:val="0"/>
              <w:adjustRightInd w:val="0"/>
              <w:jc w:val="right"/>
              <w:rPr>
                <w:rFonts w:cstheme="minorHAnsi"/>
                <w:sz w:val="18"/>
                <w:szCs w:val="18"/>
              </w:rPr>
            </w:pPr>
            <w:r w:rsidRPr="00D36738">
              <w:rPr>
                <w:rFonts w:cstheme="minorHAnsi"/>
                <w:sz w:val="18"/>
                <w:szCs w:val="18"/>
              </w:rPr>
              <w:t>12 299,750</w:t>
            </w:r>
          </w:p>
        </w:tc>
        <w:tc>
          <w:tcPr>
            <w:tcW w:w="1596" w:type="dxa"/>
            <w:vAlign w:val="center"/>
          </w:tcPr>
          <w:p w:rsidR="00526D42" w:rsidRPr="00D36738" w:rsidRDefault="00526D42" w:rsidP="00ED0B7F">
            <w:pPr>
              <w:autoSpaceDE w:val="0"/>
              <w:autoSpaceDN w:val="0"/>
              <w:adjustRightInd w:val="0"/>
              <w:jc w:val="right"/>
              <w:rPr>
                <w:rFonts w:cstheme="minorHAnsi"/>
                <w:sz w:val="18"/>
                <w:szCs w:val="18"/>
              </w:rPr>
            </w:pPr>
          </w:p>
        </w:tc>
        <w:tc>
          <w:tcPr>
            <w:tcW w:w="1555" w:type="dxa"/>
            <w:vAlign w:val="center"/>
          </w:tcPr>
          <w:p w:rsidR="00526D42" w:rsidRPr="00D36738" w:rsidRDefault="00526D42" w:rsidP="00ED0B7F">
            <w:pPr>
              <w:autoSpaceDE w:val="0"/>
              <w:autoSpaceDN w:val="0"/>
              <w:adjustRightInd w:val="0"/>
              <w:jc w:val="right"/>
              <w:rPr>
                <w:rFonts w:cstheme="minorHAnsi"/>
                <w:sz w:val="18"/>
                <w:szCs w:val="18"/>
              </w:rPr>
            </w:pPr>
            <w:r>
              <w:rPr>
                <w:rFonts w:cstheme="minorHAnsi"/>
                <w:sz w:val="18"/>
                <w:szCs w:val="18"/>
              </w:rPr>
              <w:t>973,25</w:t>
            </w:r>
          </w:p>
        </w:tc>
        <w:tc>
          <w:tcPr>
            <w:tcW w:w="1492" w:type="dxa"/>
            <w:vAlign w:val="center"/>
          </w:tcPr>
          <w:p w:rsidR="00526D42" w:rsidRPr="00D36738" w:rsidRDefault="00526D42" w:rsidP="00ED0B7F">
            <w:pPr>
              <w:autoSpaceDE w:val="0"/>
              <w:autoSpaceDN w:val="0"/>
              <w:adjustRightInd w:val="0"/>
              <w:jc w:val="right"/>
              <w:rPr>
                <w:rFonts w:cstheme="minorHAnsi"/>
                <w:sz w:val="18"/>
                <w:szCs w:val="18"/>
              </w:rPr>
            </w:pPr>
          </w:p>
        </w:tc>
      </w:tr>
      <w:tr w:rsidR="00526D42" w:rsidRPr="00B3256D" w:rsidTr="00ED0B7F">
        <w:tc>
          <w:tcPr>
            <w:tcW w:w="552" w:type="dxa"/>
          </w:tcPr>
          <w:p w:rsidR="00526D42" w:rsidRPr="00B3256D" w:rsidRDefault="00526D42" w:rsidP="00526D42">
            <w:pPr>
              <w:autoSpaceDE w:val="0"/>
              <w:autoSpaceDN w:val="0"/>
              <w:adjustRightInd w:val="0"/>
              <w:spacing w:line="360" w:lineRule="auto"/>
              <w:jc w:val="both"/>
              <w:rPr>
                <w:rFonts w:cstheme="minorHAnsi"/>
              </w:rPr>
            </w:pPr>
            <w:r>
              <w:rPr>
                <w:rFonts w:cstheme="minorHAnsi"/>
              </w:rPr>
              <w:t>15</w:t>
            </w:r>
          </w:p>
        </w:tc>
        <w:tc>
          <w:tcPr>
            <w:tcW w:w="2049" w:type="dxa"/>
            <w:vAlign w:val="center"/>
          </w:tcPr>
          <w:p w:rsidR="00526D42" w:rsidRPr="00D36738" w:rsidRDefault="00526D42" w:rsidP="00526D42">
            <w:pPr>
              <w:autoSpaceDE w:val="0"/>
              <w:autoSpaceDN w:val="0"/>
              <w:adjustRightInd w:val="0"/>
              <w:rPr>
                <w:rFonts w:cstheme="minorHAnsi"/>
                <w:sz w:val="18"/>
                <w:szCs w:val="18"/>
              </w:rPr>
            </w:pPr>
            <w:r w:rsidRPr="00D36738">
              <w:rPr>
                <w:rFonts w:cstheme="minorHAnsi"/>
                <w:sz w:val="18"/>
                <w:szCs w:val="18"/>
              </w:rPr>
              <w:t>200307</w:t>
            </w:r>
            <w:r w:rsidRPr="00D36738">
              <w:rPr>
                <w:rFonts w:cstheme="minorHAnsi"/>
                <w:sz w:val="18"/>
                <w:szCs w:val="18"/>
              </w:rPr>
              <w:br/>
              <w:t>(odpady wielkogabarytowe)</w:t>
            </w:r>
          </w:p>
        </w:tc>
        <w:tc>
          <w:tcPr>
            <w:tcW w:w="1818" w:type="dxa"/>
            <w:vAlign w:val="center"/>
          </w:tcPr>
          <w:p w:rsidR="00526D42" w:rsidRPr="00D36738" w:rsidRDefault="00526D42" w:rsidP="00ED0B7F">
            <w:pPr>
              <w:autoSpaceDE w:val="0"/>
              <w:autoSpaceDN w:val="0"/>
              <w:adjustRightInd w:val="0"/>
              <w:jc w:val="right"/>
              <w:rPr>
                <w:rFonts w:cstheme="minorHAnsi"/>
                <w:sz w:val="18"/>
                <w:szCs w:val="18"/>
              </w:rPr>
            </w:pPr>
            <w:r w:rsidRPr="00D36738">
              <w:rPr>
                <w:rFonts w:cstheme="minorHAnsi"/>
                <w:sz w:val="18"/>
                <w:szCs w:val="18"/>
              </w:rPr>
              <w:t>624,410</w:t>
            </w:r>
          </w:p>
        </w:tc>
        <w:tc>
          <w:tcPr>
            <w:tcW w:w="1596" w:type="dxa"/>
            <w:vAlign w:val="center"/>
          </w:tcPr>
          <w:p w:rsidR="00526D42" w:rsidRPr="00D36738" w:rsidRDefault="00526D42" w:rsidP="00ED0B7F">
            <w:pPr>
              <w:autoSpaceDE w:val="0"/>
              <w:autoSpaceDN w:val="0"/>
              <w:adjustRightInd w:val="0"/>
              <w:jc w:val="right"/>
              <w:rPr>
                <w:rFonts w:cstheme="minorHAnsi"/>
                <w:sz w:val="18"/>
                <w:szCs w:val="18"/>
              </w:rPr>
            </w:pPr>
            <w:r w:rsidRPr="00D36738">
              <w:rPr>
                <w:rFonts w:cstheme="minorHAnsi"/>
                <w:sz w:val="18"/>
                <w:szCs w:val="18"/>
              </w:rPr>
              <w:t>110,580</w:t>
            </w:r>
          </w:p>
        </w:tc>
        <w:tc>
          <w:tcPr>
            <w:tcW w:w="1555" w:type="dxa"/>
            <w:vAlign w:val="center"/>
          </w:tcPr>
          <w:p w:rsidR="00526D42" w:rsidRPr="00D36738" w:rsidRDefault="00526D42" w:rsidP="00ED0B7F">
            <w:pPr>
              <w:autoSpaceDE w:val="0"/>
              <w:autoSpaceDN w:val="0"/>
              <w:adjustRightInd w:val="0"/>
              <w:jc w:val="right"/>
              <w:rPr>
                <w:rFonts w:cstheme="minorHAnsi"/>
                <w:sz w:val="18"/>
                <w:szCs w:val="18"/>
              </w:rPr>
            </w:pPr>
          </w:p>
        </w:tc>
        <w:tc>
          <w:tcPr>
            <w:tcW w:w="1492" w:type="dxa"/>
            <w:vAlign w:val="center"/>
          </w:tcPr>
          <w:p w:rsidR="00526D42" w:rsidRPr="00D36738" w:rsidRDefault="00526D42" w:rsidP="00ED0B7F">
            <w:pPr>
              <w:autoSpaceDE w:val="0"/>
              <w:autoSpaceDN w:val="0"/>
              <w:adjustRightInd w:val="0"/>
              <w:jc w:val="right"/>
              <w:rPr>
                <w:rFonts w:cstheme="minorHAnsi"/>
                <w:sz w:val="18"/>
                <w:szCs w:val="18"/>
              </w:rPr>
            </w:pPr>
          </w:p>
        </w:tc>
      </w:tr>
      <w:tr w:rsidR="00526D42" w:rsidRPr="00B3256D" w:rsidTr="00ED0B7F">
        <w:tc>
          <w:tcPr>
            <w:tcW w:w="552" w:type="dxa"/>
          </w:tcPr>
          <w:p w:rsidR="00526D42" w:rsidRPr="00B3256D" w:rsidRDefault="00526D42" w:rsidP="00526D42">
            <w:pPr>
              <w:autoSpaceDE w:val="0"/>
              <w:autoSpaceDN w:val="0"/>
              <w:adjustRightInd w:val="0"/>
              <w:spacing w:line="360" w:lineRule="auto"/>
              <w:jc w:val="both"/>
              <w:rPr>
                <w:rFonts w:cstheme="minorHAnsi"/>
              </w:rPr>
            </w:pPr>
          </w:p>
        </w:tc>
        <w:tc>
          <w:tcPr>
            <w:tcW w:w="2049" w:type="dxa"/>
          </w:tcPr>
          <w:p w:rsidR="00526D42" w:rsidRPr="00ED0B7F" w:rsidRDefault="00526D42" w:rsidP="00526D42">
            <w:pPr>
              <w:autoSpaceDE w:val="0"/>
              <w:autoSpaceDN w:val="0"/>
              <w:adjustRightInd w:val="0"/>
              <w:jc w:val="right"/>
              <w:rPr>
                <w:rFonts w:cstheme="minorHAnsi"/>
                <w:b/>
                <w:sz w:val="18"/>
                <w:szCs w:val="18"/>
              </w:rPr>
            </w:pPr>
            <w:r w:rsidRPr="00ED0B7F">
              <w:rPr>
                <w:rFonts w:cstheme="minorHAnsi"/>
                <w:b/>
                <w:sz w:val="18"/>
                <w:szCs w:val="18"/>
              </w:rPr>
              <w:t>SUMA</w:t>
            </w:r>
          </w:p>
        </w:tc>
        <w:tc>
          <w:tcPr>
            <w:tcW w:w="1818" w:type="dxa"/>
            <w:vAlign w:val="center"/>
          </w:tcPr>
          <w:p w:rsidR="00526D42" w:rsidRPr="00ED0B7F" w:rsidRDefault="00526D42" w:rsidP="00ED0B7F">
            <w:pPr>
              <w:autoSpaceDE w:val="0"/>
              <w:autoSpaceDN w:val="0"/>
              <w:adjustRightInd w:val="0"/>
              <w:jc w:val="right"/>
              <w:rPr>
                <w:rFonts w:cstheme="minorHAnsi"/>
                <w:b/>
                <w:sz w:val="18"/>
                <w:szCs w:val="18"/>
              </w:rPr>
            </w:pPr>
            <w:r w:rsidRPr="00ED0B7F">
              <w:rPr>
                <w:rFonts w:cstheme="minorHAnsi"/>
                <w:b/>
                <w:sz w:val="18"/>
                <w:szCs w:val="18"/>
              </w:rPr>
              <w:t>16 095,021</w:t>
            </w:r>
          </w:p>
        </w:tc>
        <w:tc>
          <w:tcPr>
            <w:tcW w:w="1596" w:type="dxa"/>
            <w:vAlign w:val="center"/>
          </w:tcPr>
          <w:p w:rsidR="00526D42" w:rsidRPr="00ED0B7F" w:rsidRDefault="00526D42" w:rsidP="00ED0B7F">
            <w:pPr>
              <w:autoSpaceDE w:val="0"/>
              <w:autoSpaceDN w:val="0"/>
              <w:adjustRightInd w:val="0"/>
              <w:jc w:val="right"/>
              <w:rPr>
                <w:rFonts w:cstheme="minorHAnsi"/>
                <w:b/>
                <w:sz w:val="18"/>
                <w:szCs w:val="18"/>
              </w:rPr>
            </w:pPr>
            <w:r w:rsidRPr="00ED0B7F">
              <w:rPr>
                <w:rFonts w:cstheme="minorHAnsi"/>
                <w:b/>
                <w:sz w:val="18"/>
                <w:szCs w:val="18"/>
              </w:rPr>
              <w:t>641,020</w:t>
            </w:r>
          </w:p>
        </w:tc>
        <w:tc>
          <w:tcPr>
            <w:tcW w:w="1555" w:type="dxa"/>
            <w:vAlign w:val="center"/>
          </w:tcPr>
          <w:p w:rsidR="00526D42" w:rsidRPr="00ED0B7F" w:rsidRDefault="00ED0B7F" w:rsidP="00ED0B7F">
            <w:pPr>
              <w:autoSpaceDE w:val="0"/>
              <w:autoSpaceDN w:val="0"/>
              <w:adjustRightInd w:val="0"/>
              <w:jc w:val="right"/>
              <w:rPr>
                <w:rFonts w:cstheme="minorHAnsi"/>
                <w:b/>
                <w:sz w:val="18"/>
                <w:szCs w:val="18"/>
              </w:rPr>
            </w:pPr>
            <w:r>
              <w:rPr>
                <w:rFonts w:cstheme="minorHAnsi"/>
                <w:b/>
                <w:sz w:val="18"/>
                <w:szCs w:val="18"/>
              </w:rPr>
              <w:t>2 936,362</w:t>
            </w:r>
          </w:p>
        </w:tc>
        <w:tc>
          <w:tcPr>
            <w:tcW w:w="1492" w:type="dxa"/>
            <w:vAlign w:val="center"/>
          </w:tcPr>
          <w:p w:rsidR="00526D42" w:rsidRPr="00ED0B7F" w:rsidRDefault="00ED0B7F" w:rsidP="00ED0B7F">
            <w:pPr>
              <w:autoSpaceDE w:val="0"/>
              <w:autoSpaceDN w:val="0"/>
              <w:adjustRightInd w:val="0"/>
              <w:jc w:val="right"/>
              <w:rPr>
                <w:rFonts w:cstheme="minorHAnsi"/>
                <w:b/>
                <w:sz w:val="18"/>
                <w:szCs w:val="18"/>
              </w:rPr>
            </w:pPr>
            <w:r>
              <w:rPr>
                <w:rFonts w:cstheme="minorHAnsi"/>
                <w:b/>
                <w:sz w:val="18"/>
                <w:szCs w:val="18"/>
              </w:rPr>
              <w:t>19 672,4</w:t>
            </w:r>
          </w:p>
        </w:tc>
      </w:tr>
    </w:tbl>
    <w:p w:rsidR="000E4544" w:rsidRPr="00B3256D" w:rsidRDefault="000E4544" w:rsidP="00F32E70">
      <w:pPr>
        <w:autoSpaceDE w:val="0"/>
        <w:autoSpaceDN w:val="0"/>
        <w:adjustRightInd w:val="0"/>
        <w:spacing w:after="0" w:line="360" w:lineRule="auto"/>
        <w:jc w:val="both"/>
        <w:rPr>
          <w:rFonts w:cstheme="minorHAnsi"/>
        </w:rPr>
      </w:pPr>
    </w:p>
    <w:p w:rsidR="006657A6" w:rsidRPr="00B3256D" w:rsidRDefault="006657A6" w:rsidP="00786C85">
      <w:pPr>
        <w:pStyle w:val="Nagwek1"/>
        <w:spacing w:before="0" w:line="360" w:lineRule="auto"/>
        <w:jc w:val="both"/>
        <w:rPr>
          <w:rFonts w:cstheme="minorHAnsi"/>
          <w:sz w:val="22"/>
          <w:szCs w:val="22"/>
        </w:rPr>
      </w:pPr>
      <w:bookmarkStart w:id="6" w:name="_Toc39559498"/>
      <w:r w:rsidRPr="00B3256D">
        <w:rPr>
          <w:rFonts w:cstheme="minorHAnsi"/>
          <w:sz w:val="22"/>
          <w:szCs w:val="22"/>
        </w:rPr>
        <w:t>7. Ilość zmieszanych odpadów komunalnych, odpadów zielonych odbieranych z terenu gminy oraz powstających z przetwarzania odpadów komunalnych pozostałości z sortowania i pozostałości z mechaniczno-biologicznego przetwarzania odpadów komunalnych przeznaczonych do składowania</w:t>
      </w:r>
      <w:bookmarkEnd w:id="6"/>
    </w:p>
    <w:p w:rsidR="00ED0B7F" w:rsidRDefault="00ED0B7F" w:rsidP="00786C85">
      <w:pPr>
        <w:spacing w:after="0" w:line="360" w:lineRule="auto"/>
      </w:pPr>
      <w:bookmarkStart w:id="7" w:name="_Toc512856209"/>
      <w:bookmarkStart w:id="8" w:name="_Toc39559499"/>
      <w:r>
        <w:t>W porównaniu z 2018 rokiem ilość zmieszanych odpadów komunalnych (o kodzie 200301) wzrosła. W 2018r. odebrano 7 804,24 Mg tych odpadów, natomiast w 2019r.: 12 299,750 Mg.</w:t>
      </w:r>
      <w:r w:rsidR="005B1E8B">
        <w:t>, wzrost wyniósł 4 495,51 Mg.</w:t>
      </w:r>
    </w:p>
    <w:p w:rsidR="00ED0B7F" w:rsidRDefault="00786C85" w:rsidP="00D94ADA">
      <w:pPr>
        <w:spacing w:after="0" w:line="360" w:lineRule="auto"/>
      </w:pPr>
      <w:r>
        <w:t>Wzrosła też masa odebranych i zebranych odpadów ulegających  biodegradacji z 304,050 Mg w 2018r. do 709,27 w 2019r.</w:t>
      </w:r>
    </w:p>
    <w:p w:rsidR="00D94ADA" w:rsidRPr="00D94ADA" w:rsidRDefault="00D94ADA" w:rsidP="00D94ADA">
      <w:pPr>
        <w:spacing w:after="0" w:line="360" w:lineRule="auto"/>
        <w:rPr>
          <w:vanish/>
          <w:specVanish/>
        </w:rPr>
      </w:pPr>
      <w:r>
        <w:rPr>
          <w:rFonts w:cstheme="minorHAnsi"/>
        </w:rPr>
        <w:t>Łączna il</w:t>
      </w:r>
      <w:r w:rsidRPr="00B3256D">
        <w:rPr>
          <w:rFonts w:cstheme="minorHAnsi"/>
        </w:rPr>
        <w:t>ość</w:t>
      </w:r>
      <w:r>
        <w:rPr>
          <w:rFonts w:cstheme="minorHAnsi"/>
        </w:rPr>
        <w:t xml:space="preserve"> </w:t>
      </w:r>
      <w:r w:rsidRPr="00B3256D">
        <w:rPr>
          <w:rFonts w:cstheme="minorHAnsi"/>
        </w:rPr>
        <w:t>powsta</w:t>
      </w:r>
      <w:r>
        <w:rPr>
          <w:rFonts w:cstheme="minorHAnsi"/>
        </w:rPr>
        <w:t>łych</w:t>
      </w:r>
      <w:r w:rsidRPr="00B3256D">
        <w:rPr>
          <w:rFonts w:cstheme="minorHAnsi"/>
        </w:rPr>
        <w:t xml:space="preserve"> z przetwarzania odpadów komunalnych pozostałości z sortowania i pozostałości z mechaniczno-biologicznego przetwarzania odpadów komunalnych przeznaczonych do składowania</w:t>
      </w:r>
    </w:p>
    <w:p w:rsidR="00ED0B7F" w:rsidRPr="00D94ADA" w:rsidRDefault="00D94ADA" w:rsidP="00786C85">
      <w:pPr>
        <w:pStyle w:val="Nagwek1"/>
        <w:spacing w:before="0" w:line="360" w:lineRule="auto"/>
        <w:jc w:val="both"/>
        <w:rPr>
          <w:rFonts w:cstheme="minorHAnsi"/>
          <w:b w:val="0"/>
          <w:sz w:val="22"/>
          <w:szCs w:val="22"/>
        </w:rPr>
      </w:pPr>
      <w:r>
        <w:rPr>
          <w:rFonts w:cstheme="minorHAnsi"/>
          <w:sz w:val="22"/>
          <w:szCs w:val="22"/>
        </w:rPr>
        <w:t xml:space="preserve"> </w:t>
      </w:r>
      <w:r w:rsidRPr="00D94ADA">
        <w:rPr>
          <w:rFonts w:cstheme="minorHAnsi"/>
          <w:b w:val="0"/>
          <w:sz w:val="22"/>
          <w:szCs w:val="22"/>
        </w:rPr>
        <w:t>wyniosła 8 946,733 Mg</w:t>
      </w:r>
      <w:r>
        <w:rPr>
          <w:rFonts w:cstheme="minorHAnsi"/>
          <w:b w:val="0"/>
          <w:sz w:val="22"/>
          <w:szCs w:val="22"/>
        </w:rPr>
        <w:t>.</w:t>
      </w:r>
    </w:p>
    <w:p w:rsidR="00ED0B7F" w:rsidRDefault="00ED0B7F" w:rsidP="00ED0B7F">
      <w:pPr>
        <w:pStyle w:val="Nagwek1"/>
        <w:spacing w:before="0" w:line="360" w:lineRule="auto"/>
        <w:jc w:val="both"/>
        <w:rPr>
          <w:rFonts w:cstheme="minorHAnsi"/>
          <w:sz w:val="22"/>
          <w:szCs w:val="22"/>
        </w:rPr>
      </w:pPr>
    </w:p>
    <w:p w:rsidR="00496331" w:rsidRPr="00B3256D" w:rsidRDefault="00447848" w:rsidP="00ED0B7F">
      <w:pPr>
        <w:pStyle w:val="Nagwek1"/>
        <w:spacing w:before="0" w:line="360" w:lineRule="auto"/>
        <w:jc w:val="both"/>
        <w:rPr>
          <w:rFonts w:cstheme="minorHAnsi"/>
          <w:sz w:val="22"/>
          <w:szCs w:val="22"/>
        </w:rPr>
      </w:pPr>
      <w:r w:rsidRPr="00B3256D">
        <w:rPr>
          <w:rFonts w:cstheme="minorHAnsi"/>
          <w:sz w:val="22"/>
          <w:szCs w:val="22"/>
        </w:rPr>
        <w:t>8</w:t>
      </w:r>
      <w:r w:rsidR="00E13A97" w:rsidRPr="00B3256D">
        <w:rPr>
          <w:rFonts w:cstheme="minorHAnsi"/>
          <w:sz w:val="22"/>
          <w:szCs w:val="22"/>
        </w:rPr>
        <w:t xml:space="preserve">. </w:t>
      </w:r>
      <w:r w:rsidR="008C0A07" w:rsidRPr="00B3256D">
        <w:rPr>
          <w:rFonts w:cstheme="minorHAnsi"/>
          <w:sz w:val="22"/>
          <w:szCs w:val="22"/>
        </w:rPr>
        <w:t>Potrzeby inwestycyjne</w:t>
      </w:r>
      <w:r w:rsidR="00496331" w:rsidRPr="00B3256D">
        <w:rPr>
          <w:rFonts w:cstheme="minorHAnsi"/>
          <w:sz w:val="22"/>
          <w:szCs w:val="22"/>
        </w:rPr>
        <w:t xml:space="preserve"> związane z gospodarowaniem odpadami komunalnymi</w:t>
      </w:r>
      <w:bookmarkEnd w:id="7"/>
      <w:bookmarkEnd w:id="8"/>
    </w:p>
    <w:p w:rsidR="000E4544" w:rsidRDefault="00765EBE" w:rsidP="00ED0B7F">
      <w:pPr>
        <w:spacing w:after="0" w:line="360" w:lineRule="auto"/>
        <w:rPr>
          <w:rFonts w:cstheme="minorHAnsi"/>
        </w:rPr>
      </w:pPr>
      <w:r>
        <w:rPr>
          <w:rFonts w:cstheme="minorHAnsi"/>
        </w:rPr>
        <w:t>Ze względu na rosnące koszty gospodarowania odpadami i wydatki ponoszone na ten cel przez gminę uzasadnione  byłoby posiadanie przez gminę własnej instalacji służącej do zagospodarowania odpadów.</w:t>
      </w:r>
    </w:p>
    <w:p w:rsidR="00765EBE" w:rsidRPr="00B3256D" w:rsidRDefault="00765EBE" w:rsidP="00ED0B7F">
      <w:pPr>
        <w:spacing w:after="0" w:line="360" w:lineRule="auto"/>
        <w:rPr>
          <w:rFonts w:cstheme="minorHAnsi"/>
        </w:rPr>
      </w:pPr>
      <w:r>
        <w:rPr>
          <w:rFonts w:cstheme="minorHAnsi"/>
        </w:rPr>
        <w:t>Własna instalacja komunalna, osiągająca rozsądny zysk z działa</w:t>
      </w:r>
      <w:bookmarkStart w:id="9" w:name="_GoBack"/>
      <w:bookmarkEnd w:id="9"/>
      <w:r>
        <w:rPr>
          <w:rFonts w:cstheme="minorHAnsi"/>
        </w:rPr>
        <w:t>lności, gdzie pełny lub znaczący udział miałaby gmina mogłaby zabezpieczyć potrzeby w zakresie zagospodarowania odpadów, zmniejszając obciążenia finansowe związane z zagospodarowaniem odpadów.</w:t>
      </w:r>
    </w:p>
    <w:p w:rsidR="00B437FD" w:rsidRPr="00B3256D" w:rsidRDefault="00B437FD" w:rsidP="00ED0B7F">
      <w:pPr>
        <w:spacing w:after="0" w:line="360" w:lineRule="auto"/>
        <w:rPr>
          <w:rFonts w:cstheme="minorHAnsi"/>
          <w:i/>
        </w:rPr>
      </w:pPr>
    </w:p>
    <w:p w:rsidR="00496331" w:rsidRPr="00B3256D" w:rsidRDefault="00396868" w:rsidP="00ED0B7F">
      <w:pPr>
        <w:spacing w:after="0" w:line="360" w:lineRule="auto"/>
        <w:rPr>
          <w:rFonts w:cstheme="minorHAnsi"/>
          <w:i/>
        </w:rPr>
      </w:pPr>
      <w:r w:rsidRPr="00B3256D">
        <w:rPr>
          <w:rFonts w:cstheme="minorHAnsi"/>
          <w:i/>
        </w:rPr>
        <w:t>Sporządziła: Anna Szymczyk</w:t>
      </w:r>
    </w:p>
    <w:sectPr w:rsidR="00496331" w:rsidRPr="00B3256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9E0" w:rsidRDefault="001779E0" w:rsidP="001779E0">
      <w:pPr>
        <w:spacing w:after="0" w:line="240" w:lineRule="auto"/>
      </w:pPr>
      <w:r>
        <w:separator/>
      </w:r>
    </w:p>
  </w:endnote>
  <w:endnote w:type="continuationSeparator" w:id="0">
    <w:p w:rsidR="001779E0" w:rsidRDefault="001779E0" w:rsidP="00177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11" w:rsidRDefault="0099471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11" w:rsidRDefault="0099471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11" w:rsidRDefault="0099471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9E0" w:rsidRDefault="001779E0" w:rsidP="001779E0">
      <w:pPr>
        <w:spacing w:after="0" w:line="240" w:lineRule="auto"/>
      </w:pPr>
      <w:r>
        <w:separator/>
      </w:r>
    </w:p>
  </w:footnote>
  <w:footnote w:type="continuationSeparator" w:id="0">
    <w:p w:rsidR="001779E0" w:rsidRDefault="001779E0" w:rsidP="001779E0">
      <w:pPr>
        <w:spacing w:after="0" w:line="240" w:lineRule="auto"/>
      </w:pPr>
      <w:r>
        <w:continuationSeparator/>
      </w:r>
    </w:p>
  </w:footnote>
  <w:footnote w:id="1">
    <w:p w:rsidR="006657A6" w:rsidRDefault="006657A6">
      <w:pPr>
        <w:pStyle w:val="Tekstprzypisudolnego"/>
      </w:pPr>
      <w:r>
        <w:rPr>
          <w:rStyle w:val="Odwoanieprzypisudolnego"/>
        </w:rPr>
        <w:footnoteRef/>
      </w:r>
      <w:r>
        <w:t xml:space="preserve"> Ustawa z dnia 13 września 1996 r. o utrzymaniu czystości i porządku w gminach </w:t>
      </w:r>
      <w:r w:rsidRPr="009E09BD">
        <w:t>(tj. Dz.U. 20</w:t>
      </w:r>
      <w:r w:rsidR="00B3256D">
        <w:t>20</w:t>
      </w:r>
      <w:r w:rsidRPr="009E09BD">
        <w:t>r. poz</w:t>
      </w:r>
      <w:r w:rsidR="00B35248" w:rsidRPr="009E09BD">
        <w:t>.</w:t>
      </w:r>
      <w:r w:rsidRPr="009E09BD">
        <w:t xml:space="preserve"> </w:t>
      </w:r>
      <w:r w:rsidR="00B3256D">
        <w:t>256</w:t>
      </w:r>
      <w:r w:rsidRPr="009E09BD">
        <w:t xml:space="preserve"> ze zm.)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11" w:rsidRDefault="0099471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9E0" w:rsidRDefault="001779E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11" w:rsidRDefault="0099471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416C"/>
    <w:multiLevelType w:val="hybridMultilevel"/>
    <w:tmpl w:val="5EFC8558"/>
    <w:lvl w:ilvl="0" w:tplc="9120F1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C956881"/>
    <w:multiLevelType w:val="hybridMultilevel"/>
    <w:tmpl w:val="2430A2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33C712C"/>
    <w:multiLevelType w:val="hybridMultilevel"/>
    <w:tmpl w:val="F316332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5C591BC4"/>
    <w:multiLevelType w:val="hybridMultilevel"/>
    <w:tmpl w:val="98289C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7F60F0C"/>
    <w:multiLevelType w:val="hybridMultilevel"/>
    <w:tmpl w:val="BE06A00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9F7"/>
    <w:rsid w:val="00005234"/>
    <w:rsid w:val="00031E24"/>
    <w:rsid w:val="00046FE6"/>
    <w:rsid w:val="00065E60"/>
    <w:rsid w:val="000E295E"/>
    <w:rsid w:val="000E4544"/>
    <w:rsid w:val="00135F55"/>
    <w:rsid w:val="001779E0"/>
    <w:rsid w:val="001842BA"/>
    <w:rsid w:val="00193900"/>
    <w:rsid w:val="001C6304"/>
    <w:rsid w:val="001C6B70"/>
    <w:rsid w:val="002465C5"/>
    <w:rsid w:val="00250189"/>
    <w:rsid w:val="00283018"/>
    <w:rsid w:val="00295912"/>
    <w:rsid w:val="002F72F9"/>
    <w:rsid w:val="00380665"/>
    <w:rsid w:val="00396868"/>
    <w:rsid w:val="003B083F"/>
    <w:rsid w:val="003C53D9"/>
    <w:rsid w:val="003E0FA1"/>
    <w:rsid w:val="004379F7"/>
    <w:rsid w:val="00447848"/>
    <w:rsid w:val="00496331"/>
    <w:rsid w:val="00526D42"/>
    <w:rsid w:val="00566F78"/>
    <w:rsid w:val="00575E94"/>
    <w:rsid w:val="00594404"/>
    <w:rsid w:val="005B1E8B"/>
    <w:rsid w:val="005C6E1D"/>
    <w:rsid w:val="006657A6"/>
    <w:rsid w:val="006D7A0E"/>
    <w:rsid w:val="00711657"/>
    <w:rsid w:val="00726F2A"/>
    <w:rsid w:val="00742118"/>
    <w:rsid w:val="00764448"/>
    <w:rsid w:val="00765EBE"/>
    <w:rsid w:val="00783554"/>
    <w:rsid w:val="00786C85"/>
    <w:rsid w:val="007F36D7"/>
    <w:rsid w:val="008043D6"/>
    <w:rsid w:val="008142A6"/>
    <w:rsid w:val="00856133"/>
    <w:rsid w:val="008804C9"/>
    <w:rsid w:val="0089788E"/>
    <w:rsid w:val="008B6267"/>
    <w:rsid w:val="008C0A07"/>
    <w:rsid w:val="008E1937"/>
    <w:rsid w:val="00901D0B"/>
    <w:rsid w:val="00994711"/>
    <w:rsid w:val="0099708F"/>
    <w:rsid w:val="009A06C9"/>
    <w:rsid w:val="009D5907"/>
    <w:rsid w:val="009E09BD"/>
    <w:rsid w:val="00A93091"/>
    <w:rsid w:val="00AB17ED"/>
    <w:rsid w:val="00B3256D"/>
    <w:rsid w:val="00B35248"/>
    <w:rsid w:val="00B437FD"/>
    <w:rsid w:val="00B51B79"/>
    <w:rsid w:val="00BC2244"/>
    <w:rsid w:val="00BC3A99"/>
    <w:rsid w:val="00BE1641"/>
    <w:rsid w:val="00C42835"/>
    <w:rsid w:val="00CD2D35"/>
    <w:rsid w:val="00D36738"/>
    <w:rsid w:val="00D60C8D"/>
    <w:rsid w:val="00D821BB"/>
    <w:rsid w:val="00D94ADA"/>
    <w:rsid w:val="00E13A97"/>
    <w:rsid w:val="00E4635E"/>
    <w:rsid w:val="00E505F6"/>
    <w:rsid w:val="00E856EC"/>
    <w:rsid w:val="00EC0602"/>
    <w:rsid w:val="00ED0B7F"/>
    <w:rsid w:val="00F102D0"/>
    <w:rsid w:val="00F1238E"/>
    <w:rsid w:val="00F1755C"/>
    <w:rsid w:val="00F32E70"/>
    <w:rsid w:val="00F713E4"/>
    <w:rsid w:val="00F764A0"/>
    <w:rsid w:val="00FB3A6E"/>
    <w:rsid w:val="00FD38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FB135-2A3D-4B0B-9CA7-21EBD630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6657A6"/>
    <w:pPr>
      <w:keepNext/>
      <w:keepLines/>
      <w:spacing w:before="240" w:after="0"/>
      <w:outlineLvl w:val="0"/>
    </w:pPr>
    <w:rPr>
      <w:rFonts w:eastAsiaTheme="majorEastAsia" w:cstheme="majorBidi"/>
      <w:b/>
      <w:sz w:val="24"/>
      <w:szCs w:val="32"/>
    </w:rPr>
  </w:style>
  <w:style w:type="paragraph" w:styleId="Nagwek2">
    <w:name w:val="heading 2"/>
    <w:basedOn w:val="Normalny"/>
    <w:next w:val="Normalny"/>
    <w:link w:val="Nagwek2Znak"/>
    <w:uiPriority w:val="9"/>
    <w:semiHidden/>
    <w:unhideWhenUsed/>
    <w:qFormat/>
    <w:rsid w:val="00EC0602"/>
    <w:pPr>
      <w:keepNext/>
      <w:keepLines/>
      <w:spacing w:before="40" w:after="0"/>
      <w:outlineLvl w:val="1"/>
    </w:pPr>
    <w:rPr>
      <w:rFonts w:ascii="Calibri" w:eastAsiaTheme="majorEastAsia" w:hAnsi="Calibri" w:cstheme="majorBidi"/>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EC0602"/>
    <w:rPr>
      <w:rFonts w:ascii="Calibri" w:eastAsiaTheme="majorEastAsia" w:hAnsi="Calibri" w:cstheme="majorBidi"/>
      <w:sz w:val="24"/>
      <w:szCs w:val="26"/>
    </w:rPr>
  </w:style>
  <w:style w:type="paragraph" w:customStyle="1" w:styleId="Default">
    <w:name w:val="Default"/>
    <w:rsid w:val="001779E0"/>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1779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79E0"/>
  </w:style>
  <w:style w:type="paragraph" w:styleId="Stopka">
    <w:name w:val="footer"/>
    <w:basedOn w:val="Normalny"/>
    <w:link w:val="StopkaZnak"/>
    <w:uiPriority w:val="99"/>
    <w:unhideWhenUsed/>
    <w:rsid w:val="001779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79E0"/>
  </w:style>
  <w:style w:type="paragraph" w:styleId="Tekstprzypisudolnego">
    <w:name w:val="footnote text"/>
    <w:basedOn w:val="Normalny"/>
    <w:link w:val="TekstprzypisudolnegoZnak"/>
    <w:uiPriority w:val="99"/>
    <w:semiHidden/>
    <w:unhideWhenUsed/>
    <w:rsid w:val="006657A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657A6"/>
    <w:rPr>
      <w:sz w:val="20"/>
      <w:szCs w:val="20"/>
    </w:rPr>
  </w:style>
  <w:style w:type="character" w:styleId="Odwoanieprzypisudolnego">
    <w:name w:val="footnote reference"/>
    <w:basedOn w:val="Domylnaczcionkaakapitu"/>
    <w:uiPriority w:val="99"/>
    <w:semiHidden/>
    <w:unhideWhenUsed/>
    <w:rsid w:val="006657A6"/>
    <w:rPr>
      <w:vertAlign w:val="superscript"/>
    </w:rPr>
  </w:style>
  <w:style w:type="character" w:customStyle="1" w:styleId="Nagwek1Znak">
    <w:name w:val="Nagłówek 1 Znak"/>
    <w:basedOn w:val="Domylnaczcionkaakapitu"/>
    <w:link w:val="Nagwek1"/>
    <w:uiPriority w:val="9"/>
    <w:rsid w:val="006657A6"/>
    <w:rPr>
      <w:rFonts w:eastAsiaTheme="majorEastAsia" w:cstheme="majorBidi"/>
      <w:b/>
      <w:sz w:val="24"/>
      <w:szCs w:val="32"/>
    </w:rPr>
  </w:style>
  <w:style w:type="paragraph" w:styleId="Nagwekspisutreci">
    <w:name w:val="TOC Heading"/>
    <w:basedOn w:val="Nagwek1"/>
    <w:next w:val="Normalny"/>
    <w:uiPriority w:val="39"/>
    <w:unhideWhenUsed/>
    <w:qFormat/>
    <w:rsid w:val="006657A6"/>
    <w:pPr>
      <w:outlineLvl w:val="9"/>
    </w:pPr>
    <w:rPr>
      <w:rFonts w:asciiTheme="majorHAnsi" w:hAnsiTheme="majorHAnsi"/>
      <w:b w:val="0"/>
      <w:color w:val="2E74B5" w:themeColor="accent1" w:themeShade="BF"/>
      <w:sz w:val="32"/>
      <w:lang w:eastAsia="pl-PL"/>
    </w:rPr>
  </w:style>
  <w:style w:type="paragraph" w:styleId="Spistreci1">
    <w:name w:val="toc 1"/>
    <w:basedOn w:val="Normalny"/>
    <w:next w:val="Normalny"/>
    <w:autoRedefine/>
    <w:uiPriority w:val="39"/>
    <w:unhideWhenUsed/>
    <w:rsid w:val="006657A6"/>
    <w:pPr>
      <w:spacing w:after="100"/>
    </w:pPr>
  </w:style>
  <w:style w:type="character" w:styleId="Hipercze">
    <w:name w:val="Hyperlink"/>
    <w:basedOn w:val="Domylnaczcionkaakapitu"/>
    <w:uiPriority w:val="99"/>
    <w:unhideWhenUsed/>
    <w:rsid w:val="006657A6"/>
    <w:rPr>
      <w:color w:val="0563C1" w:themeColor="hyperlink"/>
      <w:u w:val="single"/>
    </w:rPr>
  </w:style>
  <w:style w:type="paragraph" w:styleId="Bezodstpw">
    <w:name w:val="No Spacing"/>
    <w:uiPriority w:val="1"/>
    <w:qFormat/>
    <w:rsid w:val="006657A6"/>
    <w:pPr>
      <w:spacing w:after="0" w:line="240" w:lineRule="auto"/>
    </w:pPr>
  </w:style>
  <w:style w:type="table" w:styleId="Tabela-Siatka">
    <w:name w:val="Table Grid"/>
    <w:basedOn w:val="Standardowy"/>
    <w:uiPriority w:val="39"/>
    <w:rsid w:val="00F12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96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5BDBF-8744-4195-A9E2-9601F0895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7</Pages>
  <Words>1924</Words>
  <Characters>11550</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A.Szymczyk</dc:creator>
  <cp:keywords/>
  <dc:description/>
  <cp:lastModifiedBy>Anna Szymczyk</cp:lastModifiedBy>
  <cp:revision>51</cp:revision>
  <cp:lastPrinted>2020-05-05T06:25:00Z</cp:lastPrinted>
  <dcterms:created xsi:type="dcterms:W3CDTF">2019-04-15T07:44:00Z</dcterms:created>
  <dcterms:modified xsi:type="dcterms:W3CDTF">2020-12-02T12:24:00Z</dcterms:modified>
</cp:coreProperties>
</file>