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2846"/>
        <w:gridCol w:w="4156"/>
        <w:gridCol w:w="3176"/>
        <w:gridCol w:w="3826"/>
      </w:tblGrid>
      <w:tr w:rsidR="007D3AB4" w:rsidRPr="004E26FA" w:rsidTr="00C43397">
        <w:tc>
          <w:tcPr>
            <w:tcW w:w="1016" w:type="pct"/>
            <w:tcMar>
              <w:left w:w="0" w:type="dxa"/>
              <w:right w:w="0" w:type="dxa"/>
            </w:tcMar>
          </w:tcPr>
          <w:p w:rsidR="007D3AB4" w:rsidRPr="004E26FA" w:rsidRDefault="007D3AB4" w:rsidP="00C43397">
            <w:pPr>
              <w:spacing w:line="276" w:lineRule="auto"/>
              <w:rPr>
                <w:rFonts w:asciiTheme="minorHAnsi" w:eastAsia="Calibri" w:hAnsiTheme="minorHAnsi" w:cstheme="minorHAnsi"/>
                <w:noProof/>
              </w:rPr>
            </w:pPr>
            <w:r w:rsidRPr="004E26FA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1031875" cy="436245"/>
                  <wp:effectExtent l="19050" t="0" r="0" b="0"/>
                  <wp:docPr id="9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7D3AB4" w:rsidRPr="004E26FA" w:rsidRDefault="007D3AB4" w:rsidP="00C43397">
            <w:pPr>
              <w:spacing w:line="276" w:lineRule="auto"/>
              <w:ind w:left="48"/>
              <w:jc w:val="center"/>
              <w:rPr>
                <w:rFonts w:asciiTheme="minorHAnsi" w:eastAsia="Calibri" w:hAnsiTheme="minorHAnsi" w:cstheme="minorHAnsi"/>
                <w:noProof/>
              </w:rPr>
            </w:pPr>
            <w:r w:rsidRPr="004E26FA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1412875" cy="436245"/>
                  <wp:effectExtent l="19050" t="0" r="0" b="0"/>
                  <wp:docPr id="10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7D3AB4" w:rsidRPr="004E26FA" w:rsidRDefault="007D3AB4" w:rsidP="00C43397">
            <w:pPr>
              <w:spacing w:line="276" w:lineRule="auto"/>
              <w:ind w:left="-1"/>
              <w:jc w:val="center"/>
              <w:rPr>
                <w:rFonts w:asciiTheme="minorHAnsi" w:eastAsia="Calibri" w:hAnsiTheme="minorHAnsi" w:cstheme="minorHAnsi"/>
                <w:noProof/>
              </w:rPr>
            </w:pPr>
            <w:r w:rsidRPr="004E26FA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955675" cy="436245"/>
                  <wp:effectExtent l="19050" t="0" r="0" b="0"/>
                  <wp:docPr id="11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7D3AB4" w:rsidRPr="004E26FA" w:rsidRDefault="007D3AB4" w:rsidP="00C43397">
            <w:pPr>
              <w:spacing w:line="276" w:lineRule="auto"/>
              <w:ind w:right="-1"/>
              <w:jc w:val="right"/>
              <w:rPr>
                <w:rFonts w:asciiTheme="minorHAnsi" w:eastAsia="Calibri" w:hAnsiTheme="minorHAnsi" w:cstheme="minorHAnsi"/>
                <w:noProof/>
              </w:rPr>
            </w:pPr>
            <w:r w:rsidRPr="004E26FA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1454785" cy="436245"/>
                  <wp:effectExtent l="19050" t="0" r="0" b="0"/>
                  <wp:docPr id="12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AB4" w:rsidRDefault="007D3AB4" w:rsidP="007D3AB4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7D3AB4" w:rsidRDefault="007D3AB4" w:rsidP="007D3AB4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</w:t>
      </w:r>
    </w:p>
    <w:p w:rsidR="007D3AB4" w:rsidRDefault="007D3AB4" w:rsidP="007D3AB4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7D3AB4" w:rsidRDefault="007D3AB4" w:rsidP="007D3AB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Druk wykazu nadzoru </w:t>
      </w:r>
      <w:r w:rsidRPr="00412235">
        <w:rPr>
          <w:rFonts w:asciiTheme="minorHAnsi" w:hAnsiTheme="minorHAnsi" w:cstheme="minorHAnsi"/>
          <w:sz w:val="22"/>
          <w:szCs w:val="22"/>
        </w:rPr>
        <w:t>nad robotą budowlaną/ dostawą w zakresie budowy lub przebudowy lub remontu lub bieżącej konserwacji  oświetlenia ulicznego</w:t>
      </w:r>
    </w:p>
    <w:p w:rsidR="007D3AB4" w:rsidRDefault="007D3AB4" w:rsidP="007D3AB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5812"/>
        <w:gridCol w:w="3402"/>
        <w:gridCol w:w="2126"/>
        <w:gridCol w:w="2127"/>
      </w:tblGrid>
      <w:tr w:rsidR="007D3AB4" w:rsidTr="007D3AB4">
        <w:tc>
          <w:tcPr>
            <w:tcW w:w="675" w:type="dxa"/>
          </w:tcPr>
          <w:p w:rsidR="007D3AB4" w:rsidRDefault="007D3AB4" w:rsidP="007D3A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812" w:type="dxa"/>
          </w:tcPr>
          <w:p w:rsidR="007D3AB4" w:rsidRDefault="007D3AB4" w:rsidP="007D3A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Nazwa roboty </w:t>
            </w:r>
          </w:p>
        </w:tc>
        <w:tc>
          <w:tcPr>
            <w:tcW w:w="3402" w:type="dxa"/>
          </w:tcPr>
          <w:p w:rsidR="007D3AB4" w:rsidRDefault="007D3AB4" w:rsidP="007D3A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Miejsce wykonywania </w:t>
            </w:r>
          </w:p>
        </w:tc>
        <w:tc>
          <w:tcPr>
            <w:tcW w:w="2126" w:type="dxa"/>
          </w:tcPr>
          <w:p w:rsidR="007D3AB4" w:rsidRDefault="007D3AB4" w:rsidP="007D3A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Rok zakończenia </w:t>
            </w:r>
          </w:p>
        </w:tc>
        <w:tc>
          <w:tcPr>
            <w:tcW w:w="2127" w:type="dxa"/>
          </w:tcPr>
          <w:p w:rsidR="007D3AB4" w:rsidRDefault="007D3AB4" w:rsidP="007D3A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 roboty</w:t>
            </w:r>
          </w:p>
        </w:tc>
      </w:tr>
      <w:tr w:rsidR="007D3AB4" w:rsidTr="007D3AB4">
        <w:tc>
          <w:tcPr>
            <w:tcW w:w="675" w:type="dxa"/>
          </w:tcPr>
          <w:p w:rsidR="007D3AB4" w:rsidRDefault="007D3AB4" w:rsidP="007D3A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</w:tcPr>
          <w:p w:rsidR="007D3AB4" w:rsidRDefault="007D3AB4" w:rsidP="007D3A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7D3AB4" w:rsidRDefault="007D3AB4" w:rsidP="007D3A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7D3AB4" w:rsidRDefault="007D3AB4" w:rsidP="007D3A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7D3AB4" w:rsidRDefault="007D3AB4" w:rsidP="007D3A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7D3AB4" w:rsidRDefault="007D3AB4" w:rsidP="007D3A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7D3AB4" w:rsidRDefault="007D3AB4" w:rsidP="007D3A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3AB4" w:rsidTr="007D3AB4">
        <w:trPr>
          <w:trHeight w:val="715"/>
        </w:trPr>
        <w:tc>
          <w:tcPr>
            <w:tcW w:w="675" w:type="dxa"/>
          </w:tcPr>
          <w:p w:rsidR="007D3AB4" w:rsidRDefault="007D3AB4" w:rsidP="007D3A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</w:tcPr>
          <w:p w:rsidR="007D3AB4" w:rsidRDefault="007D3AB4" w:rsidP="007D3A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7D3AB4" w:rsidRDefault="007D3AB4" w:rsidP="007D3A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7D3AB4" w:rsidRDefault="007D3AB4" w:rsidP="007D3A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7D3AB4" w:rsidRDefault="007D3AB4" w:rsidP="007D3A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3AB4" w:rsidTr="007D3AB4">
        <w:trPr>
          <w:trHeight w:val="698"/>
        </w:trPr>
        <w:tc>
          <w:tcPr>
            <w:tcW w:w="675" w:type="dxa"/>
          </w:tcPr>
          <w:p w:rsidR="007D3AB4" w:rsidRDefault="007D3AB4" w:rsidP="007D3A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</w:tcPr>
          <w:p w:rsidR="007D3AB4" w:rsidRDefault="007D3AB4" w:rsidP="007D3A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7D3AB4" w:rsidRDefault="007D3AB4" w:rsidP="007D3A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7D3AB4" w:rsidRDefault="007D3AB4" w:rsidP="007D3A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7D3AB4" w:rsidRDefault="007D3AB4" w:rsidP="007D3A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3AB4" w:rsidTr="007D3AB4">
        <w:trPr>
          <w:trHeight w:val="977"/>
        </w:trPr>
        <w:tc>
          <w:tcPr>
            <w:tcW w:w="675" w:type="dxa"/>
          </w:tcPr>
          <w:p w:rsidR="007D3AB4" w:rsidRDefault="007D3AB4" w:rsidP="007D3A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</w:tcPr>
          <w:p w:rsidR="007D3AB4" w:rsidRDefault="007D3AB4" w:rsidP="007D3A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7D3AB4" w:rsidRDefault="007D3AB4" w:rsidP="007D3A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7D3AB4" w:rsidRDefault="007D3AB4" w:rsidP="007D3A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7D3AB4" w:rsidRDefault="007D3AB4" w:rsidP="007D3A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D3AB4" w:rsidRPr="009054AB" w:rsidRDefault="007D3AB4" w:rsidP="007D3AB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D2047" w:rsidRDefault="003D2047"/>
    <w:sectPr w:rsidR="003D2047" w:rsidSect="007D3AB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B3" w:rsidRPr="00DB58B3" w:rsidRDefault="007D3AB4" w:rsidP="00DB58B3">
    <w:pPr>
      <w:jc w:val="both"/>
      <w:rPr>
        <w:rFonts w:asciiTheme="minorHAnsi" w:hAnsiTheme="minorHAnsi" w:cstheme="minorHAnsi"/>
        <w:sz w:val="20"/>
        <w:szCs w:val="20"/>
      </w:rPr>
    </w:pPr>
    <w:r w:rsidRPr="00DB58B3">
      <w:rPr>
        <w:rFonts w:asciiTheme="minorHAnsi" w:hAnsiTheme="minorHAnsi" w:cstheme="minorHAnsi"/>
        <w:sz w:val="16"/>
        <w:szCs w:val="16"/>
      </w:rPr>
      <w:t>Projekt realizowany w ramach Regionalnego Programu Operacyjnego Województwa Świętokrzyskiego na lata 2014-2020 w ramach Europejskiego Funduszu Rozwoju Regionaln</w:t>
    </w:r>
    <w:r w:rsidRPr="00DB58B3">
      <w:rPr>
        <w:rFonts w:asciiTheme="minorHAnsi" w:hAnsiTheme="minorHAnsi" w:cstheme="minorHAnsi"/>
        <w:sz w:val="16"/>
        <w:szCs w:val="16"/>
      </w:rPr>
      <w:t>ego w ramach Osi Priorytetowej 3 Efektywna i zielona energia Działanie 3.4 Strategia niskoemisyjna, wsparcie zrównoważonej multimodalnej mobilności miejskiej RPOWŚ na lata 2014-2020 dla projektów dotyczących modernizacji oświetlenia ulicznego (ulic, placów</w:t>
    </w:r>
    <w:r w:rsidRPr="00DB58B3">
      <w:rPr>
        <w:rFonts w:asciiTheme="minorHAnsi" w:hAnsiTheme="minorHAnsi" w:cstheme="minorHAnsi"/>
        <w:sz w:val="16"/>
        <w:szCs w:val="16"/>
      </w:rPr>
      <w:t>, terenów publicznych) na energooszczędne.</w:t>
    </w:r>
  </w:p>
  <w:p w:rsidR="00DB58B3" w:rsidRDefault="007D3AB4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53A8"/>
    <w:multiLevelType w:val="hybridMultilevel"/>
    <w:tmpl w:val="E326B0A4"/>
    <w:lvl w:ilvl="0" w:tplc="FE9C38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D3AB4"/>
    <w:rsid w:val="003D2047"/>
    <w:rsid w:val="007D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D3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3AB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3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3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AB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mkocia</dc:creator>
  <cp:lastModifiedBy>mkocia</cp:lastModifiedBy>
  <cp:revision>1</cp:revision>
  <dcterms:created xsi:type="dcterms:W3CDTF">2020-11-17T09:35:00Z</dcterms:created>
  <dcterms:modified xsi:type="dcterms:W3CDTF">2020-11-17T09:38:00Z</dcterms:modified>
</cp:coreProperties>
</file>