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C0139" w:rsidRDefault="007C0139" w:rsidP="007C0139">
      <w:pPr>
        <w:ind w:firstLine="0"/>
        <w:jc w:val="center"/>
        <w:rPr>
          <w:b/>
          <w:sz w:val="24"/>
        </w:rPr>
      </w:pPr>
      <w:r>
        <w:rPr>
          <w:b/>
          <w:sz w:val="24"/>
        </w:rPr>
        <w:t>SPIS TREŚCI</w:t>
      </w:r>
    </w:p>
    <w:p w:rsidR="007C0139" w:rsidRPr="002B2736" w:rsidRDefault="007C0139" w:rsidP="007C0139">
      <w:pPr>
        <w:ind w:firstLine="0"/>
        <w:jc w:val="center"/>
      </w:pPr>
      <w:r>
        <w:rPr>
          <w:b/>
          <w:sz w:val="24"/>
        </w:rPr>
        <w:t xml:space="preserve">PROJEKTU </w:t>
      </w:r>
      <w:r w:rsidR="003F1EE0">
        <w:rPr>
          <w:b/>
          <w:sz w:val="24"/>
        </w:rPr>
        <w:t>BUDOWLAN</w:t>
      </w:r>
      <w:r w:rsidR="00BE6524">
        <w:rPr>
          <w:b/>
          <w:sz w:val="24"/>
        </w:rPr>
        <w:t>EGO</w:t>
      </w:r>
    </w:p>
    <w:p w:rsidR="00A12A02" w:rsidRDefault="007C38F1">
      <w:pPr>
        <w:pStyle w:val="Spistreci1"/>
        <w:rPr>
          <w:rFonts w:asciiTheme="minorHAnsi" w:eastAsiaTheme="minorEastAsia" w:hAnsiTheme="minorHAnsi" w:cstheme="minorBidi"/>
          <w:b w:val="0"/>
          <w:szCs w:val="22"/>
        </w:rPr>
      </w:pPr>
      <w:r>
        <w:fldChar w:fldCharType="begin"/>
      </w:r>
      <w:r w:rsidR="007C0139">
        <w:instrText xml:space="preserve"> TOC \h \z \u \t "Nagłówek 1;2;Nagłówek 2;3;Nagłówek 3;4;Nagłówek 4;1" </w:instrText>
      </w:r>
      <w:r>
        <w:fldChar w:fldCharType="separate"/>
      </w:r>
      <w:hyperlink w:anchor="_Toc5016870" w:history="1">
        <w:r w:rsidR="00A12A02" w:rsidRPr="00281AD9">
          <w:rPr>
            <w:rStyle w:val="Hipercze"/>
          </w:rPr>
          <w:t>A.</w:t>
        </w:r>
        <w:r w:rsidR="00A12A02">
          <w:rPr>
            <w:rFonts w:asciiTheme="minorHAnsi" w:eastAsiaTheme="minorEastAsia" w:hAnsiTheme="minorHAnsi" w:cstheme="minorBidi"/>
            <w:b w:val="0"/>
            <w:szCs w:val="22"/>
          </w:rPr>
          <w:tab/>
        </w:r>
        <w:r w:rsidR="00A12A02" w:rsidRPr="00281AD9">
          <w:rPr>
            <w:rStyle w:val="Hipercze"/>
          </w:rPr>
          <w:t>CZĘŚĆ FORMALNO – PRAWNA</w:t>
        </w:r>
        <w:r w:rsidR="00A12A02">
          <w:rPr>
            <w:webHidden/>
          </w:rPr>
          <w:tab/>
        </w:r>
        <w:r w:rsidR="00A12A02">
          <w:rPr>
            <w:webHidden/>
          </w:rPr>
          <w:fldChar w:fldCharType="begin"/>
        </w:r>
        <w:r w:rsidR="00A12A02">
          <w:rPr>
            <w:webHidden/>
          </w:rPr>
          <w:instrText xml:space="preserve"> PAGEREF _Toc5016870 \h </w:instrText>
        </w:r>
        <w:r w:rsidR="00A12A02">
          <w:rPr>
            <w:webHidden/>
          </w:rPr>
        </w:r>
        <w:r w:rsidR="00A12A02">
          <w:rPr>
            <w:webHidden/>
          </w:rPr>
          <w:fldChar w:fldCharType="separate"/>
        </w:r>
        <w:r w:rsidR="00A10F29">
          <w:rPr>
            <w:webHidden/>
          </w:rPr>
          <w:t>5</w:t>
        </w:r>
        <w:r w:rsidR="00A12A02">
          <w:rPr>
            <w:webHidden/>
          </w:rPr>
          <w:fldChar w:fldCharType="end"/>
        </w:r>
      </w:hyperlink>
    </w:p>
    <w:p w:rsidR="00A12A02" w:rsidRDefault="00A10F29">
      <w:pPr>
        <w:pStyle w:val="Spistreci2"/>
        <w:rPr>
          <w:rFonts w:asciiTheme="minorHAnsi" w:eastAsiaTheme="minorEastAsia" w:hAnsiTheme="minorHAnsi" w:cstheme="minorBidi"/>
          <w:noProof/>
          <w:szCs w:val="22"/>
        </w:rPr>
      </w:pPr>
      <w:hyperlink w:anchor="_Toc5016871" w:history="1">
        <w:r w:rsidR="00A12A02" w:rsidRPr="00281AD9">
          <w:rPr>
            <w:rStyle w:val="Hipercze"/>
            <w:noProof/>
          </w:rPr>
          <w:t>OŚWIADCZENIE PROJEKTANTÓW</w:t>
        </w:r>
        <w:r w:rsidR="00A12A02">
          <w:rPr>
            <w:noProof/>
            <w:webHidden/>
          </w:rPr>
          <w:tab/>
        </w:r>
        <w:r w:rsidR="00A12A02">
          <w:rPr>
            <w:noProof/>
            <w:webHidden/>
          </w:rPr>
          <w:fldChar w:fldCharType="begin"/>
        </w:r>
        <w:r w:rsidR="00A12A02">
          <w:rPr>
            <w:noProof/>
            <w:webHidden/>
          </w:rPr>
          <w:instrText xml:space="preserve"> PAGEREF _Toc5016871 \h </w:instrText>
        </w:r>
        <w:r w:rsidR="00A12A02">
          <w:rPr>
            <w:noProof/>
            <w:webHidden/>
          </w:rPr>
        </w:r>
        <w:r w:rsidR="00A12A02">
          <w:rPr>
            <w:noProof/>
            <w:webHidden/>
          </w:rPr>
          <w:fldChar w:fldCharType="separate"/>
        </w:r>
        <w:r>
          <w:rPr>
            <w:noProof/>
            <w:webHidden/>
          </w:rPr>
          <w:t>6</w:t>
        </w:r>
        <w:r w:rsidR="00A12A02">
          <w:rPr>
            <w:noProof/>
            <w:webHidden/>
          </w:rPr>
          <w:fldChar w:fldCharType="end"/>
        </w:r>
      </w:hyperlink>
    </w:p>
    <w:p w:rsidR="00A12A02" w:rsidRDefault="00A10F29">
      <w:pPr>
        <w:pStyle w:val="Spistreci2"/>
        <w:tabs>
          <w:tab w:val="left" w:pos="993"/>
        </w:tabs>
        <w:rPr>
          <w:rFonts w:asciiTheme="minorHAnsi" w:eastAsiaTheme="minorEastAsia" w:hAnsiTheme="minorHAnsi" w:cstheme="minorBidi"/>
          <w:noProof/>
          <w:szCs w:val="22"/>
        </w:rPr>
      </w:pPr>
      <w:hyperlink w:anchor="_Toc5016872" w:history="1">
        <w:r w:rsidR="00A12A02" w:rsidRPr="00281AD9">
          <w:rPr>
            <w:rStyle w:val="Hipercze"/>
            <w:noProof/>
          </w:rPr>
          <w:t>1.</w:t>
        </w:r>
        <w:r w:rsidR="00A12A02">
          <w:rPr>
            <w:rFonts w:asciiTheme="minorHAnsi" w:eastAsiaTheme="minorEastAsia" w:hAnsiTheme="minorHAnsi" w:cstheme="minorBidi"/>
            <w:noProof/>
            <w:szCs w:val="22"/>
          </w:rPr>
          <w:tab/>
        </w:r>
        <w:r w:rsidR="00A12A02" w:rsidRPr="00281AD9">
          <w:rPr>
            <w:rStyle w:val="Hipercze"/>
            <w:noProof/>
          </w:rPr>
          <w:t>Uprawnienia projektanta i sprawdzającego</w:t>
        </w:r>
        <w:r w:rsidR="00A12A02">
          <w:rPr>
            <w:noProof/>
            <w:webHidden/>
          </w:rPr>
          <w:tab/>
        </w:r>
        <w:r w:rsidR="00A12A02">
          <w:rPr>
            <w:noProof/>
            <w:webHidden/>
          </w:rPr>
          <w:fldChar w:fldCharType="begin"/>
        </w:r>
        <w:r w:rsidR="00A12A02">
          <w:rPr>
            <w:noProof/>
            <w:webHidden/>
          </w:rPr>
          <w:instrText xml:space="preserve"> PAGEREF _Toc5016872 \h </w:instrText>
        </w:r>
        <w:r w:rsidR="00A12A02">
          <w:rPr>
            <w:noProof/>
            <w:webHidden/>
          </w:rPr>
        </w:r>
        <w:r w:rsidR="00A12A02">
          <w:rPr>
            <w:noProof/>
            <w:webHidden/>
          </w:rPr>
          <w:fldChar w:fldCharType="separate"/>
        </w:r>
        <w:r>
          <w:rPr>
            <w:noProof/>
            <w:webHidden/>
          </w:rPr>
          <w:t>7</w:t>
        </w:r>
        <w:r w:rsidR="00A12A02">
          <w:rPr>
            <w:noProof/>
            <w:webHidden/>
          </w:rPr>
          <w:fldChar w:fldCharType="end"/>
        </w:r>
      </w:hyperlink>
    </w:p>
    <w:p w:rsidR="00A12A02" w:rsidRDefault="00A10F29">
      <w:pPr>
        <w:pStyle w:val="Spistreci2"/>
        <w:tabs>
          <w:tab w:val="left" w:pos="993"/>
        </w:tabs>
        <w:rPr>
          <w:rFonts w:asciiTheme="minorHAnsi" w:eastAsiaTheme="minorEastAsia" w:hAnsiTheme="minorHAnsi" w:cstheme="minorBidi"/>
          <w:noProof/>
          <w:szCs w:val="22"/>
        </w:rPr>
      </w:pPr>
      <w:hyperlink w:anchor="_Toc5016873" w:history="1">
        <w:r w:rsidR="00A12A02" w:rsidRPr="00281AD9">
          <w:rPr>
            <w:rStyle w:val="Hipercze"/>
            <w:noProof/>
          </w:rPr>
          <w:t>2.</w:t>
        </w:r>
        <w:r w:rsidR="00A12A02">
          <w:rPr>
            <w:rFonts w:asciiTheme="minorHAnsi" w:eastAsiaTheme="minorEastAsia" w:hAnsiTheme="minorHAnsi" w:cstheme="minorBidi"/>
            <w:noProof/>
            <w:szCs w:val="22"/>
          </w:rPr>
          <w:tab/>
        </w:r>
        <w:r w:rsidR="00A12A02" w:rsidRPr="00281AD9">
          <w:rPr>
            <w:rStyle w:val="Hipercze"/>
            <w:noProof/>
          </w:rPr>
          <w:t>Zaświadczenia o członkostwie w okręgowej izbie inżynierów budownictwa projektanta i sprawdzającego</w:t>
        </w:r>
        <w:r w:rsidR="00A12A02">
          <w:rPr>
            <w:noProof/>
            <w:webHidden/>
          </w:rPr>
          <w:tab/>
        </w:r>
        <w:r w:rsidR="00A12A02">
          <w:rPr>
            <w:noProof/>
            <w:webHidden/>
          </w:rPr>
          <w:fldChar w:fldCharType="begin"/>
        </w:r>
        <w:r w:rsidR="00A12A02">
          <w:rPr>
            <w:noProof/>
            <w:webHidden/>
          </w:rPr>
          <w:instrText xml:space="preserve"> PAGEREF _Toc5016873 \h </w:instrText>
        </w:r>
        <w:r w:rsidR="00A12A02">
          <w:rPr>
            <w:noProof/>
            <w:webHidden/>
          </w:rPr>
        </w:r>
        <w:r w:rsidR="00A12A02">
          <w:rPr>
            <w:noProof/>
            <w:webHidden/>
          </w:rPr>
          <w:fldChar w:fldCharType="separate"/>
        </w:r>
        <w:r>
          <w:rPr>
            <w:noProof/>
            <w:webHidden/>
          </w:rPr>
          <w:t>11</w:t>
        </w:r>
        <w:r w:rsidR="00A12A02">
          <w:rPr>
            <w:noProof/>
            <w:webHidden/>
          </w:rPr>
          <w:fldChar w:fldCharType="end"/>
        </w:r>
      </w:hyperlink>
    </w:p>
    <w:p w:rsidR="00A12A02" w:rsidRDefault="00A10F29">
      <w:pPr>
        <w:pStyle w:val="Spistreci2"/>
        <w:tabs>
          <w:tab w:val="left" w:pos="993"/>
        </w:tabs>
        <w:rPr>
          <w:rFonts w:asciiTheme="minorHAnsi" w:eastAsiaTheme="minorEastAsia" w:hAnsiTheme="minorHAnsi" w:cstheme="minorBidi"/>
          <w:noProof/>
          <w:szCs w:val="22"/>
        </w:rPr>
      </w:pPr>
      <w:hyperlink w:anchor="_Toc5016874" w:history="1">
        <w:r w:rsidR="00A12A02" w:rsidRPr="00281AD9">
          <w:rPr>
            <w:rStyle w:val="Hipercze"/>
            <w:noProof/>
          </w:rPr>
          <w:t>3.</w:t>
        </w:r>
        <w:r w:rsidR="00A12A02">
          <w:rPr>
            <w:rFonts w:asciiTheme="minorHAnsi" w:eastAsiaTheme="minorEastAsia" w:hAnsiTheme="minorHAnsi" w:cstheme="minorBidi"/>
            <w:noProof/>
            <w:szCs w:val="22"/>
          </w:rPr>
          <w:tab/>
        </w:r>
        <w:r w:rsidR="00A12A02" w:rsidRPr="00281AD9">
          <w:rPr>
            <w:rStyle w:val="Hipercze"/>
            <w:noProof/>
          </w:rPr>
          <w:t>Warunki techniczne</w:t>
        </w:r>
        <w:r w:rsidR="00A12A02">
          <w:rPr>
            <w:noProof/>
            <w:webHidden/>
          </w:rPr>
          <w:tab/>
        </w:r>
        <w:r w:rsidR="00A12A02">
          <w:rPr>
            <w:noProof/>
            <w:webHidden/>
          </w:rPr>
          <w:fldChar w:fldCharType="begin"/>
        </w:r>
        <w:r w:rsidR="00A12A02">
          <w:rPr>
            <w:noProof/>
            <w:webHidden/>
          </w:rPr>
          <w:instrText xml:space="preserve"> PAGEREF _Toc5016874 \h </w:instrText>
        </w:r>
        <w:r w:rsidR="00A12A02">
          <w:rPr>
            <w:noProof/>
            <w:webHidden/>
          </w:rPr>
        </w:r>
        <w:r w:rsidR="00A12A02">
          <w:rPr>
            <w:noProof/>
            <w:webHidden/>
          </w:rPr>
          <w:fldChar w:fldCharType="separate"/>
        </w:r>
        <w:r>
          <w:rPr>
            <w:noProof/>
            <w:webHidden/>
          </w:rPr>
          <w:t>13</w:t>
        </w:r>
        <w:r w:rsidR="00A12A02">
          <w:rPr>
            <w:noProof/>
            <w:webHidden/>
          </w:rPr>
          <w:fldChar w:fldCharType="end"/>
        </w:r>
      </w:hyperlink>
    </w:p>
    <w:p w:rsidR="00A12A02" w:rsidRDefault="00A10F29">
      <w:pPr>
        <w:pStyle w:val="Spistreci2"/>
        <w:tabs>
          <w:tab w:val="left" w:pos="993"/>
        </w:tabs>
        <w:rPr>
          <w:rFonts w:asciiTheme="minorHAnsi" w:eastAsiaTheme="minorEastAsia" w:hAnsiTheme="minorHAnsi" w:cstheme="minorBidi"/>
          <w:noProof/>
          <w:szCs w:val="22"/>
        </w:rPr>
      </w:pPr>
      <w:hyperlink w:anchor="_Toc5016875" w:history="1">
        <w:r w:rsidR="00A12A02" w:rsidRPr="00281AD9">
          <w:rPr>
            <w:rStyle w:val="Hipercze"/>
            <w:noProof/>
          </w:rPr>
          <w:t>4.</w:t>
        </w:r>
        <w:r w:rsidR="00A12A02">
          <w:rPr>
            <w:rFonts w:asciiTheme="minorHAnsi" w:eastAsiaTheme="minorEastAsia" w:hAnsiTheme="minorHAnsi" w:cstheme="minorBidi"/>
            <w:noProof/>
            <w:szCs w:val="22"/>
          </w:rPr>
          <w:tab/>
        </w:r>
        <w:r w:rsidR="00A12A02" w:rsidRPr="00281AD9">
          <w:rPr>
            <w:rStyle w:val="Hipercze"/>
            <w:noProof/>
          </w:rPr>
          <w:t>Uzgodnienie trasy kanalizacji deszczowej</w:t>
        </w:r>
        <w:r w:rsidR="00A12A02">
          <w:rPr>
            <w:noProof/>
            <w:webHidden/>
          </w:rPr>
          <w:tab/>
        </w:r>
        <w:r w:rsidR="00A12A02">
          <w:rPr>
            <w:noProof/>
            <w:webHidden/>
          </w:rPr>
          <w:fldChar w:fldCharType="begin"/>
        </w:r>
        <w:r w:rsidR="00A12A02">
          <w:rPr>
            <w:noProof/>
            <w:webHidden/>
          </w:rPr>
          <w:instrText xml:space="preserve"> PAGEREF _Toc5016875 \h </w:instrText>
        </w:r>
        <w:r w:rsidR="00A12A02">
          <w:rPr>
            <w:noProof/>
            <w:webHidden/>
          </w:rPr>
        </w:r>
        <w:r w:rsidR="00A12A02">
          <w:rPr>
            <w:noProof/>
            <w:webHidden/>
          </w:rPr>
          <w:fldChar w:fldCharType="separate"/>
        </w:r>
        <w:r>
          <w:rPr>
            <w:noProof/>
            <w:webHidden/>
          </w:rPr>
          <w:t>15</w:t>
        </w:r>
        <w:r w:rsidR="00A12A02">
          <w:rPr>
            <w:noProof/>
            <w:webHidden/>
          </w:rPr>
          <w:fldChar w:fldCharType="end"/>
        </w:r>
      </w:hyperlink>
    </w:p>
    <w:p w:rsidR="00A12A02" w:rsidRDefault="00A10F29">
      <w:pPr>
        <w:pStyle w:val="Spistreci2"/>
        <w:tabs>
          <w:tab w:val="left" w:pos="993"/>
        </w:tabs>
        <w:rPr>
          <w:rFonts w:asciiTheme="minorHAnsi" w:eastAsiaTheme="minorEastAsia" w:hAnsiTheme="minorHAnsi" w:cstheme="minorBidi"/>
          <w:noProof/>
          <w:szCs w:val="22"/>
        </w:rPr>
      </w:pPr>
      <w:hyperlink w:anchor="_Toc5016876" w:history="1">
        <w:r w:rsidR="00A12A02" w:rsidRPr="00281AD9">
          <w:rPr>
            <w:rStyle w:val="Hipercze"/>
            <w:noProof/>
          </w:rPr>
          <w:t>5.</w:t>
        </w:r>
        <w:r w:rsidR="00A12A02">
          <w:rPr>
            <w:rFonts w:asciiTheme="minorHAnsi" w:eastAsiaTheme="minorEastAsia" w:hAnsiTheme="minorHAnsi" w:cstheme="minorBidi"/>
            <w:noProof/>
            <w:szCs w:val="22"/>
          </w:rPr>
          <w:tab/>
        </w:r>
        <w:r w:rsidR="00A12A02" w:rsidRPr="00281AD9">
          <w:rPr>
            <w:rStyle w:val="Hipercze"/>
            <w:noProof/>
          </w:rPr>
          <w:t>Protokół narady koordynacyjnej</w:t>
        </w:r>
        <w:r w:rsidR="00A12A02">
          <w:rPr>
            <w:noProof/>
            <w:webHidden/>
          </w:rPr>
          <w:tab/>
        </w:r>
        <w:r w:rsidR="00A12A02">
          <w:rPr>
            <w:noProof/>
            <w:webHidden/>
          </w:rPr>
          <w:fldChar w:fldCharType="begin"/>
        </w:r>
        <w:r w:rsidR="00A12A02">
          <w:rPr>
            <w:noProof/>
            <w:webHidden/>
          </w:rPr>
          <w:instrText xml:space="preserve"> PAGEREF _Toc5016876 \h </w:instrText>
        </w:r>
        <w:r w:rsidR="00A12A02">
          <w:rPr>
            <w:noProof/>
            <w:webHidden/>
          </w:rPr>
        </w:r>
        <w:r w:rsidR="00A12A02">
          <w:rPr>
            <w:noProof/>
            <w:webHidden/>
          </w:rPr>
          <w:fldChar w:fldCharType="separate"/>
        </w:r>
        <w:r>
          <w:rPr>
            <w:noProof/>
            <w:webHidden/>
          </w:rPr>
          <w:t>16</w:t>
        </w:r>
        <w:r w:rsidR="00A12A02">
          <w:rPr>
            <w:noProof/>
            <w:webHidden/>
          </w:rPr>
          <w:fldChar w:fldCharType="end"/>
        </w:r>
      </w:hyperlink>
    </w:p>
    <w:p w:rsidR="00A12A02" w:rsidRDefault="00A10F29">
      <w:pPr>
        <w:pStyle w:val="Spistreci2"/>
        <w:tabs>
          <w:tab w:val="left" w:pos="993"/>
        </w:tabs>
        <w:rPr>
          <w:rFonts w:asciiTheme="minorHAnsi" w:eastAsiaTheme="minorEastAsia" w:hAnsiTheme="minorHAnsi" w:cstheme="minorBidi"/>
          <w:noProof/>
          <w:szCs w:val="22"/>
        </w:rPr>
      </w:pPr>
      <w:hyperlink w:anchor="_Toc5016877" w:history="1">
        <w:r w:rsidR="00A12A02" w:rsidRPr="00281AD9">
          <w:rPr>
            <w:rStyle w:val="Hipercze"/>
            <w:noProof/>
          </w:rPr>
          <w:t>6.</w:t>
        </w:r>
        <w:r w:rsidR="00A12A02">
          <w:rPr>
            <w:rFonts w:asciiTheme="minorHAnsi" w:eastAsiaTheme="minorEastAsia" w:hAnsiTheme="minorHAnsi" w:cstheme="minorBidi"/>
            <w:noProof/>
            <w:szCs w:val="22"/>
          </w:rPr>
          <w:tab/>
        </w:r>
        <w:r w:rsidR="00A12A02" w:rsidRPr="00281AD9">
          <w:rPr>
            <w:rStyle w:val="Hipercze"/>
            <w:noProof/>
          </w:rPr>
          <w:t>Uzgodnienia projektu kanalizacji deszczowej</w:t>
        </w:r>
        <w:r w:rsidR="00A12A02">
          <w:rPr>
            <w:noProof/>
            <w:webHidden/>
          </w:rPr>
          <w:tab/>
        </w:r>
        <w:r w:rsidR="00A12A02">
          <w:rPr>
            <w:noProof/>
            <w:webHidden/>
          </w:rPr>
          <w:fldChar w:fldCharType="begin"/>
        </w:r>
        <w:r w:rsidR="00A12A02">
          <w:rPr>
            <w:noProof/>
            <w:webHidden/>
          </w:rPr>
          <w:instrText xml:space="preserve"> PAGEREF _Toc5016877 \h </w:instrText>
        </w:r>
        <w:r w:rsidR="00A12A02">
          <w:rPr>
            <w:noProof/>
            <w:webHidden/>
          </w:rPr>
        </w:r>
        <w:r w:rsidR="00A12A02">
          <w:rPr>
            <w:noProof/>
            <w:webHidden/>
          </w:rPr>
          <w:fldChar w:fldCharType="separate"/>
        </w:r>
        <w:r>
          <w:rPr>
            <w:noProof/>
            <w:webHidden/>
          </w:rPr>
          <w:t>19</w:t>
        </w:r>
        <w:r w:rsidR="00A12A02">
          <w:rPr>
            <w:noProof/>
            <w:webHidden/>
          </w:rPr>
          <w:fldChar w:fldCharType="end"/>
        </w:r>
      </w:hyperlink>
    </w:p>
    <w:p w:rsidR="00A12A02" w:rsidRDefault="00A10F29">
      <w:pPr>
        <w:pStyle w:val="Spistreci1"/>
        <w:rPr>
          <w:rFonts w:asciiTheme="minorHAnsi" w:eastAsiaTheme="minorEastAsia" w:hAnsiTheme="minorHAnsi" w:cstheme="minorBidi"/>
          <w:b w:val="0"/>
          <w:szCs w:val="22"/>
        </w:rPr>
      </w:pPr>
      <w:hyperlink w:anchor="_Toc5016878" w:history="1">
        <w:r w:rsidR="00A12A02" w:rsidRPr="00281AD9">
          <w:rPr>
            <w:rStyle w:val="Hipercze"/>
          </w:rPr>
          <w:t>B.</w:t>
        </w:r>
        <w:r w:rsidR="00A12A02">
          <w:rPr>
            <w:rFonts w:asciiTheme="minorHAnsi" w:eastAsiaTheme="minorEastAsia" w:hAnsiTheme="minorHAnsi" w:cstheme="minorBidi"/>
            <w:b w:val="0"/>
            <w:szCs w:val="22"/>
          </w:rPr>
          <w:tab/>
        </w:r>
        <w:r w:rsidR="00A12A02" w:rsidRPr="00281AD9">
          <w:rPr>
            <w:rStyle w:val="Hipercze"/>
          </w:rPr>
          <w:t>CZĘŚĆ OPISOWA</w:t>
        </w:r>
        <w:r w:rsidR="00A12A02">
          <w:rPr>
            <w:webHidden/>
          </w:rPr>
          <w:tab/>
        </w:r>
        <w:r w:rsidR="00A12A02">
          <w:rPr>
            <w:webHidden/>
          </w:rPr>
          <w:fldChar w:fldCharType="begin"/>
        </w:r>
        <w:r w:rsidR="00A12A02">
          <w:rPr>
            <w:webHidden/>
          </w:rPr>
          <w:instrText xml:space="preserve"> PAGEREF _Toc5016878 \h </w:instrText>
        </w:r>
        <w:r w:rsidR="00A12A02">
          <w:rPr>
            <w:webHidden/>
          </w:rPr>
        </w:r>
        <w:r w:rsidR="00A12A02">
          <w:rPr>
            <w:webHidden/>
          </w:rPr>
          <w:fldChar w:fldCharType="separate"/>
        </w:r>
        <w:r>
          <w:rPr>
            <w:webHidden/>
          </w:rPr>
          <w:t>20</w:t>
        </w:r>
        <w:r w:rsidR="00A12A02">
          <w:rPr>
            <w:webHidden/>
          </w:rPr>
          <w:fldChar w:fldCharType="end"/>
        </w:r>
      </w:hyperlink>
    </w:p>
    <w:p w:rsidR="00A12A02" w:rsidRDefault="00A10F29">
      <w:pPr>
        <w:pStyle w:val="Spistreci2"/>
        <w:tabs>
          <w:tab w:val="left" w:pos="993"/>
        </w:tabs>
        <w:rPr>
          <w:rFonts w:asciiTheme="minorHAnsi" w:eastAsiaTheme="minorEastAsia" w:hAnsiTheme="minorHAnsi" w:cstheme="minorBidi"/>
          <w:noProof/>
          <w:szCs w:val="22"/>
        </w:rPr>
      </w:pPr>
      <w:hyperlink w:anchor="_Toc5016879" w:history="1">
        <w:r w:rsidR="00A12A02" w:rsidRPr="00281AD9">
          <w:rPr>
            <w:rStyle w:val="Hipercze"/>
            <w:noProof/>
          </w:rPr>
          <w:t>1.</w:t>
        </w:r>
        <w:r w:rsidR="00A12A02">
          <w:rPr>
            <w:rFonts w:asciiTheme="minorHAnsi" w:eastAsiaTheme="minorEastAsia" w:hAnsiTheme="minorHAnsi" w:cstheme="minorBidi"/>
            <w:noProof/>
            <w:szCs w:val="22"/>
          </w:rPr>
          <w:tab/>
        </w:r>
        <w:r w:rsidR="00A12A02" w:rsidRPr="00281AD9">
          <w:rPr>
            <w:rStyle w:val="Hipercze"/>
            <w:noProof/>
          </w:rPr>
          <w:t>Wstęp</w:t>
        </w:r>
        <w:r w:rsidR="00A12A02">
          <w:rPr>
            <w:noProof/>
            <w:webHidden/>
          </w:rPr>
          <w:tab/>
        </w:r>
        <w:r w:rsidR="00A12A02">
          <w:rPr>
            <w:noProof/>
            <w:webHidden/>
          </w:rPr>
          <w:fldChar w:fldCharType="begin"/>
        </w:r>
        <w:r w:rsidR="00A12A02">
          <w:rPr>
            <w:noProof/>
            <w:webHidden/>
          </w:rPr>
          <w:instrText xml:space="preserve"> PAGEREF _Toc5016879 \h </w:instrText>
        </w:r>
        <w:r w:rsidR="00A12A02">
          <w:rPr>
            <w:noProof/>
            <w:webHidden/>
          </w:rPr>
        </w:r>
        <w:r w:rsidR="00A12A02">
          <w:rPr>
            <w:noProof/>
            <w:webHidden/>
          </w:rPr>
          <w:fldChar w:fldCharType="separate"/>
        </w:r>
        <w:r>
          <w:rPr>
            <w:noProof/>
            <w:webHidden/>
          </w:rPr>
          <w:t>21</w:t>
        </w:r>
        <w:r w:rsidR="00A12A02">
          <w:rPr>
            <w:noProof/>
            <w:webHidden/>
          </w:rPr>
          <w:fldChar w:fldCharType="end"/>
        </w:r>
      </w:hyperlink>
    </w:p>
    <w:p w:rsidR="00A12A02" w:rsidRDefault="00A10F29">
      <w:pPr>
        <w:pStyle w:val="Spistreci3"/>
        <w:rPr>
          <w:rFonts w:asciiTheme="minorHAnsi" w:eastAsiaTheme="minorEastAsia" w:hAnsiTheme="minorHAnsi" w:cstheme="minorBidi"/>
          <w:noProof/>
          <w:szCs w:val="22"/>
        </w:rPr>
      </w:pPr>
      <w:hyperlink w:anchor="_Toc5016880" w:history="1">
        <w:r w:rsidR="00A12A02" w:rsidRPr="00281AD9">
          <w:rPr>
            <w:rStyle w:val="Hipercze"/>
            <w:noProof/>
            <w:lang w:eastAsia="en-US"/>
          </w:rPr>
          <w:t>1.1.</w:t>
        </w:r>
        <w:r w:rsidR="00A12A02">
          <w:rPr>
            <w:rFonts w:asciiTheme="minorHAnsi" w:eastAsiaTheme="minorEastAsia" w:hAnsiTheme="minorHAnsi" w:cstheme="minorBidi"/>
            <w:noProof/>
            <w:szCs w:val="22"/>
          </w:rPr>
          <w:tab/>
        </w:r>
        <w:r w:rsidR="00A12A02" w:rsidRPr="00281AD9">
          <w:rPr>
            <w:rStyle w:val="Hipercze"/>
            <w:noProof/>
            <w:lang w:eastAsia="en-US"/>
          </w:rPr>
          <w:t>Dane Zamawiającego</w:t>
        </w:r>
        <w:r w:rsidR="00A12A02">
          <w:rPr>
            <w:noProof/>
            <w:webHidden/>
          </w:rPr>
          <w:tab/>
        </w:r>
        <w:r w:rsidR="00A12A02">
          <w:rPr>
            <w:noProof/>
            <w:webHidden/>
          </w:rPr>
          <w:fldChar w:fldCharType="begin"/>
        </w:r>
        <w:r w:rsidR="00A12A02">
          <w:rPr>
            <w:noProof/>
            <w:webHidden/>
          </w:rPr>
          <w:instrText xml:space="preserve"> PAGEREF _Toc5016880 \h </w:instrText>
        </w:r>
        <w:r w:rsidR="00A12A02">
          <w:rPr>
            <w:noProof/>
            <w:webHidden/>
          </w:rPr>
        </w:r>
        <w:r w:rsidR="00A12A02">
          <w:rPr>
            <w:noProof/>
            <w:webHidden/>
          </w:rPr>
          <w:fldChar w:fldCharType="separate"/>
        </w:r>
        <w:r>
          <w:rPr>
            <w:noProof/>
            <w:webHidden/>
          </w:rPr>
          <w:t>21</w:t>
        </w:r>
        <w:r w:rsidR="00A12A02">
          <w:rPr>
            <w:noProof/>
            <w:webHidden/>
          </w:rPr>
          <w:fldChar w:fldCharType="end"/>
        </w:r>
      </w:hyperlink>
    </w:p>
    <w:p w:rsidR="00A12A02" w:rsidRDefault="00A10F29">
      <w:pPr>
        <w:pStyle w:val="Spistreci3"/>
        <w:rPr>
          <w:rFonts w:asciiTheme="minorHAnsi" w:eastAsiaTheme="minorEastAsia" w:hAnsiTheme="minorHAnsi" w:cstheme="minorBidi"/>
          <w:noProof/>
          <w:szCs w:val="22"/>
        </w:rPr>
      </w:pPr>
      <w:hyperlink w:anchor="_Toc5016881" w:history="1">
        <w:r w:rsidR="00A12A02" w:rsidRPr="00281AD9">
          <w:rPr>
            <w:rStyle w:val="Hipercze"/>
            <w:noProof/>
            <w:lang w:eastAsia="en-US"/>
          </w:rPr>
          <w:t>1.2.</w:t>
        </w:r>
        <w:r w:rsidR="00A12A02">
          <w:rPr>
            <w:rFonts w:asciiTheme="minorHAnsi" w:eastAsiaTheme="minorEastAsia" w:hAnsiTheme="minorHAnsi" w:cstheme="minorBidi"/>
            <w:noProof/>
            <w:szCs w:val="22"/>
          </w:rPr>
          <w:tab/>
        </w:r>
        <w:r w:rsidR="00A12A02" w:rsidRPr="00281AD9">
          <w:rPr>
            <w:rStyle w:val="Hipercze"/>
            <w:noProof/>
            <w:lang w:eastAsia="en-US"/>
          </w:rPr>
          <w:t>Dane jednostki projektowej</w:t>
        </w:r>
        <w:r w:rsidR="00A12A02">
          <w:rPr>
            <w:noProof/>
            <w:webHidden/>
          </w:rPr>
          <w:tab/>
        </w:r>
        <w:r w:rsidR="00A12A02">
          <w:rPr>
            <w:noProof/>
            <w:webHidden/>
          </w:rPr>
          <w:fldChar w:fldCharType="begin"/>
        </w:r>
        <w:r w:rsidR="00A12A02">
          <w:rPr>
            <w:noProof/>
            <w:webHidden/>
          </w:rPr>
          <w:instrText xml:space="preserve"> PAGEREF _Toc5016881 \h </w:instrText>
        </w:r>
        <w:r w:rsidR="00A12A02">
          <w:rPr>
            <w:noProof/>
            <w:webHidden/>
          </w:rPr>
        </w:r>
        <w:r w:rsidR="00A12A02">
          <w:rPr>
            <w:noProof/>
            <w:webHidden/>
          </w:rPr>
          <w:fldChar w:fldCharType="separate"/>
        </w:r>
        <w:r>
          <w:rPr>
            <w:noProof/>
            <w:webHidden/>
          </w:rPr>
          <w:t>21</w:t>
        </w:r>
        <w:r w:rsidR="00A12A02">
          <w:rPr>
            <w:noProof/>
            <w:webHidden/>
          </w:rPr>
          <w:fldChar w:fldCharType="end"/>
        </w:r>
      </w:hyperlink>
    </w:p>
    <w:p w:rsidR="00A12A02" w:rsidRDefault="00A10F29">
      <w:pPr>
        <w:pStyle w:val="Spistreci3"/>
        <w:rPr>
          <w:rFonts w:asciiTheme="minorHAnsi" w:eastAsiaTheme="minorEastAsia" w:hAnsiTheme="minorHAnsi" w:cstheme="minorBidi"/>
          <w:noProof/>
          <w:szCs w:val="22"/>
        </w:rPr>
      </w:pPr>
      <w:hyperlink w:anchor="_Toc5016882" w:history="1">
        <w:r w:rsidR="00A12A02" w:rsidRPr="00281AD9">
          <w:rPr>
            <w:rStyle w:val="Hipercze"/>
            <w:noProof/>
            <w:lang w:eastAsia="en-US"/>
          </w:rPr>
          <w:t>1.3.</w:t>
        </w:r>
        <w:r w:rsidR="00A12A02">
          <w:rPr>
            <w:rFonts w:asciiTheme="minorHAnsi" w:eastAsiaTheme="minorEastAsia" w:hAnsiTheme="minorHAnsi" w:cstheme="minorBidi"/>
            <w:noProof/>
            <w:szCs w:val="22"/>
          </w:rPr>
          <w:tab/>
        </w:r>
        <w:r w:rsidR="00A12A02" w:rsidRPr="00281AD9">
          <w:rPr>
            <w:rStyle w:val="Hipercze"/>
            <w:noProof/>
            <w:lang w:eastAsia="en-US"/>
          </w:rPr>
          <w:t>Podstawa opracowania</w:t>
        </w:r>
        <w:r w:rsidR="00A12A02">
          <w:rPr>
            <w:noProof/>
            <w:webHidden/>
          </w:rPr>
          <w:tab/>
        </w:r>
        <w:r w:rsidR="00A12A02">
          <w:rPr>
            <w:noProof/>
            <w:webHidden/>
          </w:rPr>
          <w:fldChar w:fldCharType="begin"/>
        </w:r>
        <w:r w:rsidR="00A12A02">
          <w:rPr>
            <w:noProof/>
            <w:webHidden/>
          </w:rPr>
          <w:instrText xml:space="preserve"> PAGEREF _Toc5016882 \h </w:instrText>
        </w:r>
        <w:r w:rsidR="00A12A02">
          <w:rPr>
            <w:noProof/>
            <w:webHidden/>
          </w:rPr>
        </w:r>
        <w:r w:rsidR="00A12A02">
          <w:rPr>
            <w:noProof/>
            <w:webHidden/>
          </w:rPr>
          <w:fldChar w:fldCharType="separate"/>
        </w:r>
        <w:r>
          <w:rPr>
            <w:noProof/>
            <w:webHidden/>
          </w:rPr>
          <w:t>21</w:t>
        </w:r>
        <w:r w:rsidR="00A12A02">
          <w:rPr>
            <w:noProof/>
            <w:webHidden/>
          </w:rPr>
          <w:fldChar w:fldCharType="end"/>
        </w:r>
      </w:hyperlink>
    </w:p>
    <w:p w:rsidR="00A12A02" w:rsidRDefault="00A10F29">
      <w:pPr>
        <w:pStyle w:val="Spistreci3"/>
        <w:rPr>
          <w:rFonts w:asciiTheme="minorHAnsi" w:eastAsiaTheme="minorEastAsia" w:hAnsiTheme="minorHAnsi" w:cstheme="minorBidi"/>
          <w:noProof/>
          <w:szCs w:val="22"/>
        </w:rPr>
      </w:pPr>
      <w:hyperlink w:anchor="_Toc5016883" w:history="1">
        <w:r w:rsidR="00A12A02" w:rsidRPr="00281AD9">
          <w:rPr>
            <w:rStyle w:val="Hipercze"/>
            <w:rFonts w:eastAsia="Calibri"/>
            <w:noProof/>
          </w:rPr>
          <w:t>1.4.</w:t>
        </w:r>
        <w:r w:rsidR="00A12A02">
          <w:rPr>
            <w:rFonts w:asciiTheme="minorHAnsi" w:eastAsiaTheme="minorEastAsia" w:hAnsiTheme="minorHAnsi" w:cstheme="minorBidi"/>
            <w:noProof/>
            <w:szCs w:val="22"/>
          </w:rPr>
          <w:tab/>
        </w:r>
        <w:r w:rsidR="00A12A02" w:rsidRPr="00281AD9">
          <w:rPr>
            <w:rStyle w:val="Hipercze"/>
            <w:rFonts w:eastAsia="Calibri"/>
            <w:noProof/>
          </w:rPr>
          <w:t>Cel i przedmiot inwestycji</w:t>
        </w:r>
        <w:r w:rsidR="00A12A02">
          <w:rPr>
            <w:noProof/>
            <w:webHidden/>
          </w:rPr>
          <w:tab/>
        </w:r>
        <w:r w:rsidR="00A12A02">
          <w:rPr>
            <w:noProof/>
            <w:webHidden/>
          </w:rPr>
          <w:fldChar w:fldCharType="begin"/>
        </w:r>
        <w:r w:rsidR="00A12A02">
          <w:rPr>
            <w:noProof/>
            <w:webHidden/>
          </w:rPr>
          <w:instrText xml:space="preserve"> PAGEREF _Toc5016883 \h </w:instrText>
        </w:r>
        <w:r w:rsidR="00A12A02">
          <w:rPr>
            <w:noProof/>
            <w:webHidden/>
          </w:rPr>
        </w:r>
        <w:r w:rsidR="00A12A02">
          <w:rPr>
            <w:noProof/>
            <w:webHidden/>
          </w:rPr>
          <w:fldChar w:fldCharType="separate"/>
        </w:r>
        <w:r>
          <w:rPr>
            <w:noProof/>
            <w:webHidden/>
          </w:rPr>
          <w:t>22</w:t>
        </w:r>
        <w:r w:rsidR="00A12A02">
          <w:rPr>
            <w:noProof/>
            <w:webHidden/>
          </w:rPr>
          <w:fldChar w:fldCharType="end"/>
        </w:r>
      </w:hyperlink>
    </w:p>
    <w:p w:rsidR="00A12A02" w:rsidRDefault="00A10F29">
      <w:pPr>
        <w:pStyle w:val="Spistreci3"/>
        <w:rPr>
          <w:rFonts w:asciiTheme="minorHAnsi" w:eastAsiaTheme="minorEastAsia" w:hAnsiTheme="minorHAnsi" w:cstheme="minorBidi"/>
          <w:noProof/>
          <w:szCs w:val="22"/>
        </w:rPr>
      </w:pPr>
      <w:hyperlink w:anchor="_Toc5016884" w:history="1">
        <w:r w:rsidR="00A12A02" w:rsidRPr="00281AD9">
          <w:rPr>
            <w:rStyle w:val="Hipercze"/>
            <w:rFonts w:eastAsia="Calibri"/>
            <w:noProof/>
          </w:rPr>
          <w:t>1.5.</w:t>
        </w:r>
        <w:r w:rsidR="00A12A02">
          <w:rPr>
            <w:rFonts w:asciiTheme="minorHAnsi" w:eastAsiaTheme="minorEastAsia" w:hAnsiTheme="minorHAnsi" w:cstheme="minorBidi"/>
            <w:noProof/>
            <w:szCs w:val="22"/>
          </w:rPr>
          <w:tab/>
        </w:r>
        <w:r w:rsidR="00A12A02" w:rsidRPr="00281AD9">
          <w:rPr>
            <w:rStyle w:val="Hipercze"/>
            <w:rFonts w:eastAsia="Calibri"/>
            <w:noProof/>
          </w:rPr>
          <w:t>Lokalizacja i granice inwestycji</w:t>
        </w:r>
        <w:r w:rsidR="00A12A02">
          <w:rPr>
            <w:noProof/>
            <w:webHidden/>
          </w:rPr>
          <w:tab/>
        </w:r>
        <w:r w:rsidR="00A12A02">
          <w:rPr>
            <w:noProof/>
            <w:webHidden/>
          </w:rPr>
          <w:fldChar w:fldCharType="begin"/>
        </w:r>
        <w:r w:rsidR="00A12A02">
          <w:rPr>
            <w:noProof/>
            <w:webHidden/>
          </w:rPr>
          <w:instrText xml:space="preserve"> PAGEREF _Toc5016884 \h </w:instrText>
        </w:r>
        <w:r w:rsidR="00A12A02">
          <w:rPr>
            <w:noProof/>
            <w:webHidden/>
          </w:rPr>
        </w:r>
        <w:r w:rsidR="00A12A02">
          <w:rPr>
            <w:noProof/>
            <w:webHidden/>
          </w:rPr>
          <w:fldChar w:fldCharType="separate"/>
        </w:r>
        <w:r>
          <w:rPr>
            <w:noProof/>
            <w:webHidden/>
          </w:rPr>
          <w:t>22</w:t>
        </w:r>
        <w:r w:rsidR="00A12A02">
          <w:rPr>
            <w:noProof/>
            <w:webHidden/>
          </w:rPr>
          <w:fldChar w:fldCharType="end"/>
        </w:r>
      </w:hyperlink>
    </w:p>
    <w:p w:rsidR="00A12A02" w:rsidRDefault="00A10F29">
      <w:pPr>
        <w:pStyle w:val="Spistreci2"/>
        <w:tabs>
          <w:tab w:val="left" w:pos="993"/>
        </w:tabs>
        <w:rPr>
          <w:rFonts w:asciiTheme="minorHAnsi" w:eastAsiaTheme="minorEastAsia" w:hAnsiTheme="minorHAnsi" w:cstheme="minorBidi"/>
          <w:noProof/>
          <w:szCs w:val="22"/>
        </w:rPr>
      </w:pPr>
      <w:hyperlink w:anchor="_Toc5016885" w:history="1">
        <w:r w:rsidR="00A12A02" w:rsidRPr="00281AD9">
          <w:rPr>
            <w:rStyle w:val="Hipercze"/>
            <w:noProof/>
          </w:rPr>
          <w:t>2.</w:t>
        </w:r>
        <w:r w:rsidR="00A12A02">
          <w:rPr>
            <w:rFonts w:asciiTheme="minorHAnsi" w:eastAsiaTheme="minorEastAsia" w:hAnsiTheme="minorHAnsi" w:cstheme="minorBidi"/>
            <w:noProof/>
            <w:szCs w:val="22"/>
          </w:rPr>
          <w:tab/>
        </w:r>
        <w:r w:rsidR="00A12A02" w:rsidRPr="00281AD9">
          <w:rPr>
            <w:rStyle w:val="Hipercze"/>
            <w:noProof/>
          </w:rPr>
          <w:t>Opis stanu istniejącego</w:t>
        </w:r>
        <w:r w:rsidR="00A12A02">
          <w:rPr>
            <w:noProof/>
            <w:webHidden/>
          </w:rPr>
          <w:tab/>
        </w:r>
        <w:r w:rsidR="00A12A02">
          <w:rPr>
            <w:noProof/>
            <w:webHidden/>
          </w:rPr>
          <w:fldChar w:fldCharType="begin"/>
        </w:r>
        <w:r w:rsidR="00A12A02">
          <w:rPr>
            <w:noProof/>
            <w:webHidden/>
          </w:rPr>
          <w:instrText xml:space="preserve"> PAGEREF _Toc5016885 \h </w:instrText>
        </w:r>
        <w:r w:rsidR="00A12A02">
          <w:rPr>
            <w:noProof/>
            <w:webHidden/>
          </w:rPr>
        </w:r>
        <w:r w:rsidR="00A12A02">
          <w:rPr>
            <w:noProof/>
            <w:webHidden/>
          </w:rPr>
          <w:fldChar w:fldCharType="separate"/>
        </w:r>
        <w:r>
          <w:rPr>
            <w:noProof/>
            <w:webHidden/>
          </w:rPr>
          <w:t>22</w:t>
        </w:r>
        <w:r w:rsidR="00A12A02">
          <w:rPr>
            <w:noProof/>
            <w:webHidden/>
          </w:rPr>
          <w:fldChar w:fldCharType="end"/>
        </w:r>
      </w:hyperlink>
    </w:p>
    <w:p w:rsidR="00A12A02" w:rsidRDefault="00A10F29">
      <w:pPr>
        <w:pStyle w:val="Spistreci3"/>
        <w:rPr>
          <w:rFonts w:asciiTheme="minorHAnsi" w:eastAsiaTheme="minorEastAsia" w:hAnsiTheme="minorHAnsi" w:cstheme="minorBidi"/>
          <w:noProof/>
          <w:szCs w:val="22"/>
        </w:rPr>
      </w:pPr>
      <w:hyperlink w:anchor="_Toc5016886" w:history="1">
        <w:r w:rsidR="00A12A02" w:rsidRPr="00281AD9">
          <w:rPr>
            <w:rStyle w:val="Hipercze"/>
            <w:noProof/>
            <w:lang w:eastAsia="en-US"/>
          </w:rPr>
          <w:t>2.1.</w:t>
        </w:r>
        <w:r w:rsidR="00A12A02">
          <w:rPr>
            <w:rFonts w:asciiTheme="minorHAnsi" w:eastAsiaTheme="minorEastAsia" w:hAnsiTheme="minorHAnsi" w:cstheme="minorBidi"/>
            <w:noProof/>
            <w:szCs w:val="22"/>
          </w:rPr>
          <w:tab/>
        </w:r>
        <w:r w:rsidR="00A12A02" w:rsidRPr="00281AD9">
          <w:rPr>
            <w:rStyle w:val="Hipercze"/>
            <w:noProof/>
            <w:lang w:eastAsia="en-US"/>
          </w:rPr>
          <w:t>Elementy infrastruktury drogowej pasa drogowego</w:t>
        </w:r>
        <w:r w:rsidR="00A12A02">
          <w:rPr>
            <w:noProof/>
            <w:webHidden/>
          </w:rPr>
          <w:tab/>
        </w:r>
        <w:r w:rsidR="00A12A02">
          <w:rPr>
            <w:noProof/>
            <w:webHidden/>
          </w:rPr>
          <w:fldChar w:fldCharType="begin"/>
        </w:r>
        <w:r w:rsidR="00A12A02">
          <w:rPr>
            <w:noProof/>
            <w:webHidden/>
          </w:rPr>
          <w:instrText xml:space="preserve"> PAGEREF _Toc5016886 \h </w:instrText>
        </w:r>
        <w:r w:rsidR="00A12A02">
          <w:rPr>
            <w:noProof/>
            <w:webHidden/>
          </w:rPr>
        </w:r>
        <w:r w:rsidR="00A12A02">
          <w:rPr>
            <w:noProof/>
            <w:webHidden/>
          </w:rPr>
          <w:fldChar w:fldCharType="separate"/>
        </w:r>
        <w:r>
          <w:rPr>
            <w:noProof/>
            <w:webHidden/>
          </w:rPr>
          <w:t>22</w:t>
        </w:r>
        <w:r w:rsidR="00A12A02">
          <w:rPr>
            <w:noProof/>
            <w:webHidden/>
          </w:rPr>
          <w:fldChar w:fldCharType="end"/>
        </w:r>
      </w:hyperlink>
    </w:p>
    <w:p w:rsidR="00A12A02" w:rsidRDefault="00A10F29">
      <w:pPr>
        <w:pStyle w:val="Spistreci3"/>
        <w:rPr>
          <w:rFonts w:asciiTheme="minorHAnsi" w:eastAsiaTheme="minorEastAsia" w:hAnsiTheme="minorHAnsi" w:cstheme="minorBidi"/>
          <w:noProof/>
          <w:szCs w:val="22"/>
        </w:rPr>
      </w:pPr>
      <w:hyperlink w:anchor="_Toc5016887" w:history="1">
        <w:r w:rsidR="00A12A02" w:rsidRPr="00281AD9">
          <w:rPr>
            <w:rStyle w:val="Hipercze"/>
            <w:noProof/>
          </w:rPr>
          <w:t>2.1.1.</w:t>
        </w:r>
        <w:r w:rsidR="00A12A02">
          <w:rPr>
            <w:rFonts w:asciiTheme="minorHAnsi" w:eastAsiaTheme="minorEastAsia" w:hAnsiTheme="minorHAnsi" w:cstheme="minorBidi"/>
            <w:noProof/>
            <w:szCs w:val="22"/>
          </w:rPr>
          <w:tab/>
        </w:r>
        <w:r w:rsidR="00A12A02" w:rsidRPr="00281AD9">
          <w:rPr>
            <w:rStyle w:val="Hipercze"/>
            <w:noProof/>
          </w:rPr>
          <w:t>Odwodnienie pasa drogowego</w:t>
        </w:r>
        <w:r w:rsidR="00A12A02">
          <w:rPr>
            <w:noProof/>
            <w:webHidden/>
          </w:rPr>
          <w:tab/>
        </w:r>
        <w:r w:rsidR="00A12A02">
          <w:rPr>
            <w:noProof/>
            <w:webHidden/>
          </w:rPr>
          <w:fldChar w:fldCharType="begin"/>
        </w:r>
        <w:r w:rsidR="00A12A02">
          <w:rPr>
            <w:noProof/>
            <w:webHidden/>
          </w:rPr>
          <w:instrText xml:space="preserve"> PAGEREF _Toc5016887 \h </w:instrText>
        </w:r>
        <w:r w:rsidR="00A12A02">
          <w:rPr>
            <w:noProof/>
            <w:webHidden/>
          </w:rPr>
        </w:r>
        <w:r w:rsidR="00A12A02">
          <w:rPr>
            <w:noProof/>
            <w:webHidden/>
          </w:rPr>
          <w:fldChar w:fldCharType="separate"/>
        </w:r>
        <w:r>
          <w:rPr>
            <w:noProof/>
            <w:webHidden/>
          </w:rPr>
          <w:t>22</w:t>
        </w:r>
        <w:r w:rsidR="00A12A02">
          <w:rPr>
            <w:noProof/>
            <w:webHidden/>
          </w:rPr>
          <w:fldChar w:fldCharType="end"/>
        </w:r>
      </w:hyperlink>
    </w:p>
    <w:p w:rsidR="00A12A02" w:rsidRDefault="00A10F29">
      <w:pPr>
        <w:pStyle w:val="Spistreci3"/>
        <w:rPr>
          <w:rFonts w:asciiTheme="minorHAnsi" w:eastAsiaTheme="minorEastAsia" w:hAnsiTheme="minorHAnsi" w:cstheme="minorBidi"/>
          <w:noProof/>
          <w:szCs w:val="22"/>
        </w:rPr>
      </w:pPr>
      <w:hyperlink w:anchor="_Toc5016888" w:history="1">
        <w:r w:rsidR="00A12A02" w:rsidRPr="00281AD9">
          <w:rPr>
            <w:rStyle w:val="Hipercze"/>
            <w:noProof/>
          </w:rPr>
          <w:t>2.2.</w:t>
        </w:r>
        <w:r w:rsidR="00A12A02">
          <w:rPr>
            <w:rFonts w:asciiTheme="minorHAnsi" w:eastAsiaTheme="minorEastAsia" w:hAnsiTheme="minorHAnsi" w:cstheme="minorBidi"/>
            <w:noProof/>
            <w:szCs w:val="22"/>
          </w:rPr>
          <w:tab/>
        </w:r>
        <w:r w:rsidR="00A12A02" w:rsidRPr="00281AD9">
          <w:rPr>
            <w:rStyle w:val="Hipercze"/>
            <w:noProof/>
          </w:rPr>
          <w:t>Uzbrojenie terenu pasa drogowego</w:t>
        </w:r>
        <w:r w:rsidR="00A12A02">
          <w:rPr>
            <w:noProof/>
            <w:webHidden/>
          </w:rPr>
          <w:tab/>
        </w:r>
        <w:r w:rsidR="00A12A02">
          <w:rPr>
            <w:noProof/>
            <w:webHidden/>
          </w:rPr>
          <w:fldChar w:fldCharType="begin"/>
        </w:r>
        <w:r w:rsidR="00A12A02">
          <w:rPr>
            <w:noProof/>
            <w:webHidden/>
          </w:rPr>
          <w:instrText xml:space="preserve"> PAGEREF _Toc5016888 \h </w:instrText>
        </w:r>
        <w:r w:rsidR="00A12A02">
          <w:rPr>
            <w:noProof/>
            <w:webHidden/>
          </w:rPr>
        </w:r>
        <w:r w:rsidR="00A12A02">
          <w:rPr>
            <w:noProof/>
            <w:webHidden/>
          </w:rPr>
          <w:fldChar w:fldCharType="separate"/>
        </w:r>
        <w:r>
          <w:rPr>
            <w:noProof/>
            <w:webHidden/>
          </w:rPr>
          <w:t>23</w:t>
        </w:r>
        <w:r w:rsidR="00A12A02">
          <w:rPr>
            <w:noProof/>
            <w:webHidden/>
          </w:rPr>
          <w:fldChar w:fldCharType="end"/>
        </w:r>
      </w:hyperlink>
    </w:p>
    <w:p w:rsidR="00A12A02" w:rsidRDefault="00A10F29">
      <w:pPr>
        <w:pStyle w:val="Spistreci2"/>
        <w:tabs>
          <w:tab w:val="left" w:pos="993"/>
        </w:tabs>
        <w:rPr>
          <w:rFonts w:asciiTheme="minorHAnsi" w:eastAsiaTheme="minorEastAsia" w:hAnsiTheme="minorHAnsi" w:cstheme="minorBidi"/>
          <w:noProof/>
          <w:szCs w:val="22"/>
        </w:rPr>
      </w:pPr>
      <w:hyperlink w:anchor="_Toc5016889" w:history="1">
        <w:r w:rsidR="00A12A02" w:rsidRPr="00281AD9">
          <w:rPr>
            <w:rStyle w:val="Hipercze"/>
            <w:noProof/>
          </w:rPr>
          <w:t>3.</w:t>
        </w:r>
        <w:r w:rsidR="00A12A02">
          <w:rPr>
            <w:rFonts w:asciiTheme="minorHAnsi" w:eastAsiaTheme="minorEastAsia" w:hAnsiTheme="minorHAnsi" w:cstheme="minorBidi"/>
            <w:noProof/>
            <w:szCs w:val="22"/>
          </w:rPr>
          <w:tab/>
        </w:r>
        <w:r w:rsidR="00A12A02" w:rsidRPr="00281AD9">
          <w:rPr>
            <w:rStyle w:val="Hipercze"/>
            <w:noProof/>
          </w:rPr>
          <w:t>Warunki gruntowo-wodne</w:t>
        </w:r>
        <w:r w:rsidR="00A12A02">
          <w:rPr>
            <w:noProof/>
            <w:webHidden/>
          </w:rPr>
          <w:tab/>
        </w:r>
        <w:r w:rsidR="00A12A02">
          <w:rPr>
            <w:noProof/>
            <w:webHidden/>
          </w:rPr>
          <w:fldChar w:fldCharType="begin"/>
        </w:r>
        <w:r w:rsidR="00A12A02">
          <w:rPr>
            <w:noProof/>
            <w:webHidden/>
          </w:rPr>
          <w:instrText xml:space="preserve"> PAGEREF _Toc5016889 \h </w:instrText>
        </w:r>
        <w:r w:rsidR="00A12A02">
          <w:rPr>
            <w:noProof/>
            <w:webHidden/>
          </w:rPr>
        </w:r>
        <w:r w:rsidR="00A12A02">
          <w:rPr>
            <w:noProof/>
            <w:webHidden/>
          </w:rPr>
          <w:fldChar w:fldCharType="separate"/>
        </w:r>
        <w:r>
          <w:rPr>
            <w:noProof/>
            <w:webHidden/>
          </w:rPr>
          <w:t>23</w:t>
        </w:r>
        <w:r w:rsidR="00A12A02">
          <w:rPr>
            <w:noProof/>
            <w:webHidden/>
          </w:rPr>
          <w:fldChar w:fldCharType="end"/>
        </w:r>
      </w:hyperlink>
    </w:p>
    <w:p w:rsidR="00A12A02" w:rsidRDefault="00A10F29">
      <w:pPr>
        <w:pStyle w:val="Spistreci2"/>
        <w:tabs>
          <w:tab w:val="left" w:pos="993"/>
        </w:tabs>
        <w:rPr>
          <w:rFonts w:asciiTheme="minorHAnsi" w:eastAsiaTheme="minorEastAsia" w:hAnsiTheme="minorHAnsi" w:cstheme="minorBidi"/>
          <w:noProof/>
          <w:szCs w:val="22"/>
        </w:rPr>
      </w:pPr>
      <w:hyperlink w:anchor="_Toc5016890" w:history="1">
        <w:r w:rsidR="00A12A02" w:rsidRPr="00281AD9">
          <w:rPr>
            <w:rStyle w:val="Hipercze"/>
            <w:noProof/>
          </w:rPr>
          <w:t>3.1.</w:t>
        </w:r>
        <w:r w:rsidR="00A12A02">
          <w:rPr>
            <w:rFonts w:asciiTheme="minorHAnsi" w:eastAsiaTheme="minorEastAsia" w:hAnsiTheme="minorHAnsi" w:cstheme="minorBidi"/>
            <w:noProof/>
            <w:szCs w:val="22"/>
          </w:rPr>
          <w:tab/>
        </w:r>
        <w:r w:rsidR="00A12A02" w:rsidRPr="00281AD9">
          <w:rPr>
            <w:rStyle w:val="Hipercze"/>
            <w:noProof/>
          </w:rPr>
          <w:t>Badania i zalecenia</w:t>
        </w:r>
        <w:r w:rsidR="00A12A02">
          <w:rPr>
            <w:noProof/>
            <w:webHidden/>
          </w:rPr>
          <w:tab/>
        </w:r>
        <w:r w:rsidR="00A12A02">
          <w:rPr>
            <w:noProof/>
            <w:webHidden/>
          </w:rPr>
          <w:fldChar w:fldCharType="begin"/>
        </w:r>
        <w:r w:rsidR="00A12A02">
          <w:rPr>
            <w:noProof/>
            <w:webHidden/>
          </w:rPr>
          <w:instrText xml:space="preserve"> PAGEREF _Toc5016890 \h </w:instrText>
        </w:r>
        <w:r w:rsidR="00A12A02">
          <w:rPr>
            <w:noProof/>
            <w:webHidden/>
          </w:rPr>
        </w:r>
        <w:r w:rsidR="00A12A02">
          <w:rPr>
            <w:noProof/>
            <w:webHidden/>
          </w:rPr>
          <w:fldChar w:fldCharType="separate"/>
        </w:r>
        <w:r>
          <w:rPr>
            <w:noProof/>
            <w:webHidden/>
          </w:rPr>
          <w:t>23</w:t>
        </w:r>
        <w:r w:rsidR="00A12A02">
          <w:rPr>
            <w:noProof/>
            <w:webHidden/>
          </w:rPr>
          <w:fldChar w:fldCharType="end"/>
        </w:r>
      </w:hyperlink>
    </w:p>
    <w:p w:rsidR="00A12A02" w:rsidRDefault="00A10F29">
      <w:pPr>
        <w:pStyle w:val="Spistreci2"/>
        <w:tabs>
          <w:tab w:val="left" w:pos="993"/>
        </w:tabs>
        <w:rPr>
          <w:rFonts w:asciiTheme="minorHAnsi" w:eastAsiaTheme="minorEastAsia" w:hAnsiTheme="minorHAnsi" w:cstheme="minorBidi"/>
          <w:noProof/>
          <w:szCs w:val="22"/>
        </w:rPr>
      </w:pPr>
      <w:hyperlink w:anchor="_Toc5016891" w:history="1">
        <w:r w:rsidR="00A12A02" w:rsidRPr="00281AD9">
          <w:rPr>
            <w:rStyle w:val="Hipercze"/>
            <w:rFonts w:eastAsia="Calibri"/>
            <w:noProof/>
          </w:rPr>
          <w:t>4.</w:t>
        </w:r>
        <w:r w:rsidR="00A12A02">
          <w:rPr>
            <w:rFonts w:asciiTheme="minorHAnsi" w:eastAsiaTheme="minorEastAsia" w:hAnsiTheme="minorHAnsi" w:cstheme="minorBidi"/>
            <w:noProof/>
            <w:szCs w:val="22"/>
          </w:rPr>
          <w:tab/>
        </w:r>
        <w:r w:rsidR="00A12A02" w:rsidRPr="00281AD9">
          <w:rPr>
            <w:rStyle w:val="Hipercze"/>
            <w:rFonts w:eastAsia="Calibri"/>
            <w:noProof/>
          </w:rPr>
          <w:t>Rozwiązania projektowe</w:t>
        </w:r>
        <w:r w:rsidR="00A12A02">
          <w:rPr>
            <w:noProof/>
            <w:webHidden/>
          </w:rPr>
          <w:tab/>
        </w:r>
        <w:r w:rsidR="00A12A02">
          <w:rPr>
            <w:noProof/>
            <w:webHidden/>
          </w:rPr>
          <w:fldChar w:fldCharType="begin"/>
        </w:r>
        <w:r w:rsidR="00A12A02">
          <w:rPr>
            <w:noProof/>
            <w:webHidden/>
          </w:rPr>
          <w:instrText xml:space="preserve"> PAGEREF _Toc5016891 \h </w:instrText>
        </w:r>
        <w:r w:rsidR="00A12A02">
          <w:rPr>
            <w:noProof/>
            <w:webHidden/>
          </w:rPr>
        </w:r>
        <w:r w:rsidR="00A12A02">
          <w:rPr>
            <w:noProof/>
            <w:webHidden/>
          </w:rPr>
          <w:fldChar w:fldCharType="separate"/>
        </w:r>
        <w:r>
          <w:rPr>
            <w:noProof/>
            <w:webHidden/>
          </w:rPr>
          <w:t>24</w:t>
        </w:r>
        <w:r w:rsidR="00A12A02">
          <w:rPr>
            <w:noProof/>
            <w:webHidden/>
          </w:rPr>
          <w:fldChar w:fldCharType="end"/>
        </w:r>
      </w:hyperlink>
    </w:p>
    <w:p w:rsidR="00A12A02" w:rsidRDefault="00A10F29">
      <w:pPr>
        <w:pStyle w:val="Spistreci3"/>
        <w:rPr>
          <w:rFonts w:asciiTheme="minorHAnsi" w:eastAsiaTheme="minorEastAsia" w:hAnsiTheme="minorHAnsi" w:cstheme="minorBidi"/>
          <w:noProof/>
          <w:szCs w:val="22"/>
        </w:rPr>
      </w:pPr>
      <w:hyperlink w:anchor="_Toc5016892" w:history="1">
        <w:r w:rsidR="00A12A02" w:rsidRPr="00281AD9">
          <w:rPr>
            <w:rStyle w:val="Hipercze"/>
            <w:rFonts w:eastAsia="Calibri"/>
            <w:noProof/>
            <w:lang w:eastAsia="en-US"/>
          </w:rPr>
          <w:t>4.1.</w:t>
        </w:r>
        <w:r w:rsidR="00A12A02">
          <w:rPr>
            <w:rFonts w:asciiTheme="minorHAnsi" w:eastAsiaTheme="minorEastAsia" w:hAnsiTheme="minorHAnsi" w:cstheme="minorBidi"/>
            <w:noProof/>
            <w:szCs w:val="22"/>
          </w:rPr>
          <w:tab/>
        </w:r>
        <w:r w:rsidR="00A12A02" w:rsidRPr="00281AD9">
          <w:rPr>
            <w:rStyle w:val="Hipercze"/>
            <w:rFonts w:eastAsia="Calibri"/>
            <w:noProof/>
            <w:lang w:eastAsia="en-US"/>
          </w:rPr>
          <w:t>Funkcje nowego układu komunikacyjnego</w:t>
        </w:r>
        <w:r w:rsidR="00A12A02">
          <w:rPr>
            <w:noProof/>
            <w:webHidden/>
          </w:rPr>
          <w:tab/>
        </w:r>
        <w:r w:rsidR="00A12A02">
          <w:rPr>
            <w:noProof/>
            <w:webHidden/>
          </w:rPr>
          <w:fldChar w:fldCharType="begin"/>
        </w:r>
        <w:r w:rsidR="00A12A02">
          <w:rPr>
            <w:noProof/>
            <w:webHidden/>
          </w:rPr>
          <w:instrText xml:space="preserve"> PAGEREF _Toc5016892 \h </w:instrText>
        </w:r>
        <w:r w:rsidR="00A12A02">
          <w:rPr>
            <w:noProof/>
            <w:webHidden/>
          </w:rPr>
        </w:r>
        <w:r w:rsidR="00A12A02">
          <w:rPr>
            <w:noProof/>
            <w:webHidden/>
          </w:rPr>
          <w:fldChar w:fldCharType="separate"/>
        </w:r>
        <w:r>
          <w:rPr>
            <w:noProof/>
            <w:webHidden/>
          </w:rPr>
          <w:t>24</w:t>
        </w:r>
        <w:r w:rsidR="00A12A02">
          <w:rPr>
            <w:noProof/>
            <w:webHidden/>
          </w:rPr>
          <w:fldChar w:fldCharType="end"/>
        </w:r>
      </w:hyperlink>
    </w:p>
    <w:p w:rsidR="00A12A02" w:rsidRDefault="00A10F29">
      <w:pPr>
        <w:pStyle w:val="Spistreci3"/>
        <w:rPr>
          <w:rFonts w:asciiTheme="minorHAnsi" w:eastAsiaTheme="minorEastAsia" w:hAnsiTheme="minorHAnsi" w:cstheme="minorBidi"/>
          <w:noProof/>
          <w:szCs w:val="22"/>
        </w:rPr>
      </w:pPr>
      <w:hyperlink w:anchor="_Toc5016893" w:history="1">
        <w:r w:rsidR="00A12A02" w:rsidRPr="00281AD9">
          <w:rPr>
            <w:rStyle w:val="Hipercze"/>
            <w:noProof/>
          </w:rPr>
          <w:t>4.2.</w:t>
        </w:r>
        <w:r w:rsidR="00A12A02">
          <w:rPr>
            <w:rFonts w:asciiTheme="minorHAnsi" w:eastAsiaTheme="minorEastAsia" w:hAnsiTheme="minorHAnsi" w:cstheme="minorBidi"/>
            <w:noProof/>
            <w:szCs w:val="22"/>
          </w:rPr>
          <w:tab/>
        </w:r>
        <w:r w:rsidR="00A12A02" w:rsidRPr="00281AD9">
          <w:rPr>
            <w:rStyle w:val="Hipercze"/>
            <w:noProof/>
          </w:rPr>
          <w:t>Parametry techniczne układu drogowego</w:t>
        </w:r>
        <w:r w:rsidR="00A12A02">
          <w:rPr>
            <w:noProof/>
            <w:webHidden/>
          </w:rPr>
          <w:tab/>
        </w:r>
        <w:r w:rsidR="00A12A02">
          <w:rPr>
            <w:noProof/>
            <w:webHidden/>
          </w:rPr>
          <w:fldChar w:fldCharType="begin"/>
        </w:r>
        <w:r w:rsidR="00A12A02">
          <w:rPr>
            <w:noProof/>
            <w:webHidden/>
          </w:rPr>
          <w:instrText xml:space="preserve"> PAGEREF _Toc5016893 \h </w:instrText>
        </w:r>
        <w:r w:rsidR="00A12A02">
          <w:rPr>
            <w:noProof/>
            <w:webHidden/>
          </w:rPr>
        </w:r>
        <w:r w:rsidR="00A12A02">
          <w:rPr>
            <w:noProof/>
            <w:webHidden/>
          </w:rPr>
          <w:fldChar w:fldCharType="separate"/>
        </w:r>
        <w:r>
          <w:rPr>
            <w:noProof/>
            <w:webHidden/>
          </w:rPr>
          <w:t>24</w:t>
        </w:r>
        <w:r w:rsidR="00A12A02">
          <w:rPr>
            <w:noProof/>
            <w:webHidden/>
          </w:rPr>
          <w:fldChar w:fldCharType="end"/>
        </w:r>
      </w:hyperlink>
    </w:p>
    <w:p w:rsidR="00A12A02" w:rsidRDefault="00A10F29">
      <w:pPr>
        <w:pStyle w:val="Spistreci3"/>
        <w:rPr>
          <w:rFonts w:asciiTheme="minorHAnsi" w:eastAsiaTheme="minorEastAsia" w:hAnsiTheme="minorHAnsi" w:cstheme="minorBidi"/>
          <w:noProof/>
          <w:szCs w:val="22"/>
        </w:rPr>
      </w:pPr>
      <w:hyperlink w:anchor="_Toc5016894" w:history="1">
        <w:r w:rsidR="00A12A02" w:rsidRPr="00281AD9">
          <w:rPr>
            <w:rStyle w:val="Hipercze"/>
            <w:noProof/>
          </w:rPr>
          <w:t>4.3.</w:t>
        </w:r>
        <w:r w:rsidR="00A12A02">
          <w:rPr>
            <w:rFonts w:asciiTheme="minorHAnsi" w:eastAsiaTheme="minorEastAsia" w:hAnsiTheme="minorHAnsi" w:cstheme="minorBidi"/>
            <w:noProof/>
            <w:szCs w:val="22"/>
          </w:rPr>
          <w:tab/>
        </w:r>
        <w:r w:rsidR="00A12A02" w:rsidRPr="00281AD9">
          <w:rPr>
            <w:rStyle w:val="Hipercze"/>
            <w:noProof/>
          </w:rPr>
          <w:t>Projektowany system odwodnienia</w:t>
        </w:r>
        <w:r w:rsidR="00A12A02">
          <w:rPr>
            <w:noProof/>
            <w:webHidden/>
          </w:rPr>
          <w:tab/>
        </w:r>
        <w:r w:rsidR="00A12A02">
          <w:rPr>
            <w:noProof/>
            <w:webHidden/>
          </w:rPr>
          <w:fldChar w:fldCharType="begin"/>
        </w:r>
        <w:r w:rsidR="00A12A02">
          <w:rPr>
            <w:noProof/>
            <w:webHidden/>
          </w:rPr>
          <w:instrText xml:space="preserve"> PAGEREF _Toc5016894 \h </w:instrText>
        </w:r>
        <w:r w:rsidR="00A12A02">
          <w:rPr>
            <w:noProof/>
            <w:webHidden/>
          </w:rPr>
        </w:r>
        <w:r w:rsidR="00A12A02">
          <w:rPr>
            <w:noProof/>
            <w:webHidden/>
          </w:rPr>
          <w:fldChar w:fldCharType="separate"/>
        </w:r>
        <w:r>
          <w:rPr>
            <w:noProof/>
            <w:webHidden/>
          </w:rPr>
          <w:t>24</w:t>
        </w:r>
        <w:r w:rsidR="00A12A02">
          <w:rPr>
            <w:noProof/>
            <w:webHidden/>
          </w:rPr>
          <w:fldChar w:fldCharType="end"/>
        </w:r>
      </w:hyperlink>
    </w:p>
    <w:p w:rsidR="00A12A02" w:rsidRDefault="00A10F29">
      <w:pPr>
        <w:pStyle w:val="Spistreci3"/>
        <w:rPr>
          <w:rFonts w:asciiTheme="minorHAnsi" w:eastAsiaTheme="minorEastAsia" w:hAnsiTheme="minorHAnsi" w:cstheme="minorBidi"/>
          <w:noProof/>
          <w:szCs w:val="22"/>
        </w:rPr>
      </w:pPr>
      <w:hyperlink w:anchor="_Toc5016895" w:history="1">
        <w:r w:rsidR="00A12A02" w:rsidRPr="00281AD9">
          <w:rPr>
            <w:rStyle w:val="Hipercze"/>
            <w:noProof/>
          </w:rPr>
          <w:t>4.4.</w:t>
        </w:r>
        <w:r w:rsidR="00A12A02">
          <w:rPr>
            <w:rFonts w:asciiTheme="minorHAnsi" w:eastAsiaTheme="minorEastAsia" w:hAnsiTheme="minorHAnsi" w:cstheme="minorBidi"/>
            <w:noProof/>
            <w:szCs w:val="22"/>
          </w:rPr>
          <w:tab/>
        </w:r>
        <w:r w:rsidR="00A12A02" w:rsidRPr="00281AD9">
          <w:rPr>
            <w:rStyle w:val="Hipercze"/>
            <w:noProof/>
          </w:rPr>
          <w:t>Parametry techniczne odwodnienia ulicy</w:t>
        </w:r>
        <w:r w:rsidR="00A12A02">
          <w:rPr>
            <w:noProof/>
            <w:webHidden/>
          </w:rPr>
          <w:tab/>
        </w:r>
        <w:r w:rsidR="00A12A02">
          <w:rPr>
            <w:noProof/>
            <w:webHidden/>
          </w:rPr>
          <w:fldChar w:fldCharType="begin"/>
        </w:r>
        <w:r w:rsidR="00A12A02">
          <w:rPr>
            <w:noProof/>
            <w:webHidden/>
          </w:rPr>
          <w:instrText xml:space="preserve"> PAGEREF _Toc5016895 \h </w:instrText>
        </w:r>
        <w:r w:rsidR="00A12A02">
          <w:rPr>
            <w:noProof/>
            <w:webHidden/>
          </w:rPr>
        </w:r>
        <w:r w:rsidR="00A12A02">
          <w:rPr>
            <w:noProof/>
            <w:webHidden/>
          </w:rPr>
          <w:fldChar w:fldCharType="separate"/>
        </w:r>
        <w:r>
          <w:rPr>
            <w:noProof/>
            <w:webHidden/>
          </w:rPr>
          <w:t>24</w:t>
        </w:r>
        <w:r w:rsidR="00A12A02">
          <w:rPr>
            <w:noProof/>
            <w:webHidden/>
          </w:rPr>
          <w:fldChar w:fldCharType="end"/>
        </w:r>
      </w:hyperlink>
    </w:p>
    <w:p w:rsidR="00A12A02" w:rsidRDefault="00A10F29">
      <w:pPr>
        <w:pStyle w:val="Spistreci3"/>
        <w:rPr>
          <w:rFonts w:asciiTheme="minorHAnsi" w:eastAsiaTheme="minorEastAsia" w:hAnsiTheme="minorHAnsi" w:cstheme="minorBidi"/>
          <w:noProof/>
          <w:szCs w:val="22"/>
        </w:rPr>
      </w:pPr>
      <w:hyperlink w:anchor="_Toc5016896" w:history="1">
        <w:r w:rsidR="00A12A02" w:rsidRPr="00281AD9">
          <w:rPr>
            <w:rStyle w:val="Hipercze"/>
            <w:noProof/>
          </w:rPr>
          <w:t>4.4.1.</w:t>
        </w:r>
        <w:r w:rsidR="00A12A02">
          <w:rPr>
            <w:rFonts w:asciiTheme="minorHAnsi" w:eastAsiaTheme="minorEastAsia" w:hAnsiTheme="minorHAnsi" w:cstheme="minorBidi"/>
            <w:noProof/>
            <w:szCs w:val="22"/>
          </w:rPr>
          <w:tab/>
        </w:r>
        <w:r w:rsidR="00A12A02" w:rsidRPr="00281AD9">
          <w:rPr>
            <w:rStyle w:val="Hipercze"/>
            <w:noProof/>
          </w:rPr>
          <w:t>Opis ogólny</w:t>
        </w:r>
        <w:r w:rsidR="00A12A02">
          <w:rPr>
            <w:noProof/>
            <w:webHidden/>
          </w:rPr>
          <w:tab/>
        </w:r>
        <w:r w:rsidR="00A12A02">
          <w:rPr>
            <w:noProof/>
            <w:webHidden/>
          </w:rPr>
          <w:fldChar w:fldCharType="begin"/>
        </w:r>
        <w:r w:rsidR="00A12A02">
          <w:rPr>
            <w:noProof/>
            <w:webHidden/>
          </w:rPr>
          <w:instrText xml:space="preserve"> PAGEREF _Toc5016896 \h </w:instrText>
        </w:r>
        <w:r w:rsidR="00A12A02">
          <w:rPr>
            <w:noProof/>
            <w:webHidden/>
          </w:rPr>
        </w:r>
        <w:r w:rsidR="00A12A02">
          <w:rPr>
            <w:noProof/>
            <w:webHidden/>
          </w:rPr>
          <w:fldChar w:fldCharType="separate"/>
        </w:r>
        <w:r>
          <w:rPr>
            <w:noProof/>
            <w:webHidden/>
          </w:rPr>
          <w:t>24</w:t>
        </w:r>
        <w:r w:rsidR="00A12A02">
          <w:rPr>
            <w:noProof/>
            <w:webHidden/>
          </w:rPr>
          <w:fldChar w:fldCharType="end"/>
        </w:r>
      </w:hyperlink>
    </w:p>
    <w:p w:rsidR="00A12A02" w:rsidRDefault="00A10F29">
      <w:pPr>
        <w:pStyle w:val="Spistreci3"/>
        <w:rPr>
          <w:rFonts w:asciiTheme="minorHAnsi" w:eastAsiaTheme="minorEastAsia" w:hAnsiTheme="minorHAnsi" w:cstheme="minorBidi"/>
          <w:noProof/>
          <w:szCs w:val="22"/>
        </w:rPr>
      </w:pPr>
      <w:hyperlink w:anchor="_Toc5016897" w:history="1">
        <w:r w:rsidR="00A12A02" w:rsidRPr="00281AD9">
          <w:rPr>
            <w:rStyle w:val="Hipercze"/>
            <w:noProof/>
          </w:rPr>
          <w:t>4.4.2.</w:t>
        </w:r>
        <w:r w:rsidR="00A12A02">
          <w:rPr>
            <w:rFonts w:asciiTheme="minorHAnsi" w:eastAsiaTheme="minorEastAsia" w:hAnsiTheme="minorHAnsi" w:cstheme="minorBidi"/>
            <w:noProof/>
            <w:szCs w:val="22"/>
          </w:rPr>
          <w:tab/>
        </w:r>
        <w:r w:rsidR="00A12A02" w:rsidRPr="00281AD9">
          <w:rPr>
            <w:rStyle w:val="Hipercze"/>
            <w:noProof/>
          </w:rPr>
          <w:t>Kanały/przykanaliki deszczowe</w:t>
        </w:r>
        <w:r w:rsidR="00A12A02">
          <w:rPr>
            <w:noProof/>
            <w:webHidden/>
          </w:rPr>
          <w:tab/>
        </w:r>
        <w:r w:rsidR="00A12A02">
          <w:rPr>
            <w:noProof/>
            <w:webHidden/>
          </w:rPr>
          <w:fldChar w:fldCharType="begin"/>
        </w:r>
        <w:r w:rsidR="00A12A02">
          <w:rPr>
            <w:noProof/>
            <w:webHidden/>
          </w:rPr>
          <w:instrText xml:space="preserve"> PAGEREF _Toc5016897 \h </w:instrText>
        </w:r>
        <w:r w:rsidR="00A12A02">
          <w:rPr>
            <w:noProof/>
            <w:webHidden/>
          </w:rPr>
        </w:r>
        <w:r w:rsidR="00A12A02">
          <w:rPr>
            <w:noProof/>
            <w:webHidden/>
          </w:rPr>
          <w:fldChar w:fldCharType="separate"/>
        </w:r>
        <w:r>
          <w:rPr>
            <w:noProof/>
            <w:webHidden/>
          </w:rPr>
          <w:t>25</w:t>
        </w:r>
        <w:r w:rsidR="00A12A02">
          <w:rPr>
            <w:noProof/>
            <w:webHidden/>
          </w:rPr>
          <w:fldChar w:fldCharType="end"/>
        </w:r>
      </w:hyperlink>
    </w:p>
    <w:p w:rsidR="00A12A02" w:rsidRDefault="00A10F29">
      <w:pPr>
        <w:pStyle w:val="Spistreci3"/>
        <w:rPr>
          <w:rFonts w:asciiTheme="minorHAnsi" w:eastAsiaTheme="minorEastAsia" w:hAnsiTheme="minorHAnsi" w:cstheme="minorBidi"/>
          <w:noProof/>
          <w:szCs w:val="22"/>
        </w:rPr>
      </w:pPr>
      <w:hyperlink w:anchor="_Toc5016898" w:history="1">
        <w:r w:rsidR="00A12A02" w:rsidRPr="00281AD9">
          <w:rPr>
            <w:rStyle w:val="Hipercze"/>
            <w:noProof/>
          </w:rPr>
          <w:t>4.4.3.</w:t>
        </w:r>
        <w:r w:rsidR="00A12A02">
          <w:rPr>
            <w:rFonts w:asciiTheme="minorHAnsi" w:eastAsiaTheme="minorEastAsia" w:hAnsiTheme="minorHAnsi" w:cstheme="minorBidi"/>
            <w:noProof/>
            <w:szCs w:val="22"/>
          </w:rPr>
          <w:tab/>
        </w:r>
        <w:r w:rsidR="00A12A02" w:rsidRPr="00281AD9">
          <w:rPr>
            <w:rStyle w:val="Hipercze"/>
            <w:noProof/>
          </w:rPr>
          <w:t>Betonowe wpusty deszczowe typu Sienkiewicz z betonu min. C35/45</w:t>
        </w:r>
        <w:r w:rsidR="00A12A02">
          <w:rPr>
            <w:noProof/>
            <w:webHidden/>
          </w:rPr>
          <w:tab/>
        </w:r>
        <w:r w:rsidR="00A12A02">
          <w:rPr>
            <w:noProof/>
            <w:webHidden/>
          </w:rPr>
          <w:fldChar w:fldCharType="begin"/>
        </w:r>
        <w:r w:rsidR="00A12A02">
          <w:rPr>
            <w:noProof/>
            <w:webHidden/>
          </w:rPr>
          <w:instrText xml:space="preserve"> PAGEREF _Toc5016898 \h </w:instrText>
        </w:r>
        <w:r w:rsidR="00A12A02">
          <w:rPr>
            <w:noProof/>
            <w:webHidden/>
          </w:rPr>
        </w:r>
        <w:r w:rsidR="00A12A02">
          <w:rPr>
            <w:noProof/>
            <w:webHidden/>
          </w:rPr>
          <w:fldChar w:fldCharType="separate"/>
        </w:r>
        <w:r>
          <w:rPr>
            <w:noProof/>
            <w:webHidden/>
          </w:rPr>
          <w:t>25</w:t>
        </w:r>
        <w:r w:rsidR="00A12A02">
          <w:rPr>
            <w:noProof/>
            <w:webHidden/>
          </w:rPr>
          <w:fldChar w:fldCharType="end"/>
        </w:r>
      </w:hyperlink>
    </w:p>
    <w:p w:rsidR="00A12A02" w:rsidRDefault="00A10F29">
      <w:pPr>
        <w:pStyle w:val="Spistreci3"/>
        <w:rPr>
          <w:rFonts w:asciiTheme="minorHAnsi" w:eastAsiaTheme="minorEastAsia" w:hAnsiTheme="minorHAnsi" w:cstheme="minorBidi"/>
          <w:noProof/>
          <w:szCs w:val="22"/>
        </w:rPr>
      </w:pPr>
      <w:hyperlink w:anchor="_Toc5016899" w:history="1">
        <w:r w:rsidR="00A12A02" w:rsidRPr="00281AD9">
          <w:rPr>
            <w:rStyle w:val="Hipercze"/>
            <w:noProof/>
          </w:rPr>
          <w:t>4.4.4.</w:t>
        </w:r>
        <w:r w:rsidR="00A12A02">
          <w:rPr>
            <w:rFonts w:asciiTheme="minorHAnsi" w:eastAsiaTheme="minorEastAsia" w:hAnsiTheme="minorHAnsi" w:cstheme="minorBidi"/>
            <w:noProof/>
            <w:szCs w:val="22"/>
          </w:rPr>
          <w:tab/>
        </w:r>
        <w:r w:rsidR="00A12A02" w:rsidRPr="00281AD9">
          <w:rPr>
            <w:rStyle w:val="Hipercze"/>
            <w:noProof/>
          </w:rPr>
          <w:t>Betonowe/Żelbetowe studnie rewizyjne DN1,2m typu Tornado1</w:t>
        </w:r>
        <w:r w:rsidR="00A12A02">
          <w:rPr>
            <w:noProof/>
            <w:webHidden/>
          </w:rPr>
          <w:tab/>
        </w:r>
        <w:r w:rsidR="00A12A02">
          <w:rPr>
            <w:noProof/>
            <w:webHidden/>
          </w:rPr>
          <w:fldChar w:fldCharType="begin"/>
        </w:r>
        <w:r w:rsidR="00A12A02">
          <w:rPr>
            <w:noProof/>
            <w:webHidden/>
          </w:rPr>
          <w:instrText xml:space="preserve"> PAGEREF _Toc5016899 \h </w:instrText>
        </w:r>
        <w:r w:rsidR="00A12A02">
          <w:rPr>
            <w:noProof/>
            <w:webHidden/>
          </w:rPr>
        </w:r>
        <w:r w:rsidR="00A12A02">
          <w:rPr>
            <w:noProof/>
            <w:webHidden/>
          </w:rPr>
          <w:fldChar w:fldCharType="separate"/>
        </w:r>
        <w:r>
          <w:rPr>
            <w:noProof/>
            <w:webHidden/>
          </w:rPr>
          <w:t>25</w:t>
        </w:r>
        <w:r w:rsidR="00A12A02">
          <w:rPr>
            <w:noProof/>
            <w:webHidden/>
          </w:rPr>
          <w:fldChar w:fldCharType="end"/>
        </w:r>
      </w:hyperlink>
    </w:p>
    <w:p w:rsidR="00A12A02" w:rsidRDefault="00A10F29">
      <w:pPr>
        <w:pStyle w:val="Spistreci3"/>
        <w:rPr>
          <w:rFonts w:asciiTheme="minorHAnsi" w:eastAsiaTheme="minorEastAsia" w:hAnsiTheme="minorHAnsi" w:cstheme="minorBidi"/>
          <w:noProof/>
          <w:szCs w:val="22"/>
        </w:rPr>
      </w:pPr>
      <w:hyperlink w:anchor="_Toc5016900" w:history="1">
        <w:r w:rsidR="00A12A02" w:rsidRPr="00281AD9">
          <w:rPr>
            <w:rStyle w:val="Hipercze"/>
            <w:noProof/>
          </w:rPr>
          <w:t>4.4.5.</w:t>
        </w:r>
        <w:r w:rsidR="00A12A02">
          <w:rPr>
            <w:rFonts w:asciiTheme="minorHAnsi" w:eastAsiaTheme="minorEastAsia" w:hAnsiTheme="minorHAnsi" w:cstheme="minorBidi"/>
            <w:noProof/>
            <w:szCs w:val="22"/>
          </w:rPr>
          <w:tab/>
        </w:r>
        <w:r w:rsidR="00A12A02" w:rsidRPr="00281AD9">
          <w:rPr>
            <w:rStyle w:val="Hipercze"/>
            <w:noProof/>
          </w:rPr>
          <w:t>Separator koalescencyjny SEKOTW-B CE 6/60-0,6</w:t>
        </w:r>
        <w:r w:rsidR="00A12A02">
          <w:rPr>
            <w:noProof/>
            <w:webHidden/>
          </w:rPr>
          <w:tab/>
        </w:r>
        <w:r w:rsidR="00A12A02">
          <w:rPr>
            <w:noProof/>
            <w:webHidden/>
          </w:rPr>
          <w:fldChar w:fldCharType="begin"/>
        </w:r>
        <w:r w:rsidR="00A12A02">
          <w:rPr>
            <w:noProof/>
            <w:webHidden/>
          </w:rPr>
          <w:instrText xml:space="preserve"> PAGEREF _Toc5016900 \h </w:instrText>
        </w:r>
        <w:r w:rsidR="00A12A02">
          <w:rPr>
            <w:noProof/>
            <w:webHidden/>
          </w:rPr>
        </w:r>
        <w:r w:rsidR="00A12A02">
          <w:rPr>
            <w:noProof/>
            <w:webHidden/>
          </w:rPr>
          <w:fldChar w:fldCharType="separate"/>
        </w:r>
        <w:r>
          <w:rPr>
            <w:noProof/>
            <w:webHidden/>
          </w:rPr>
          <w:t>25</w:t>
        </w:r>
        <w:r w:rsidR="00A12A02">
          <w:rPr>
            <w:noProof/>
            <w:webHidden/>
          </w:rPr>
          <w:fldChar w:fldCharType="end"/>
        </w:r>
      </w:hyperlink>
    </w:p>
    <w:p w:rsidR="00A12A02" w:rsidRDefault="00A10F29">
      <w:pPr>
        <w:pStyle w:val="Spistreci3"/>
        <w:rPr>
          <w:rFonts w:asciiTheme="minorHAnsi" w:eastAsiaTheme="minorEastAsia" w:hAnsiTheme="minorHAnsi" w:cstheme="minorBidi"/>
          <w:noProof/>
          <w:szCs w:val="22"/>
        </w:rPr>
      </w:pPr>
      <w:hyperlink w:anchor="_Toc5016901" w:history="1">
        <w:r w:rsidR="00A12A02" w:rsidRPr="00281AD9">
          <w:rPr>
            <w:rStyle w:val="Hipercze"/>
            <w:noProof/>
          </w:rPr>
          <w:t>4.5.</w:t>
        </w:r>
        <w:r w:rsidR="00A12A02">
          <w:rPr>
            <w:rFonts w:asciiTheme="minorHAnsi" w:eastAsiaTheme="minorEastAsia" w:hAnsiTheme="minorHAnsi" w:cstheme="minorBidi"/>
            <w:noProof/>
            <w:szCs w:val="22"/>
          </w:rPr>
          <w:tab/>
        </w:r>
        <w:r w:rsidR="00A12A02" w:rsidRPr="00281AD9">
          <w:rPr>
            <w:rStyle w:val="Hipercze"/>
            <w:noProof/>
          </w:rPr>
          <w:t>Określenie ilości wód opadowych i obliczenia hydrauliczne</w:t>
        </w:r>
        <w:r w:rsidR="00A12A02">
          <w:rPr>
            <w:noProof/>
            <w:webHidden/>
          </w:rPr>
          <w:tab/>
        </w:r>
        <w:r w:rsidR="00A12A02">
          <w:rPr>
            <w:noProof/>
            <w:webHidden/>
          </w:rPr>
          <w:fldChar w:fldCharType="begin"/>
        </w:r>
        <w:r w:rsidR="00A12A02">
          <w:rPr>
            <w:noProof/>
            <w:webHidden/>
          </w:rPr>
          <w:instrText xml:space="preserve"> PAGEREF _Toc5016901 \h </w:instrText>
        </w:r>
        <w:r w:rsidR="00A12A02">
          <w:rPr>
            <w:noProof/>
            <w:webHidden/>
          </w:rPr>
        </w:r>
        <w:r w:rsidR="00A12A02">
          <w:rPr>
            <w:noProof/>
            <w:webHidden/>
          </w:rPr>
          <w:fldChar w:fldCharType="separate"/>
        </w:r>
        <w:r>
          <w:rPr>
            <w:noProof/>
            <w:webHidden/>
          </w:rPr>
          <w:t>26</w:t>
        </w:r>
        <w:r w:rsidR="00A12A02">
          <w:rPr>
            <w:noProof/>
            <w:webHidden/>
          </w:rPr>
          <w:fldChar w:fldCharType="end"/>
        </w:r>
      </w:hyperlink>
    </w:p>
    <w:p w:rsidR="00A12A02" w:rsidRDefault="00A10F29">
      <w:pPr>
        <w:pStyle w:val="Spistreci3"/>
        <w:rPr>
          <w:rFonts w:asciiTheme="minorHAnsi" w:eastAsiaTheme="minorEastAsia" w:hAnsiTheme="minorHAnsi" w:cstheme="minorBidi"/>
          <w:noProof/>
          <w:szCs w:val="22"/>
        </w:rPr>
      </w:pPr>
      <w:hyperlink w:anchor="_Toc5016902" w:history="1">
        <w:r w:rsidR="00A12A02" w:rsidRPr="00281AD9">
          <w:rPr>
            <w:rStyle w:val="Hipercze"/>
            <w:noProof/>
          </w:rPr>
          <w:t>4.6.</w:t>
        </w:r>
        <w:r w:rsidR="00A12A02">
          <w:rPr>
            <w:rFonts w:asciiTheme="minorHAnsi" w:eastAsiaTheme="minorEastAsia" w:hAnsiTheme="minorHAnsi" w:cstheme="minorBidi"/>
            <w:noProof/>
            <w:szCs w:val="22"/>
          </w:rPr>
          <w:tab/>
        </w:r>
        <w:r w:rsidR="00A12A02" w:rsidRPr="00281AD9">
          <w:rPr>
            <w:rStyle w:val="Hipercze"/>
            <w:noProof/>
          </w:rPr>
          <w:t>Określenie stanu i składu wód opadowych i roztopowych</w:t>
        </w:r>
        <w:r w:rsidR="00A12A02">
          <w:rPr>
            <w:noProof/>
            <w:webHidden/>
          </w:rPr>
          <w:tab/>
        </w:r>
        <w:r w:rsidR="00A12A02">
          <w:rPr>
            <w:noProof/>
            <w:webHidden/>
          </w:rPr>
          <w:fldChar w:fldCharType="begin"/>
        </w:r>
        <w:r w:rsidR="00A12A02">
          <w:rPr>
            <w:noProof/>
            <w:webHidden/>
          </w:rPr>
          <w:instrText xml:space="preserve"> PAGEREF _Toc5016902 \h </w:instrText>
        </w:r>
        <w:r w:rsidR="00A12A02">
          <w:rPr>
            <w:noProof/>
            <w:webHidden/>
          </w:rPr>
        </w:r>
        <w:r w:rsidR="00A12A02">
          <w:rPr>
            <w:noProof/>
            <w:webHidden/>
          </w:rPr>
          <w:fldChar w:fldCharType="separate"/>
        </w:r>
        <w:r>
          <w:rPr>
            <w:noProof/>
            <w:webHidden/>
          </w:rPr>
          <w:t>28</w:t>
        </w:r>
        <w:r w:rsidR="00A12A02">
          <w:rPr>
            <w:noProof/>
            <w:webHidden/>
          </w:rPr>
          <w:fldChar w:fldCharType="end"/>
        </w:r>
      </w:hyperlink>
    </w:p>
    <w:p w:rsidR="00A12A02" w:rsidRDefault="00A10F29">
      <w:pPr>
        <w:pStyle w:val="Spistreci3"/>
        <w:rPr>
          <w:rFonts w:asciiTheme="minorHAnsi" w:eastAsiaTheme="minorEastAsia" w:hAnsiTheme="minorHAnsi" w:cstheme="minorBidi"/>
          <w:noProof/>
          <w:szCs w:val="22"/>
        </w:rPr>
      </w:pPr>
      <w:hyperlink w:anchor="_Toc5016903" w:history="1">
        <w:r w:rsidR="00A12A02" w:rsidRPr="00281AD9">
          <w:rPr>
            <w:rStyle w:val="Hipercze"/>
            <w:noProof/>
          </w:rPr>
          <w:t>4.7.</w:t>
        </w:r>
        <w:r w:rsidR="00A12A02">
          <w:rPr>
            <w:rFonts w:asciiTheme="minorHAnsi" w:eastAsiaTheme="minorEastAsia" w:hAnsiTheme="minorHAnsi" w:cstheme="minorBidi"/>
            <w:noProof/>
            <w:szCs w:val="22"/>
          </w:rPr>
          <w:tab/>
        </w:r>
        <w:r w:rsidR="00A12A02" w:rsidRPr="00281AD9">
          <w:rPr>
            <w:rStyle w:val="Hipercze"/>
            <w:noProof/>
          </w:rPr>
          <w:t>Zagospodarowanie osadów – gospodarka osadami</w:t>
        </w:r>
        <w:r w:rsidR="00A12A02">
          <w:rPr>
            <w:noProof/>
            <w:webHidden/>
          </w:rPr>
          <w:tab/>
        </w:r>
        <w:r w:rsidR="00A12A02">
          <w:rPr>
            <w:noProof/>
            <w:webHidden/>
          </w:rPr>
          <w:fldChar w:fldCharType="begin"/>
        </w:r>
        <w:r w:rsidR="00A12A02">
          <w:rPr>
            <w:noProof/>
            <w:webHidden/>
          </w:rPr>
          <w:instrText xml:space="preserve"> PAGEREF _Toc5016903 \h </w:instrText>
        </w:r>
        <w:r w:rsidR="00A12A02">
          <w:rPr>
            <w:noProof/>
            <w:webHidden/>
          </w:rPr>
        </w:r>
        <w:r w:rsidR="00A12A02">
          <w:rPr>
            <w:noProof/>
            <w:webHidden/>
          </w:rPr>
          <w:fldChar w:fldCharType="separate"/>
        </w:r>
        <w:r>
          <w:rPr>
            <w:noProof/>
            <w:webHidden/>
          </w:rPr>
          <w:t>29</w:t>
        </w:r>
        <w:r w:rsidR="00A12A02">
          <w:rPr>
            <w:noProof/>
            <w:webHidden/>
          </w:rPr>
          <w:fldChar w:fldCharType="end"/>
        </w:r>
      </w:hyperlink>
    </w:p>
    <w:p w:rsidR="00A12A02" w:rsidRDefault="00A10F29">
      <w:pPr>
        <w:pStyle w:val="Spistreci3"/>
        <w:rPr>
          <w:rFonts w:asciiTheme="minorHAnsi" w:eastAsiaTheme="minorEastAsia" w:hAnsiTheme="minorHAnsi" w:cstheme="minorBidi"/>
          <w:noProof/>
          <w:szCs w:val="22"/>
        </w:rPr>
      </w:pPr>
      <w:hyperlink w:anchor="_Toc5016904" w:history="1">
        <w:r w:rsidR="00A12A02" w:rsidRPr="00281AD9">
          <w:rPr>
            <w:rStyle w:val="Hipercze"/>
            <w:noProof/>
          </w:rPr>
          <w:t>4.8.</w:t>
        </w:r>
        <w:r w:rsidR="00A12A02">
          <w:rPr>
            <w:rFonts w:asciiTheme="minorHAnsi" w:eastAsiaTheme="minorEastAsia" w:hAnsiTheme="minorHAnsi" w:cstheme="minorBidi"/>
            <w:noProof/>
            <w:szCs w:val="22"/>
          </w:rPr>
          <w:tab/>
        </w:r>
        <w:r w:rsidR="00A12A02" w:rsidRPr="00281AD9">
          <w:rPr>
            <w:rStyle w:val="Hipercze"/>
            <w:noProof/>
          </w:rPr>
          <w:t>Wykonanie prac związanych z kanalizacją deszczową</w:t>
        </w:r>
        <w:r w:rsidR="00A12A02">
          <w:rPr>
            <w:noProof/>
            <w:webHidden/>
          </w:rPr>
          <w:tab/>
        </w:r>
        <w:r w:rsidR="00A12A02">
          <w:rPr>
            <w:noProof/>
            <w:webHidden/>
          </w:rPr>
          <w:fldChar w:fldCharType="begin"/>
        </w:r>
        <w:r w:rsidR="00A12A02">
          <w:rPr>
            <w:noProof/>
            <w:webHidden/>
          </w:rPr>
          <w:instrText xml:space="preserve"> PAGEREF _Toc5016904 \h </w:instrText>
        </w:r>
        <w:r w:rsidR="00A12A02">
          <w:rPr>
            <w:noProof/>
            <w:webHidden/>
          </w:rPr>
        </w:r>
        <w:r w:rsidR="00A12A02">
          <w:rPr>
            <w:noProof/>
            <w:webHidden/>
          </w:rPr>
          <w:fldChar w:fldCharType="separate"/>
        </w:r>
        <w:r>
          <w:rPr>
            <w:noProof/>
            <w:webHidden/>
          </w:rPr>
          <w:t>29</w:t>
        </w:r>
        <w:r w:rsidR="00A12A02">
          <w:rPr>
            <w:noProof/>
            <w:webHidden/>
          </w:rPr>
          <w:fldChar w:fldCharType="end"/>
        </w:r>
      </w:hyperlink>
    </w:p>
    <w:p w:rsidR="00A12A02" w:rsidRDefault="00A10F29">
      <w:pPr>
        <w:pStyle w:val="Spistreci3"/>
        <w:rPr>
          <w:rFonts w:asciiTheme="minorHAnsi" w:eastAsiaTheme="minorEastAsia" w:hAnsiTheme="minorHAnsi" w:cstheme="minorBidi"/>
          <w:noProof/>
          <w:szCs w:val="22"/>
        </w:rPr>
      </w:pPr>
      <w:hyperlink w:anchor="_Toc5016905" w:history="1">
        <w:r w:rsidR="00A12A02" w:rsidRPr="00281AD9">
          <w:rPr>
            <w:rStyle w:val="Hipercze"/>
            <w:noProof/>
          </w:rPr>
          <w:t>4.9.</w:t>
        </w:r>
        <w:r w:rsidR="00A12A02">
          <w:rPr>
            <w:rFonts w:asciiTheme="minorHAnsi" w:eastAsiaTheme="minorEastAsia" w:hAnsiTheme="minorHAnsi" w:cstheme="minorBidi"/>
            <w:noProof/>
            <w:szCs w:val="22"/>
          </w:rPr>
          <w:tab/>
        </w:r>
        <w:r w:rsidR="00A12A02" w:rsidRPr="00281AD9">
          <w:rPr>
            <w:rStyle w:val="Hipercze"/>
            <w:noProof/>
          </w:rPr>
          <w:t>Dodatkowe zalecenia dla elementów betonowych</w:t>
        </w:r>
        <w:r w:rsidR="00A12A02">
          <w:rPr>
            <w:noProof/>
            <w:webHidden/>
          </w:rPr>
          <w:tab/>
        </w:r>
        <w:r w:rsidR="00A12A02">
          <w:rPr>
            <w:noProof/>
            <w:webHidden/>
          </w:rPr>
          <w:fldChar w:fldCharType="begin"/>
        </w:r>
        <w:r w:rsidR="00A12A02">
          <w:rPr>
            <w:noProof/>
            <w:webHidden/>
          </w:rPr>
          <w:instrText xml:space="preserve"> PAGEREF _Toc5016905 \h </w:instrText>
        </w:r>
        <w:r w:rsidR="00A12A02">
          <w:rPr>
            <w:noProof/>
            <w:webHidden/>
          </w:rPr>
        </w:r>
        <w:r w:rsidR="00A12A02">
          <w:rPr>
            <w:noProof/>
            <w:webHidden/>
          </w:rPr>
          <w:fldChar w:fldCharType="separate"/>
        </w:r>
        <w:r>
          <w:rPr>
            <w:noProof/>
            <w:webHidden/>
          </w:rPr>
          <w:t>32</w:t>
        </w:r>
        <w:r w:rsidR="00A12A02">
          <w:rPr>
            <w:noProof/>
            <w:webHidden/>
          </w:rPr>
          <w:fldChar w:fldCharType="end"/>
        </w:r>
      </w:hyperlink>
    </w:p>
    <w:p w:rsidR="00A12A02" w:rsidRDefault="00A10F29">
      <w:pPr>
        <w:pStyle w:val="Spistreci3"/>
        <w:rPr>
          <w:rFonts w:asciiTheme="minorHAnsi" w:eastAsiaTheme="minorEastAsia" w:hAnsiTheme="minorHAnsi" w:cstheme="minorBidi"/>
          <w:noProof/>
          <w:szCs w:val="22"/>
        </w:rPr>
      </w:pPr>
      <w:hyperlink w:anchor="_Toc5016906" w:history="1">
        <w:r w:rsidR="00A12A02" w:rsidRPr="00281AD9">
          <w:rPr>
            <w:rStyle w:val="Hipercze"/>
            <w:noProof/>
          </w:rPr>
          <w:t>4.10.</w:t>
        </w:r>
        <w:r w:rsidR="00A12A02">
          <w:rPr>
            <w:rFonts w:asciiTheme="minorHAnsi" w:eastAsiaTheme="minorEastAsia" w:hAnsiTheme="minorHAnsi" w:cstheme="minorBidi"/>
            <w:noProof/>
            <w:szCs w:val="22"/>
          </w:rPr>
          <w:tab/>
        </w:r>
        <w:r w:rsidR="00A12A02" w:rsidRPr="00281AD9">
          <w:rPr>
            <w:rStyle w:val="Hipercze"/>
            <w:noProof/>
          </w:rPr>
          <w:t>Odwodnienie wykopów</w:t>
        </w:r>
        <w:r w:rsidR="00A12A02">
          <w:rPr>
            <w:noProof/>
            <w:webHidden/>
          </w:rPr>
          <w:tab/>
        </w:r>
        <w:r w:rsidR="00A12A02">
          <w:rPr>
            <w:noProof/>
            <w:webHidden/>
          </w:rPr>
          <w:fldChar w:fldCharType="begin"/>
        </w:r>
        <w:r w:rsidR="00A12A02">
          <w:rPr>
            <w:noProof/>
            <w:webHidden/>
          </w:rPr>
          <w:instrText xml:space="preserve"> PAGEREF _Toc5016906 \h </w:instrText>
        </w:r>
        <w:r w:rsidR="00A12A02">
          <w:rPr>
            <w:noProof/>
            <w:webHidden/>
          </w:rPr>
        </w:r>
        <w:r w:rsidR="00A12A02">
          <w:rPr>
            <w:noProof/>
            <w:webHidden/>
          </w:rPr>
          <w:fldChar w:fldCharType="separate"/>
        </w:r>
        <w:r>
          <w:rPr>
            <w:noProof/>
            <w:webHidden/>
          </w:rPr>
          <w:t>32</w:t>
        </w:r>
        <w:r w:rsidR="00A12A02">
          <w:rPr>
            <w:noProof/>
            <w:webHidden/>
          </w:rPr>
          <w:fldChar w:fldCharType="end"/>
        </w:r>
      </w:hyperlink>
    </w:p>
    <w:p w:rsidR="00A12A02" w:rsidRDefault="00A10F29">
      <w:pPr>
        <w:pStyle w:val="Spistreci3"/>
        <w:rPr>
          <w:rFonts w:asciiTheme="minorHAnsi" w:eastAsiaTheme="minorEastAsia" w:hAnsiTheme="minorHAnsi" w:cstheme="minorBidi"/>
          <w:noProof/>
          <w:szCs w:val="22"/>
        </w:rPr>
      </w:pPr>
      <w:hyperlink w:anchor="_Toc5016907" w:history="1">
        <w:r w:rsidR="00A12A02" w:rsidRPr="00281AD9">
          <w:rPr>
            <w:rStyle w:val="Hipercze"/>
            <w:noProof/>
          </w:rPr>
          <w:t>4.11.</w:t>
        </w:r>
        <w:r w:rsidR="00A12A02">
          <w:rPr>
            <w:rFonts w:asciiTheme="minorHAnsi" w:eastAsiaTheme="minorEastAsia" w:hAnsiTheme="minorHAnsi" w:cstheme="minorBidi"/>
            <w:noProof/>
            <w:szCs w:val="22"/>
          </w:rPr>
          <w:tab/>
        </w:r>
        <w:r w:rsidR="00A12A02" w:rsidRPr="00281AD9">
          <w:rPr>
            <w:rStyle w:val="Hipercze"/>
            <w:noProof/>
          </w:rPr>
          <w:t>Roboty przygotowawcze</w:t>
        </w:r>
        <w:r w:rsidR="00A12A02">
          <w:rPr>
            <w:noProof/>
            <w:webHidden/>
          </w:rPr>
          <w:tab/>
        </w:r>
        <w:r w:rsidR="00A12A02">
          <w:rPr>
            <w:noProof/>
            <w:webHidden/>
          </w:rPr>
          <w:fldChar w:fldCharType="begin"/>
        </w:r>
        <w:r w:rsidR="00A12A02">
          <w:rPr>
            <w:noProof/>
            <w:webHidden/>
          </w:rPr>
          <w:instrText xml:space="preserve"> PAGEREF _Toc5016907 \h </w:instrText>
        </w:r>
        <w:r w:rsidR="00A12A02">
          <w:rPr>
            <w:noProof/>
            <w:webHidden/>
          </w:rPr>
        </w:r>
        <w:r w:rsidR="00A12A02">
          <w:rPr>
            <w:noProof/>
            <w:webHidden/>
          </w:rPr>
          <w:fldChar w:fldCharType="separate"/>
        </w:r>
        <w:r>
          <w:rPr>
            <w:noProof/>
            <w:webHidden/>
          </w:rPr>
          <w:t>32</w:t>
        </w:r>
        <w:r w:rsidR="00A12A02">
          <w:rPr>
            <w:noProof/>
            <w:webHidden/>
          </w:rPr>
          <w:fldChar w:fldCharType="end"/>
        </w:r>
      </w:hyperlink>
    </w:p>
    <w:p w:rsidR="00A12A02" w:rsidRDefault="00A10F29">
      <w:pPr>
        <w:pStyle w:val="Spistreci3"/>
        <w:rPr>
          <w:rFonts w:asciiTheme="minorHAnsi" w:eastAsiaTheme="minorEastAsia" w:hAnsiTheme="minorHAnsi" w:cstheme="minorBidi"/>
          <w:noProof/>
          <w:szCs w:val="22"/>
        </w:rPr>
      </w:pPr>
      <w:hyperlink w:anchor="_Toc5016908" w:history="1">
        <w:r w:rsidR="00A12A02" w:rsidRPr="00281AD9">
          <w:rPr>
            <w:rStyle w:val="Hipercze"/>
            <w:noProof/>
          </w:rPr>
          <w:t>4.12.</w:t>
        </w:r>
        <w:r w:rsidR="00A12A02">
          <w:rPr>
            <w:rFonts w:asciiTheme="minorHAnsi" w:eastAsiaTheme="minorEastAsia" w:hAnsiTheme="minorHAnsi" w:cstheme="minorBidi"/>
            <w:noProof/>
            <w:szCs w:val="22"/>
          </w:rPr>
          <w:tab/>
        </w:r>
        <w:r w:rsidR="00A12A02" w:rsidRPr="00281AD9">
          <w:rPr>
            <w:rStyle w:val="Hipercze"/>
            <w:noProof/>
          </w:rPr>
          <w:t>Roboty pomiarowe</w:t>
        </w:r>
        <w:r w:rsidR="00A12A02">
          <w:rPr>
            <w:noProof/>
            <w:webHidden/>
          </w:rPr>
          <w:tab/>
        </w:r>
        <w:r w:rsidR="00A12A02">
          <w:rPr>
            <w:noProof/>
            <w:webHidden/>
          </w:rPr>
          <w:fldChar w:fldCharType="begin"/>
        </w:r>
        <w:r w:rsidR="00A12A02">
          <w:rPr>
            <w:noProof/>
            <w:webHidden/>
          </w:rPr>
          <w:instrText xml:space="preserve"> PAGEREF _Toc5016908 \h </w:instrText>
        </w:r>
        <w:r w:rsidR="00A12A02">
          <w:rPr>
            <w:noProof/>
            <w:webHidden/>
          </w:rPr>
        </w:r>
        <w:r w:rsidR="00A12A02">
          <w:rPr>
            <w:noProof/>
            <w:webHidden/>
          </w:rPr>
          <w:fldChar w:fldCharType="separate"/>
        </w:r>
        <w:r>
          <w:rPr>
            <w:noProof/>
            <w:webHidden/>
          </w:rPr>
          <w:t>33</w:t>
        </w:r>
        <w:r w:rsidR="00A12A02">
          <w:rPr>
            <w:noProof/>
            <w:webHidden/>
          </w:rPr>
          <w:fldChar w:fldCharType="end"/>
        </w:r>
      </w:hyperlink>
    </w:p>
    <w:p w:rsidR="00A12A02" w:rsidRDefault="00A10F29">
      <w:pPr>
        <w:pStyle w:val="Spistreci3"/>
        <w:rPr>
          <w:rFonts w:asciiTheme="minorHAnsi" w:eastAsiaTheme="minorEastAsia" w:hAnsiTheme="minorHAnsi" w:cstheme="minorBidi"/>
          <w:noProof/>
          <w:szCs w:val="22"/>
        </w:rPr>
      </w:pPr>
      <w:hyperlink w:anchor="_Toc5016909" w:history="1">
        <w:r w:rsidR="00A12A02" w:rsidRPr="00281AD9">
          <w:rPr>
            <w:rStyle w:val="Hipercze"/>
            <w:noProof/>
          </w:rPr>
          <w:t>4.13.</w:t>
        </w:r>
        <w:r w:rsidR="00A12A02">
          <w:rPr>
            <w:rFonts w:asciiTheme="minorHAnsi" w:eastAsiaTheme="minorEastAsia" w:hAnsiTheme="minorHAnsi" w:cstheme="minorBidi"/>
            <w:noProof/>
            <w:szCs w:val="22"/>
          </w:rPr>
          <w:tab/>
        </w:r>
        <w:r w:rsidR="00A12A02" w:rsidRPr="00281AD9">
          <w:rPr>
            <w:rStyle w:val="Hipercze"/>
            <w:noProof/>
          </w:rPr>
          <w:t>Kolejność robót</w:t>
        </w:r>
        <w:r w:rsidR="00A12A02">
          <w:rPr>
            <w:noProof/>
            <w:webHidden/>
          </w:rPr>
          <w:tab/>
        </w:r>
        <w:r w:rsidR="00A12A02">
          <w:rPr>
            <w:noProof/>
            <w:webHidden/>
          </w:rPr>
          <w:fldChar w:fldCharType="begin"/>
        </w:r>
        <w:r w:rsidR="00A12A02">
          <w:rPr>
            <w:noProof/>
            <w:webHidden/>
          </w:rPr>
          <w:instrText xml:space="preserve"> PAGEREF _Toc5016909 \h </w:instrText>
        </w:r>
        <w:r w:rsidR="00A12A02">
          <w:rPr>
            <w:noProof/>
            <w:webHidden/>
          </w:rPr>
        </w:r>
        <w:r w:rsidR="00A12A02">
          <w:rPr>
            <w:noProof/>
            <w:webHidden/>
          </w:rPr>
          <w:fldChar w:fldCharType="separate"/>
        </w:r>
        <w:r>
          <w:rPr>
            <w:noProof/>
            <w:webHidden/>
          </w:rPr>
          <w:t>33</w:t>
        </w:r>
        <w:r w:rsidR="00A12A02">
          <w:rPr>
            <w:noProof/>
            <w:webHidden/>
          </w:rPr>
          <w:fldChar w:fldCharType="end"/>
        </w:r>
      </w:hyperlink>
    </w:p>
    <w:p w:rsidR="00A12A02" w:rsidRDefault="00A10F29">
      <w:pPr>
        <w:pStyle w:val="Spistreci3"/>
        <w:rPr>
          <w:rFonts w:asciiTheme="minorHAnsi" w:eastAsiaTheme="minorEastAsia" w:hAnsiTheme="minorHAnsi" w:cstheme="minorBidi"/>
          <w:noProof/>
          <w:szCs w:val="22"/>
        </w:rPr>
      </w:pPr>
      <w:hyperlink w:anchor="_Toc5016910" w:history="1">
        <w:r w:rsidR="00A12A02" w:rsidRPr="00281AD9">
          <w:rPr>
            <w:rStyle w:val="Hipercze"/>
            <w:noProof/>
          </w:rPr>
          <w:t>4.14.</w:t>
        </w:r>
        <w:r w:rsidR="00A12A02">
          <w:rPr>
            <w:rFonts w:asciiTheme="minorHAnsi" w:eastAsiaTheme="minorEastAsia" w:hAnsiTheme="minorHAnsi" w:cstheme="minorBidi"/>
            <w:noProof/>
            <w:szCs w:val="22"/>
          </w:rPr>
          <w:tab/>
        </w:r>
        <w:r w:rsidR="00A12A02" w:rsidRPr="00281AD9">
          <w:rPr>
            <w:rStyle w:val="Hipercze"/>
            <w:noProof/>
          </w:rPr>
          <w:t>Roboty ziemne</w:t>
        </w:r>
        <w:r w:rsidR="00A12A02">
          <w:rPr>
            <w:noProof/>
            <w:webHidden/>
          </w:rPr>
          <w:tab/>
        </w:r>
        <w:r w:rsidR="00A12A02">
          <w:rPr>
            <w:noProof/>
            <w:webHidden/>
          </w:rPr>
          <w:fldChar w:fldCharType="begin"/>
        </w:r>
        <w:r w:rsidR="00A12A02">
          <w:rPr>
            <w:noProof/>
            <w:webHidden/>
          </w:rPr>
          <w:instrText xml:space="preserve"> PAGEREF _Toc5016910 \h </w:instrText>
        </w:r>
        <w:r w:rsidR="00A12A02">
          <w:rPr>
            <w:noProof/>
            <w:webHidden/>
          </w:rPr>
        </w:r>
        <w:r w:rsidR="00A12A02">
          <w:rPr>
            <w:noProof/>
            <w:webHidden/>
          </w:rPr>
          <w:fldChar w:fldCharType="separate"/>
        </w:r>
        <w:r>
          <w:rPr>
            <w:noProof/>
            <w:webHidden/>
          </w:rPr>
          <w:t>33</w:t>
        </w:r>
        <w:r w:rsidR="00A12A02">
          <w:rPr>
            <w:noProof/>
            <w:webHidden/>
          </w:rPr>
          <w:fldChar w:fldCharType="end"/>
        </w:r>
      </w:hyperlink>
    </w:p>
    <w:p w:rsidR="00A12A02" w:rsidRDefault="00A10F29">
      <w:pPr>
        <w:pStyle w:val="Spistreci3"/>
        <w:rPr>
          <w:rFonts w:asciiTheme="minorHAnsi" w:eastAsiaTheme="minorEastAsia" w:hAnsiTheme="minorHAnsi" w:cstheme="minorBidi"/>
          <w:noProof/>
          <w:szCs w:val="22"/>
        </w:rPr>
      </w:pPr>
      <w:hyperlink w:anchor="_Toc5016911" w:history="1">
        <w:r w:rsidR="00A12A02" w:rsidRPr="00281AD9">
          <w:rPr>
            <w:rStyle w:val="Hipercze"/>
            <w:noProof/>
          </w:rPr>
          <w:t>4.15.</w:t>
        </w:r>
        <w:r w:rsidR="00A12A02">
          <w:rPr>
            <w:rFonts w:asciiTheme="minorHAnsi" w:eastAsiaTheme="minorEastAsia" w:hAnsiTheme="minorHAnsi" w:cstheme="minorBidi"/>
            <w:noProof/>
            <w:szCs w:val="22"/>
          </w:rPr>
          <w:tab/>
        </w:r>
        <w:r w:rsidR="00A12A02" w:rsidRPr="00281AD9">
          <w:rPr>
            <w:rStyle w:val="Hipercze"/>
            <w:noProof/>
          </w:rPr>
          <w:t>Próba szczelności kanału i przykanalików na eksfiltrację i infiltrację</w:t>
        </w:r>
        <w:r w:rsidR="00A12A02">
          <w:rPr>
            <w:noProof/>
            <w:webHidden/>
          </w:rPr>
          <w:tab/>
        </w:r>
        <w:r w:rsidR="00A12A02">
          <w:rPr>
            <w:noProof/>
            <w:webHidden/>
          </w:rPr>
          <w:fldChar w:fldCharType="begin"/>
        </w:r>
        <w:r w:rsidR="00A12A02">
          <w:rPr>
            <w:noProof/>
            <w:webHidden/>
          </w:rPr>
          <w:instrText xml:space="preserve"> PAGEREF _Toc5016911 \h </w:instrText>
        </w:r>
        <w:r w:rsidR="00A12A02">
          <w:rPr>
            <w:noProof/>
            <w:webHidden/>
          </w:rPr>
        </w:r>
        <w:r w:rsidR="00A12A02">
          <w:rPr>
            <w:noProof/>
            <w:webHidden/>
          </w:rPr>
          <w:fldChar w:fldCharType="separate"/>
        </w:r>
        <w:r>
          <w:rPr>
            <w:noProof/>
            <w:webHidden/>
          </w:rPr>
          <w:t>34</w:t>
        </w:r>
        <w:r w:rsidR="00A12A02">
          <w:rPr>
            <w:noProof/>
            <w:webHidden/>
          </w:rPr>
          <w:fldChar w:fldCharType="end"/>
        </w:r>
      </w:hyperlink>
    </w:p>
    <w:p w:rsidR="00A12A02" w:rsidRDefault="00A10F29">
      <w:pPr>
        <w:pStyle w:val="Spistreci3"/>
        <w:rPr>
          <w:rFonts w:asciiTheme="minorHAnsi" w:eastAsiaTheme="minorEastAsia" w:hAnsiTheme="minorHAnsi" w:cstheme="minorBidi"/>
          <w:noProof/>
          <w:szCs w:val="22"/>
        </w:rPr>
      </w:pPr>
      <w:hyperlink w:anchor="_Toc5016912" w:history="1">
        <w:r w:rsidR="00A12A02" w:rsidRPr="00281AD9">
          <w:rPr>
            <w:rStyle w:val="Hipercze"/>
            <w:noProof/>
          </w:rPr>
          <w:t>4.16.</w:t>
        </w:r>
        <w:r w:rsidR="00A12A02">
          <w:rPr>
            <w:rFonts w:asciiTheme="minorHAnsi" w:eastAsiaTheme="minorEastAsia" w:hAnsiTheme="minorHAnsi" w:cstheme="minorBidi"/>
            <w:noProof/>
            <w:szCs w:val="22"/>
          </w:rPr>
          <w:tab/>
        </w:r>
        <w:r w:rsidR="00A12A02" w:rsidRPr="00281AD9">
          <w:rPr>
            <w:rStyle w:val="Hipercze"/>
            <w:noProof/>
          </w:rPr>
          <w:t>Roboty dodatkowe, zabezpieczenie istniejącego uzbrojenia</w:t>
        </w:r>
        <w:r w:rsidR="00A12A02">
          <w:rPr>
            <w:noProof/>
            <w:webHidden/>
          </w:rPr>
          <w:tab/>
        </w:r>
        <w:r w:rsidR="00A12A02">
          <w:rPr>
            <w:noProof/>
            <w:webHidden/>
          </w:rPr>
          <w:fldChar w:fldCharType="begin"/>
        </w:r>
        <w:r w:rsidR="00A12A02">
          <w:rPr>
            <w:noProof/>
            <w:webHidden/>
          </w:rPr>
          <w:instrText xml:space="preserve"> PAGEREF _Toc5016912 \h </w:instrText>
        </w:r>
        <w:r w:rsidR="00A12A02">
          <w:rPr>
            <w:noProof/>
            <w:webHidden/>
          </w:rPr>
        </w:r>
        <w:r w:rsidR="00A12A02">
          <w:rPr>
            <w:noProof/>
            <w:webHidden/>
          </w:rPr>
          <w:fldChar w:fldCharType="separate"/>
        </w:r>
        <w:r>
          <w:rPr>
            <w:noProof/>
            <w:webHidden/>
          </w:rPr>
          <w:t>34</w:t>
        </w:r>
        <w:r w:rsidR="00A12A02">
          <w:rPr>
            <w:noProof/>
            <w:webHidden/>
          </w:rPr>
          <w:fldChar w:fldCharType="end"/>
        </w:r>
      </w:hyperlink>
    </w:p>
    <w:p w:rsidR="00A12A02" w:rsidRDefault="00A10F29">
      <w:pPr>
        <w:pStyle w:val="Spistreci3"/>
        <w:rPr>
          <w:rFonts w:asciiTheme="minorHAnsi" w:eastAsiaTheme="minorEastAsia" w:hAnsiTheme="minorHAnsi" w:cstheme="minorBidi"/>
          <w:noProof/>
          <w:szCs w:val="22"/>
        </w:rPr>
      </w:pPr>
      <w:hyperlink w:anchor="_Toc5016913" w:history="1">
        <w:r w:rsidR="00A12A02" w:rsidRPr="00281AD9">
          <w:rPr>
            <w:rStyle w:val="Hipercze"/>
            <w:noProof/>
          </w:rPr>
          <w:t>4.17.</w:t>
        </w:r>
        <w:r w:rsidR="00A12A02">
          <w:rPr>
            <w:rFonts w:asciiTheme="minorHAnsi" w:eastAsiaTheme="minorEastAsia" w:hAnsiTheme="minorHAnsi" w:cstheme="minorBidi"/>
            <w:noProof/>
            <w:szCs w:val="22"/>
          </w:rPr>
          <w:tab/>
        </w:r>
        <w:r w:rsidR="00A12A02" w:rsidRPr="00281AD9">
          <w:rPr>
            <w:rStyle w:val="Hipercze"/>
            <w:noProof/>
          </w:rPr>
          <w:t>Przygotowanie podłoża pod kanały</w:t>
        </w:r>
        <w:r w:rsidR="00A12A02">
          <w:rPr>
            <w:noProof/>
            <w:webHidden/>
          </w:rPr>
          <w:tab/>
        </w:r>
        <w:r w:rsidR="00A12A02">
          <w:rPr>
            <w:noProof/>
            <w:webHidden/>
          </w:rPr>
          <w:fldChar w:fldCharType="begin"/>
        </w:r>
        <w:r w:rsidR="00A12A02">
          <w:rPr>
            <w:noProof/>
            <w:webHidden/>
          </w:rPr>
          <w:instrText xml:space="preserve"> PAGEREF _Toc5016913 \h </w:instrText>
        </w:r>
        <w:r w:rsidR="00A12A02">
          <w:rPr>
            <w:noProof/>
            <w:webHidden/>
          </w:rPr>
        </w:r>
        <w:r w:rsidR="00A12A02">
          <w:rPr>
            <w:noProof/>
            <w:webHidden/>
          </w:rPr>
          <w:fldChar w:fldCharType="separate"/>
        </w:r>
        <w:r>
          <w:rPr>
            <w:noProof/>
            <w:webHidden/>
          </w:rPr>
          <w:t>35</w:t>
        </w:r>
        <w:r w:rsidR="00A12A02">
          <w:rPr>
            <w:noProof/>
            <w:webHidden/>
          </w:rPr>
          <w:fldChar w:fldCharType="end"/>
        </w:r>
      </w:hyperlink>
    </w:p>
    <w:p w:rsidR="00A12A02" w:rsidRDefault="00A10F29">
      <w:pPr>
        <w:pStyle w:val="Spistreci3"/>
        <w:rPr>
          <w:rFonts w:asciiTheme="minorHAnsi" w:eastAsiaTheme="minorEastAsia" w:hAnsiTheme="minorHAnsi" w:cstheme="minorBidi"/>
          <w:noProof/>
          <w:szCs w:val="22"/>
        </w:rPr>
      </w:pPr>
      <w:hyperlink w:anchor="_Toc5016914" w:history="1">
        <w:r w:rsidR="00A12A02" w:rsidRPr="00281AD9">
          <w:rPr>
            <w:rStyle w:val="Hipercze"/>
            <w:noProof/>
          </w:rPr>
          <w:t>4.18.</w:t>
        </w:r>
        <w:r w:rsidR="00A12A02">
          <w:rPr>
            <w:rFonts w:asciiTheme="minorHAnsi" w:eastAsiaTheme="minorEastAsia" w:hAnsiTheme="minorHAnsi" w:cstheme="minorBidi"/>
            <w:noProof/>
            <w:szCs w:val="22"/>
          </w:rPr>
          <w:tab/>
        </w:r>
        <w:r w:rsidR="00A12A02" w:rsidRPr="00281AD9">
          <w:rPr>
            <w:rStyle w:val="Hipercze"/>
            <w:noProof/>
          </w:rPr>
          <w:t>Wykonanie obsypki i zasypanie wykopów</w:t>
        </w:r>
        <w:r w:rsidR="00A12A02">
          <w:rPr>
            <w:noProof/>
            <w:webHidden/>
          </w:rPr>
          <w:tab/>
        </w:r>
        <w:r w:rsidR="00A12A02">
          <w:rPr>
            <w:noProof/>
            <w:webHidden/>
          </w:rPr>
          <w:fldChar w:fldCharType="begin"/>
        </w:r>
        <w:r w:rsidR="00A12A02">
          <w:rPr>
            <w:noProof/>
            <w:webHidden/>
          </w:rPr>
          <w:instrText xml:space="preserve"> PAGEREF _Toc5016914 \h </w:instrText>
        </w:r>
        <w:r w:rsidR="00A12A02">
          <w:rPr>
            <w:noProof/>
            <w:webHidden/>
          </w:rPr>
        </w:r>
        <w:r w:rsidR="00A12A02">
          <w:rPr>
            <w:noProof/>
            <w:webHidden/>
          </w:rPr>
          <w:fldChar w:fldCharType="separate"/>
        </w:r>
        <w:r>
          <w:rPr>
            <w:noProof/>
            <w:webHidden/>
          </w:rPr>
          <w:t>35</w:t>
        </w:r>
        <w:r w:rsidR="00A12A02">
          <w:rPr>
            <w:noProof/>
            <w:webHidden/>
          </w:rPr>
          <w:fldChar w:fldCharType="end"/>
        </w:r>
      </w:hyperlink>
    </w:p>
    <w:p w:rsidR="00A12A02" w:rsidRDefault="00A10F29">
      <w:pPr>
        <w:pStyle w:val="Spistreci3"/>
        <w:rPr>
          <w:rFonts w:asciiTheme="minorHAnsi" w:eastAsiaTheme="minorEastAsia" w:hAnsiTheme="minorHAnsi" w:cstheme="minorBidi"/>
          <w:noProof/>
          <w:szCs w:val="22"/>
        </w:rPr>
      </w:pPr>
      <w:hyperlink w:anchor="_Toc5016915" w:history="1">
        <w:r w:rsidR="00A12A02" w:rsidRPr="00281AD9">
          <w:rPr>
            <w:rStyle w:val="Hipercze"/>
            <w:noProof/>
          </w:rPr>
          <w:t>4.19.</w:t>
        </w:r>
        <w:r w:rsidR="00A12A02">
          <w:rPr>
            <w:rFonts w:asciiTheme="minorHAnsi" w:eastAsiaTheme="minorEastAsia" w:hAnsiTheme="minorHAnsi" w:cstheme="minorBidi"/>
            <w:noProof/>
            <w:szCs w:val="22"/>
          </w:rPr>
          <w:tab/>
        </w:r>
        <w:r w:rsidR="00A12A02" w:rsidRPr="00281AD9">
          <w:rPr>
            <w:rStyle w:val="Hipercze"/>
            <w:noProof/>
          </w:rPr>
          <w:t>Odbiór robót</w:t>
        </w:r>
        <w:r w:rsidR="00A12A02">
          <w:rPr>
            <w:noProof/>
            <w:webHidden/>
          </w:rPr>
          <w:tab/>
        </w:r>
        <w:r w:rsidR="00A12A02">
          <w:rPr>
            <w:noProof/>
            <w:webHidden/>
          </w:rPr>
          <w:fldChar w:fldCharType="begin"/>
        </w:r>
        <w:r w:rsidR="00A12A02">
          <w:rPr>
            <w:noProof/>
            <w:webHidden/>
          </w:rPr>
          <w:instrText xml:space="preserve"> PAGEREF _Toc5016915 \h </w:instrText>
        </w:r>
        <w:r w:rsidR="00A12A02">
          <w:rPr>
            <w:noProof/>
            <w:webHidden/>
          </w:rPr>
        </w:r>
        <w:r w:rsidR="00A12A02">
          <w:rPr>
            <w:noProof/>
            <w:webHidden/>
          </w:rPr>
          <w:fldChar w:fldCharType="separate"/>
        </w:r>
        <w:r>
          <w:rPr>
            <w:noProof/>
            <w:webHidden/>
          </w:rPr>
          <w:t>36</w:t>
        </w:r>
        <w:r w:rsidR="00A12A02">
          <w:rPr>
            <w:noProof/>
            <w:webHidden/>
          </w:rPr>
          <w:fldChar w:fldCharType="end"/>
        </w:r>
      </w:hyperlink>
    </w:p>
    <w:p w:rsidR="00A12A02" w:rsidRDefault="00A10F29">
      <w:pPr>
        <w:pStyle w:val="Spistreci3"/>
        <w:rPr>
          <w:rFonts w:asciiTheme="minorHAnsi" w:eastAsiaTheme="minorEastAsia" w:hAnsiTheme="minorHAnsi" w:cstheme="minorBidi"/>
          <w:noProof/>
          <w:szCs w:val="22"/>
        </w:rPr>
      </w:pPr>
      <w:hyperlink w:anchor="_Toc5016916" w:history="1">
        <w:r w:rsidR="00A12A02" w:rsidRPr="00281AD9">
          <w:rPr>
            <w:rStyle w:val="Hipercze"/>
            <w:noProof/>
          </w:rPr>
          <w:t>4.20.</w:t>
        </w:r>
        <w:r w:rsidR="00A12A02">
          <w:rPr>
            <w:rFonts w:asciiTheme="minorHAnsi" w:eastAsiaTheme="minorEastAsia" w:hAnsiTheme="minorHAnsi" w:cstheme="minorBidi"/>
            <w:noProof/>
            <w:szCs w:val="22"/>
          </w:rPr>
          <w:tab/>
        </w:r>
        <w:r w:rsidR="00A12A02" w:rsidRPr="00281AD9">
          <w:rPr>
            <w:rStyle w:val="Hipercze"/>
            <w:noProof/>
          </w:rPr>
          <w:t>Uwagi końcowe</w:t>
        </w:r>
        <w:r w:rsidR="00A12A02">
          <w:rPr>
            <w:noProof/>
            <w:webHidden/>
          </w:rPr>
          <w:tab/>
        </w:r>
        <w:r w:rsidR="00A12A02">
          <w:rPr>
            <w:noProof/>
            <w:webHidden/>
          </w:rPr>
          <w:fldChar w:fldCharType="begin"/>
        </w:r>
        <w:r w:rsidR="00A12A02">
          <w:rPr>
            <w:noProof/>
            <w:webHidden/>
          </w:rPr>
          <w:instrText xml:space="preserve"> PAGEREF _Toc5016916 \h </w:instrText>
        </w:r>
        <w:r w:rsidR="00A12A02">
          <w:rPr>
            <w:noProof/>
            <w:webHidden/>
          </w:rPr>
        </w:r>
        <w:r w:rsidR="00A12A02">
          <w:rPr>
            <w:noProof/>
            <w:webHidden/>
          </w:rPr>
          <w:fldChar w:fldCharType="separate"/>
        </w:r>
        <w:r>
          <w:rPr>
            <w:noProof/>
            <w:webHidden/>
          </w:rPr>
          <w:t>39</w:t>
        </w:r>
        <w:r w:rsidR="00A12A02">
          <w:rPr>
            <w:noProof/>
            <w:webHidden/>
          </w:rPr>
          <w:fldChar w:fldCharType="end"/>
        </w:r>
      </w:hyperlink>
    </w:p>
    <w:p w:rsidR="00A12A02" w:rsidRDefault="00A10F29">
      <w:pPr>
        <w:pStyle w:val="Spistreci3"/>
        <w:rPr>
          <w:rFonts w:asciiTheme="minorHAnsi" w:eastAsiaTheme="minorEastAsia" w:hAnsiTheme="minorHAnsi" w:cstheme="minorBidi"/>
          <w:noProof/>
          <w:szCs w:val="22"/>
        </w:rPr>
      </w:pPr>
      <w:hyperlink w:anchor="_Toc5016917" w:history="1">
        <w:r w:rsidR="00A12A02" w:rsidRPr="00281AD9">
          <w:rPr>
            <w:rStyle w:val="Hipercze"/>
            <w:noProof/>
          </w:rPr>
          <w:t>4.21.</w:t>
        </w:r>
        <w:r w:rsidR="00A12A02">
          <w:rPr>
            <w:rFonts w:asciiTheme="minorHAnsi" w:eastAsiaTheme="minorEastAsia" w:hAnsiTheme="minorHAnsi" w:cstheme="minorBidi"/>
            <w:noProof/>
            <w:szCs w:val="22"/>
          </w:rPr>
          <w:tab/>
        </w:r>
        <w:r w:rsidR="00A12A02" w:rsidRPr="00281AD9">
          <w:rPr>
            <w:rStyle w:val="Hipercze"/>
            <w:noProof/>
          </w:rPr>
          <w:t>Wpływ obiektu budowlanego na środowisko i jego wykorzystywanie na zdrowie ludzi i obiekty sąsiednie</w:t>
        </w:r>
        <w:r w:rsidR="00A12A02">
          <w:rPr>
            <w:noProof/>
            <w:webHidden/>
          </w:rPr>
          <w:tab/>
        </w:r>
        <w:r w:rsidR="00A12A02">
          <w:rPr>
            <w:noProof/>
            <w:webHidden/>
          </w:rPr>
          <w:fldChar w:fldCharType="begin"/>
        </w:r>
        <w:r w:rsidR="00A12A02">
          <w:rPr>
            <w:noProof/>
            <w:webHidden/>
          </w:rPr>
          <w:instrText xml:space="preserve"> PAGEREF _Toc5016917 \h </w:instrText>
        </w:r>
        <w:r w:rsidR="00A12A02">
          <w:rPr>
            <w:noProof/>
            <w:webHidden/>
          </w:rPr>
        </w:r>
        <w:r w:rsidR="00A12A02">
          <w:rPr>
            <w:noProof/>
            <w:webHidden/>
          </w:rPr>
          <w:fldChar w:fldCharType="separate"/>
        </w:r>
        <w:r>
          <w:rPr>
            <w:noProof/>
            <w:webHidden/>
          </w:rPr>
          <w:t>39</w:t>
        </w:r>
        <w:r w:rsidR="00A12A02">
          <w:rPr>
            <w:noProof/>
            <w:webHidden/>
          </w:rPr>
          <w:fldChar w:fldCharType="end"/>
        </w:r>
      </w:hyperlink>
    </w:p>
    <w:p w:rsidR="00A12A02" w:rsidRDefault="00A10F29">
      <w:pPr>
        <w:pStyle w:val="Spistreci2"/>
        <w:tabs>
          <w:tab w:val="left" w:pos="993"/>
        </w:tabs>
        <w:rPr>
          <w:rFonts w:asciiTheme="minorHAnsi" w:eastAsiaTheme="minorEastAsia" w:hAnsiTheme="minorHAnsi" w:cstheme="minorBidi"/>
          <w:noProof/>
          <w:szCs w:val="22"/>
        </w:rPr>
      </w:pPr>
      <w:hyperlink w:anchor="_Toc5016918" w:history="1">
        <w:r w:rsidR="00A12A02" w:rsidRPr="00281AD9">
          <w:rPr>
            <w:rStyle w:val="Hipercze"/>
            <w:noProof/>
          </w:rPr>
          <w:t>5.</w:t>
        </w:r>
        <w:r w:rsidR="00A12A02">
          <w:rPr>
            <w:rFonts w:asciiTheme="minorHAnsi" w:eastAsiaTheme="minorEastAsia" w:hAnsiTheme="minorHAnsi" w:cstheme="minorBidi"/>
            <w:noProof/>
            <w:szCs w:val="22"/>
          </w:rPr>
          <w:tab/>
        </w:r>
        <w:r w:rsidR="00A12A02" w:rsidRPr="00281AD9">
          <w:rPr>
            <w:rStyle w:val="Hipercze"/>
            <w:noProof/>
          </w:rPr>
          <w:t>Zestawienie materiałów budowy</w:t>
        </w:r>
        <w:r w:rsidR="00A12A02">
          <w:rPr>
            <w:noProof/>
            <w:webHidden/>
          </w:rPr>
          <w:tab/>
        </w:r>
        <w:r w:rsidR="00A12A02">
          <w:rPr>
            <w:noProof/>
            <w:webHidden/>
          </w:rPr>
          <w:fldChar w:fldCharType="begin"/>
        </w:r>
        <w:r w:rsidR="00A12A02">
          <w:rPr>
            <w:noProof/>
            <w:webHidden/>
          </w:rPr>
          <w:instrText xml:space="preserve"> PAGEREF _Toc5016918 \h </w:instrText>
        </w:r>
        <w:r w:rsidR="00A12A02">
          <w:rPr>
            <w:noProof/>
            <w:webHidden/>
          </w:rPr>
        </w:r>
        <w:r w:rsidR="00A12A02">
          <w:rPr>
            <w:noProof/>
            <w:webHidden/>
          </w:rPr>
          <w:fldChar w:fldCharType="separate"/>
        </w:r>
        <w:r>
          <w:rPr>
            <w:noProof/>
            <w:webHidden/>
          </w:rPr>
          <w:t>39</w:t>
        </w:r>
        <w:r w:rsidR="00A12A02">
          <w:rPr>
            <w:noProof/>
            <w:webHidden/>
          </w:rPr>
          <w:fldChar w:fldCharType="end"/>
        </w:r>
      </w:hyperlink>
    </w:p>
    <w:p w:rsidR="00A12A02" w:rsidRDefault="00A10F29">
      <w:pPr>
        <w:pStyle w:val="Spistreci2"/>
        <w:tabs>
          <w:tab w:val="left" w:pos="993"/>
        </w:tabs>
        <w:rPr>
          <w:rFonts w:asciiTheme="minorHAnsi" w:eastAsiaTheme="minorEastAsia" w:hAnsiTheme="minorHAnsi" w:cstheme="minorBidi"/>
          <w:noProof/>
          <w:szCs w:val="22"/>
        </w:rPr>
      </w:pPr>
      <w:hyperlink w:anchor="_Toc5016919" w:history="1">
        <w:r w:rsidR="00A12A02" w:rsidRPr="00281AD9">
          <w:rPr>
            <w:rStyle w:val="Hipercze"/>
            <w:noProof/>
          </w:rPr>
          <w:t>6.</w:t>
        </w:r>
        <w:r w:rsidR="00A12A02">
          <w:rPr>
            <w:rFonts w:asciiTheme="minorHAnsi" w:eastAsiaTheme="minorEastAsia" w:hAnsiTheme="minorHAnsi" w:cstheme="minorBidi"/>
            <w:noProof/>
            <w:szCs w:val="22"/>
          </w:rPr>
          <w:tab/>
        </w:r>
        <w:r w:rsidR="00A12A02" w:rsidRPr="00281AD9">
          <w:rPr>
            <w:rStyle w:val="Hipercze"/>
            <w:noProof/>
          </w:rPr>
          <w:t>Plan BIOZ</w:t>
        </w:r>
        <w:r w:rsidR="00A12A02">
          <w:rPr>
            <w:noProof/>
            <w:webHidden/>
          </w:rPr>
          <w:tab/>
        </w:r>
        <w:r w:rsidR="00A12A02">
          <w:rPr>
            <w:noProof/>
            <w:webHidden/>
          </w:rPr>
          <w:fldChar w:fldCharType="begin"/>
        </w:r>
        <w:r w:rsidR="00A12A02">
          <w:rPr>
            <w:noProof/>
            <w:webHidden/>
          </w:rPr>
          <w:instrText xml:space="preserve"> PAGEREF _Toc5016919 \h </w:instrText>
        </w:r>
        <w:r w:rsidR="00A12A02">
          <w:rPr>
            <w:noProof/>
            <w:webHidden/>
          </w:rPr>
        </w:r>
        <w:r w:rsidR="00A12A02">
          <w:rPr>
            <w:noProof/>
            <w:webHidden/>
          </w:rPr>
          <w:fldChar w:fldCharType="separate"/>
        </w:r>
        <w:r>
          <w:rPr>
            <w:noProof/>
            <w:webHidden/>
          </w:rPr>
          <w:t>40</w:t>
        </w:r>
        <w:r w:rsidR="00A12A02">
          <w:rPr>
            <w:noProof/>
            <w:webHidden/>
          </w:rPr>
          <w:fldChar w:fldCharType="end"/>
        </w:r>
      </w:hyperlink>
    </w:p>
    <w:p w:rsidR="00A12A02" w:rsidRDefault="00A10F29">
      <w:pPr>
        <w:pStyle w:val="Spistreci3"/>
        <w:rPr>
          <w:rFonts w:asciiTheme="minorHAnsi" w:eastAsiaTheme="minorEastAsia" w:hAnsiTheme="minorHAnsi" w:cstheme="minorBidi"/>
          <w:noProof/>
          <w:szCs w:val="22"/>
        </w:rPr>
      </w:pPr>
      <w:hyperlink w:anchor="_Toc5016920" w:history="1">
        <w:r w:rsidR="00A12A02" w:rsidRPr="00281AD9">
          <w:rPr>
            <w:rStyle w:val="Hipercze"/>
            <w:noProof/>
          </w:rPr>
          <w:t>6.1.</w:t>
        </w:r>
        <w:r w:rsidR="00A12A02">
          <w:rPr>
            <w:rFonts w:asciiTheme="minorHAnsi" w:eastAsiaTheme="minorEastAsia" w:hAnsiTheme="minorHAnsi" w:cstheme="minorBidi"/>
            <w:noProof/>
            <w:szCs w:val="22"/>
          </w:rPr>
          <w:tab/>
        </w:r>
        <w:r w:rsidR="00A12A02" w:rsidRPr="00281AD9">
          <w:rPr>
            <w:rStyle w:val="Hipercze"/>
            <w:noProof/>
          </w:rPr>
          <w:t>Podstawa opracowania</w:t>
        </w:r>
        <w:r w:rsidR="00A12A02">
          <w:rPr>
            <w:noProof/>
            <w:webHidden/>
          </w:rPr>
          <w:tab/>
        </w:r>
        <w:r w:rsidR="00A12A02">
          <w:rPr>
            <w:noProof/>
            <w:webHidden/>
          </w:rPr>
          <w:fldChar w:fldCharType="begin"/>
        </w:r>
        <w:r w:rsidR="00A12A02">
          <w:rPr>
            <w:noProof/>
            <w:webHidden/>
          </w:rPr>
          <w:instrText xml:space="preserve"> PAGEREF _Toc5016920 \h </w:instrText>
        </w:r>
        <w:r w:rsidR="00A12A02">
          <w:rPr>
            <w:noProof/>
            <w:webHidden/>
          </w:rPr>
        </w:r>
        <w:r w:rsidR="00A12A02">
          <w:rPr>
            <w:noProof/>
            <w:webHidden/>
          </w:rPr>
          <w:fldChar w:fldCharType="separate"/>
        </w:r>
        <w:r>
          <w:rPr>
            <w:noProof/>
            <w:webHidden/>
          </w:rPr>
          <w:t>40</w:t>
        </w:r>
        <w:r w:rsidR="00A12A02">
          <w:rPr>
            <w:noProof/>
            <w:webHidden/>
          </w:rPr>
          <w:fldChar w:fldCharType="end"/>
        </w:r>
      </w:hyperlink>
    </w:p>
    <w:p w:rsidR="00A12A02" w:rsidRDefault="00A10F29">
      <w:pPr>
        <w:pStyle w:val="Spistreci3"/>
        <w:rPr>
          <w:rFonts w:asciiTheme="minorHAnsi" w:eastAsiaTheme="minorEastAsia" w:hAnsiTheme="minorHAnsi" w:cstheme="minorBidi"/>
          <w:noProof/>
          <w:szCs w:val="22"/>
        </w:rPr>
      </w:pPr>
      <w:hyperlink w:anchor="_Toc5016921" w:history="1">
        <w:r w:rsidR="00A12A02" w:rsidRPr="00281AD9">
          <w:rPr>
            <w:rStyle w:val="Hipercze"/>
            <w:noProof/>
          </w:rPr>
          <w:t>6.2.</w:t>
        </w:r>
        <w:r w:rsidR="00A12A02">
          <w:rPr>
            <w:rFonts w:asciiTheme="minorHAnsi" w:eastAsiaTheme="minorEastAsia" w:hAnsiTheme="minorHAnsi" w:cstheme="minorBidi"/>
            <w:noProof/>
            <w:szCs w:val="22"/>
          </w:rPr>
          <w:tab/>
        </w:r>
        <w:r w:rsidR="00A12A02" w:rsidRPr="00281AD9">
          <w:rPr>
            <w:rStyle w:val="Hipercze"/>
            <w:noProof/>
          </w:rPr>
          <w:t>Zakres robót dla zamierzenia budowlanego w kolejności realizacji poszczególnych robót</w:t>
        </w:r>
        <w:r w:rsidR="00A12A02">
          <w:rPr>
            <w:noProof/>
            <w:webHidden/>
          </w:rPr>
          <w:tab/>
        </w:r>
        <w:r w:rsidR="00A12A02">
          <w:rPr>
            <w:noProof/>
            <w:webHidden/>
          </w:rPr>
          <w:fldChar w:fldCharType="begin"/>
        </w:r>
        <w:r w:rsidR="00A12A02">
          <w:rPr>
            <w:noProof/>
            <w:webHidden/>
          </w:rPr>
          <w:instrText xml:space="preserve"> PAGEREF _Toc5016921 \h </w:instrText>
        </w:r>
        <w:r w:rsidR="00A12A02">
          <w:rPr>
            <w:noProof/>
            <w:webHidden/>
          </w:rPr>
        </w:r>
        <w:r w:rsidR="00A12A02">
          <w:rPr>
            <w:noProof/>
            <w:webHidden/>
          </w:rPr>
          <w:fldChar w:fldCharType="separate"/>
        </w:r>
        <w:r>
          <w:rPr>
            <w:noProof/>
            <w:webHidden/>
          </w:rPr>
          <w:t>40</w:t>
        </w:r>
        <w:r w:rsidR="00A12A02">
          <w:rPr>
            <w:noProof/>
            <w:webHidden/>
          </w:rPr>
          <w:fldChar w:fldCharType="end"/>
        </w:r>
      </w:hyperlink>
    </w:p>
    <w:p w:rsidR="00A12A02" w:rsidRDefault="00A10F29">
      <w:pPr>
        <w:pStyle w:val="Spistreci3"/>
        <w:rPr>
          <w:rFonts w:asciiTheme="minorHAnsi" w:eastAsiaTheme="minorEastAsia" w:hAnsiTheme="minorHAnsi" w:cstheme="minorBidi"/>
          <w:noProof/>
          <w:szCs w:val="22"/>
        </w:rPr>
      </w:pPr>
      <w:hyperlink w:anchor="_Toc5016922" w:history="1">
        <w:r w:rsidR="00A12A02" w:rsidRPr="00281AD9">
          <w:rPr>
            <w:rStyle w:val="Hipercze"/>
            <w:noProof/>
          </w:rPr>
          <w:t>6.3.</w:t>
        </w:r>
        <w:r w:rsidR="00A12A02">
          <w:rPr>
            <w:rFonts w:asciiTheme="minorHAnsi" w:eastAsiaTheme="minorEastAsia" w:hAnsiTheme="minorHAnsi" w:cstheme="minorBidi"/>
            <w:noProof/>
            <w:szCs w:val="22"/>
          </w:rPr>
          <w:tab/>
        </w:r>
        <w:r w:rsidR="00A12A02" w:rsidRPr="00281AD9">
          <w:rPr>
            <w:rStyle w:val="Hipercze"/>
            <w:noProof/>
            <w:lang w:eastAsia="en-US"/>
          </w:rPr>
          <w:t>Wykaz istniejących obiektów budowlanych</w:t>
        </w:r>
        <w:r w:rsidR="00A12A02">
          <w:rPr>
            <w:noProof/>
            <w:webHidden/>
          </w:rPr>
          <w:tab/>
        </w:r>
        <w:r w:rsidR="00A12A02">
          <w:rPr>
            <w:noProof/>
            <w:webHidden/>
          </w:rPr>
          <w:fldChar w:fldCharType="begin"/>
        </w:r>
        <w:r w:rsidR="00A12A02">
          <w:rPr>
            <w:noProof/>
            <w:webHidden/>
          </w:rPr>
          <w:instrText xml:space="preserve"> PAGEREF _Toc5016922 \h </w:instrText>
        </w:r>
        <w:r w:rsidR="00A12A02">
          <w:rPr>
            <w:noProof/>
            <w:webHidden/>
          </w:rPr>
        </w:r>
        <w:r w:rsidR="00A12A02">
          <w:rPr>
            <w:noProof/>
            <w:webHidden/>
          </w:rPr>
          <w:fldChar w:fldCharType="separate"/>
        </w:r>
        <w:r>
          <w:rPr>
            <w:noProof/>
            <w:webHidden/>
          </w:rPr>
          <w:t>40</w:t>
        </w:r>
        <w:r w:rsidR="00A12A02">
          <w:rPr>
            <w:noProof/>
            <w:webHidden/>
          </w:rPr>
          <w:fldChar w:fldCharType="end"/>
        </w:r>
      </w:hyperlink>
    </w:p>
    <w:p w:rsidR="00A12A02" w:rsidRDefault="00A10F29">
      <w:pPr>
        <w:pStyle w:val="Spistreci3"/>
        <w:rPr>
          <w:rFonts w:asciiTheme="minorHAnsi" w:eastAsiaTheme="minorEastAsia" w:hAnsiTheme="minorHAnsi" w:cstheme="minorBidi"/>
          <w:noProof/>
          <w:szCs w:val="22"/>
        </w:rPr>
      </w:pPr>
      <w:hyperlink w:anchor="_Toc5016923" w:history="1">
        <w:r w:rsidR="00A12A02" w:rsidRPr="00281AD9">
          <w:rPr>
            <w:rStyle w:val="Hipercze"/>
            <w:noProof/>
          </w:rPr>
          <w:t>6.4.</w:t>
        </w:r>
        <w:r w:rsidR="00A12A02">
          <w:rPr>
            <w:rFonts w:asciiTheme="minorHAnsi" w:eastAsiaTheme="minorEastAsia" w:hAnsiTheme="minorHAnsi" w:cstheme="minorBidi"/>
            <w:noProof/>
            <w:szCs w:val="22"/>
          </w:rPr>
          <w:tab/>
        </w:r>
        <w:r w:rsidR="00A12A02" w:rsidRPr="00281AD9">
          <w:rPr>
            <w:rStyle w:val="Hipercze"/>
            <w:noProof/>
            <w:lang w:eastAsia="en-US"/>
          </w:rPr>
          <w:t>Elementy zagospodarowania działki lub terenu, które mogą stwarzać zagrożenie bezpieczeństwa i zdrowia ludzi</w:t>
        </w:r>
        <w:r w:rsidR="00A12A02">
          <w:rPr>
            <w:noProof/>
            <w:webHidden/>
          </w:rPr>
          <w:tab/>
        </w:r>
        <w:r w:rsidR="00A12A02">
          <w:rPr>
            <w:noProof/>
            <w:webHidden/>
          </w:rPr>
          <w:fldChar w:fldCharType="begin"/>
        </w:r>
        <w:r w:rsidR="00A12A02">
          <w:rPr>
            <w:noProof/>
            <w:webHidden/>
          </w:rPr>
          <w:instrText xml:space="preserve"> PAGEREF _Toc5016923 \h </w:instrText>
        </w:r>
        <w:r w:rsidR="00A12A02">
          <w:rPr>
            <w:noProof/>
            <w:webHidden/>
          </w:rPr>
        </w:r>
        <w:r w:rsidR="00A12A02">
          <w:rPr>
            <w:noProof/>
            <w:webHidden/>
          </w:rPr>
          <w:fldChar w:fldCharType="separate"/>
        </w:r>
        <w:r>
          <w:rPr>
            <w:noProof/>
            <w:webHidden/>
          </w:rPr>
          <w:t>40</w:t>
        </w:r>
        <w:r w:rsidR="00A12A02">
          <w:rPr>
            <w:noProof/>
            <w:webHidden/>
          </w:rPr>
          <w:fldChar w:fldCharType="end"/>
        </w:r>
      </w:hyperlink>
    </w:p>
    <w:p w:rsidR="00A12A02" w:rsidRDefault="00A10F29">
      <w:pPr>
        <w:pStyle w:val="Spistreci3"/>
        <w:rPr>
          <w:rFonts w:asciiTheme="minorHAnsi" w:eastAsiaTheme="minorEastAsia" w:hAnsiTheme="minorHAnsi" w:cstheme="minorBidi"/>
          <w:noProof/>
          <w:szCs w:val="22"/>
        </w:rPr>
      </w:pPr>
      <w:hyperlink w:anchor="_Toc5016924" w:history="1">
        <w:r w:rsidR="00A12A02" w:rsidRPr="00281AD9">
          <w:rPr>
            <w:rStyle w:val="Hipercze"/>
            <w:noProof/>
          </w:rPr>
          <w:t>6.5.</w:t>
        </w:r>
        <w:r w:rsidR="00A12A02">
          <w:rPr>
            <w:rFonts w:asciiTheme="minorHAnsi" w:eastAsiaTheme="minorEastAsia" w:hAnsiTheme="minorHAnsi" w:cstheme="minorBidi"/>
            <w:noProof/>
            <w:szCs w:val="22"/>
          </w:rPr>
          <w:tab/>
        </w:r>
        <w:r w:rsidR="00A12A02" w:rsidRPr="00281AD9">
          <w:rPr>
            <w:rStyle w:val="Hipercze"/>
            <w:noProof/>
            <w:lang w:eastAsia="en-US"/>
          </w:rPr>
          <w:t>Przewidywane zagrożenia mogące wystąpić podczas realizacji robót budowlanych, określające skalę i rodzaj zagrożeń oraz miejsce i czas ich występowania</w:t>
        </w:r>
        <w:r w:rsidR="00A12A02">
          <w:rPr>
            <w:noProof/>
            <w:webHidden/>
          </w:rPr>
          <w:tab/>
        </w:r>
        <w:r w:rsidR="00A12A02">
          <w:rPr>
            <w:noProof/>
            <w:webHidden/>
          </w:rPr>
          <w:fldChar w:fldCharType="begin"/>
        </w:r>
        <w:r w:rsidR="00A12A02">
          <w:rPr>
            <w:noProof/>
            <w:webHidden/>
          </w:rPr>
          <w:instrText xml:space="preserve"> PAGEREF _Toc5016924 \h </w:instrText>
        </w:r>
        <w:r w:rsidR="00A12A02">
          <w:rPr>
            <w:noProof/>
            <w:webHidden/>
          </w:rPr>
        </w:r>
        <w:r w:rsidR="00A12A02">
          <w:rPr>
            <w:noProof/>
            <w:webHidden/>
          </w:rPr>
          <w:fldChar w:fldCharType="separate"/>
        </w:r>
        <w:r>
          <w:rPr>
            <w:noProof/>
            <w:webHidden/>
          </w:rPr>
          <w:t>40</w:t>
        </w:r>
        <w:r w:rsidR="00A12A02">
          <w:rPr>
            <w:noProof/>
            <w:webHidden/>
          </w:rPr>
          <w:fldChar w:fldCharType="end"/>
        </w:r>
      </w:hyperlink>
    </w:p>
    <w:p w:rsidR="00A12A02" w:rsidRDefault="00A10F29">
      <w:pPr>
        <w:pStyle w:val="Spistreci3"/>
        <w:rPr>
          <w:rFonts w:asciiTheme="minorHAnsi" w:eastAsiaTheme="minorEastAsia" w:hAnsiTheme="minorHAnsi" w:cstheme="minorBidi"/>
          <w:noProof/>
          <w:szCs w:val="22"/>
        </w:rPr>
      </w:pPr>
      <w:hyperlink w:anchor="_Toc5016925" w:history="1">
        <w:r w:rsidR="00A12A02" w:rsidRPr="00281AD9">
          <w:rPr>
            <w:rStyle w:val="Hipercze"/>
            <w:noProof/>
            <w:lang w:eastAsia="en-US"/>
          </w:rPr>
          <w:t>6.6.</w:t>
        </w:r>
        <w:r w:rsidR="00A12A02">
          <w:rPr>
            <w:rFonts w:asciiTheme="minorHAnsi" w:eastAsiaTheme="minorEastAsia" w:hAnsiTheme="minorHAnsi" w:cstheme="minorBidi"/>
            <w:noProof/>
            <w:szCs w:val="22"/>
          </w:rPr>
          <w:tab/>
        </w:r>
        <w:r w:rsidR="00A12A02" w:rsidRPr="00281AD9">
          <w:rPr>
            <w:rStyle w:val="Hipercze"/>
            <w:noProof/>
            <w:lang w:eastAsia="en-US"/>
          </w:rPr>
          <w:t>Wydzielenie i oznakowanie miejsc prowadzenia robót budowlanych z uwagi na przewidywane zagrożenia</w:t>
        </w:r>
        <w:r w:rsidR="00A12A02">
          <w:rPr>
            <w:noProof/>
            <w:webHidden/>
          </w:rPr>
          <w:tab/>
        </w:r>
        <w:r w:rsidR="00A12A02">
          <w:rPr>
            <w:noProof/>
            <w:webHidden/>
          </w:rPr>
          <w:fldChar w:fldCharType="begin"/>
        </w:r>
        <w:r w:rsidR="00A12A02">
          <w:rPr>
            <w:noProof/>
            <w:webHidden/>
          </w:rPr>
          <w:instrText xml:space="preserve"> PAGEREF _Toc5016925 \h </w:instrText>
        </w:r>
        <w:r w:rsidR="00A12A02">
          <w:rPr>
            <w:noProof/>
            <w:webHidden/>
          </w:rPr>
        </w:r>
        <w:r w:rsidR="00A12A02">
          <w:rPr>
            <w:noProof/>
            <w:webHidden/>
          </w:rPr>
          <w:fldChar w:fldCharType="separate"/>
        </w:r>
        <w:r>
          <w:rPr>
            <w:noProof/>
            <w:webHidden/>
          </w:rPr>
          <w:t>41</w:t>
        </w:r>
        <w:r w:rsidR="00A12A02">
          <w:rPr>
            <w:noProof/>
            <w:webHidden/>
          </w:rPr>
          <w:fldChar w:fldCharType="end"/>
        </w:r>
      </w:hyperlink>
    </w:p>
    <w:p w:rsidR="00A12A02" w:rsidRDefault="00A10F29">
      <w:pPr>
        <w:pStyle w:val="Spistreci3"/>
        <w:rPr>
          <w:rFonts w:asciiTheme="minorHAnsi" w:eastAsiaTheme="minorEastAsia" w:hAnsiTheme="minorHAnsi" w:cstheme="minorBidi"/>
          <w:noProof/>
          <w:szCs w:val="22"/>
        </w:rPr>
      </w:pPr>
      <w:hyperlink w:anchor="_Toc5016926" w:history="1">
        <w:r w:rsidR="00A12A02" w:rsidRPr="00281AD9">
          <w:rPr>
            <w:rStyle w:val="Hipercze"/>
            <w:noProof/>
            <w:lang w:eastAsia="en-US"/>
          </w:rPr>
          <w:t>6.7.</w:t>
        </w:r>
        <w:r w:rsidR="00A12A02">
          <w:rPr>
            <w:rFonts w:asciiTheme="minorHAnsi" w:eastAsiaTheme="minorEastAsia" w:hAnsiTheme="minorHAnsi" w:cstheme="minorBidi"/>
            <w:noProof/>
            <w:szCs w:val="22"/>
          </w:rPr>
          <w:tab/>
        </w:r>
        <w:r w:rsidR="00A12A02" w:rsidRPr="00281AD9">
          <w:rPr>
            <w:rStyle w:val="Hipercze"/>
            <w:noProof/>
            <w:lang w:eastAsia="en-US"/>
          </w:rPr>
          <w:t>Zakres instruktażu pracowników przed przystąpieniem do realizacji robót</w:t>
        </w:r>
        <w:r w:rsidR="00A12A02">
          <w:rPr>
            <w:noProof/>
            <w:webHidden/>
          </w:rPr>
          <w:tab/>
        </w:r>
        <w:r w:rsidR="00A12A02">
          <w:rPr>
            <w:noProof/>
            <w:webHidden/>
          </w:rPr>
          <w:fldChar w:fldCharType="begin"/>
        </w:r>
        <w:r w:rsidR="00A12A02">
          <w:rPr>
            <w:noProof/>
            <w:webHidden/>
          </w:rPr>
          <w:instrText xml:space="preserve"> PAGEREF _Toc5016926 \h </w:instrText>
        </w:r>
        <w:r w:rsidR="00A12A02">
          <w:rPr>
            <w:noProof/>
            <w:webHidden/>
          </w:rPr>
        </w:r>
        <w:r w:rsidR="00A12A02">
          <w:rPr>
            <w:noProof/>
            <w:webHidden/>
          </w:rPr>
          <w:fldChar w:fldCharType="separate"/>
        </w:r>
        <w:r>
          <w:rPr>
            <w:noProof/>
            <w:webHidden/>
          </w:rPr>
          <w:t>41</w:t>
        </w:r>
        <w:r w:rsidR="00A12A02">
          <w:rPr>
            <w:noProof/>
            <w:webHidden/>
          </w:rPr>
          <w:fldChar w:fldCharType="end"/>
        </w:r>
      </w:hyperlink>
    </w:p>
    <w:p w:rsidR="00A12A02" w:rsidRDefault="00A10F29">
      <w:pPr>
        <w:pStyle w:val="Spistreci3"/>
        <w:rPr>
          <w:rFonts w:asciiTheme="minorHAnsi" w:eastAsiaTheme="minorEastAsia" w:hAnsiTheme="minorHAnsi" w:cstheme="minorBidi"/>
          <w:noProof/>
          <w:szCs w:val="22"/>
        </w:rPr>
      </w:pPr>
      <w:hyperlink w:anchor="_Toc5016927" w:history="1">
        <w:r w:rsidR="00A12A02" w:rsidRPr="00281AD9">
          <w:rPr>
            <w:rStyle w:val="Hipercze"/>
            <w:noProof/>
            <w:lang w:eastAsia="en-US"/>
          </w:rPr>
          <w:t>6.8.</w:t>
        </w:r>
        <w:r w:rsidR="00A12A02">
          <w:rPr>
            <w:rFonts w:asciiTheme="minorHAnsi" w:eastAsiaTheme="minorEastAsia" w:hAnsiTheme="minorHAnsi" w:cstheme="minorBidi"/>
            <w:noProof/>
            <w:szCs w:val="22"/>
          </w:rPr>
          <w:tab/>
        </w:r>
        <w:r w:rsidR="00A12A02" w:rsidRPr="00281AD9">
          <w:rPr>
            <w:rStyle w:val="Hipercze"/>
            <w:noProof/>
            <w:lang w:eastAsia="en-US"/>
          </w:rPr>
          <w:t>Wskazanie środków technicznych i organizacyjnych, zapobiegających niebezpieczeństwom, wynikającym z wykonania robót budowlanych w strefach szczególnego zagrożenia zdrowia lub w ich sąsiedztwie, w tym środków zapewniających bezpieczną i sprawną komunikację, umożliwiającą szybką ewakuację na wypadek pożaru, awarii i innych zagrożeń</w:t>
        </w:r>
        <w:r w:rsidR="00A12A02">
          <w:rPr>
            <w:noProof/>
            <w:webHidden/>
          </w:rPr>
          <w:tab/>
        </w:r>
        <w:r w:rsidR="00A12A02">
          <w:rPr>
            <w:noProof/>
            <w:webHidden/>
          </w:rPr>
          <w:fldChar w:fldCharType="begin"/>
        </w:r>
        <w:r w:rsidR="00A12A02">
          <w:rPr>
            <w:noProof/>
            <w:webHidden/>
          </w:rPr>
          <w:instrText xml:space="preserve"> PAGEREF _Toc5016927 \h </w:instrText>
        </w:r>
        <w:r w:rsidR="00A12A02">
          <w:rPr>
            <w:noProof/>
            <w:webHidden/>
          </w:rPr>
        </w:r>
        <w:r w:rsidR="00A12A02">
          <w:rPr>
            <w:noProof/>
            <w:webHidden/>
          </w:rPr>
          <w:fldChar w:fldCharType="separate"/>
        </w:r>
        <w:r>
          <w:rPr>
            <w:noProof/>
            <w:webHidden/>
          </w:rPr>
          <w:t>41</w:t>
        </w:r>
        <w:r w:rsidR="00A12A02">
          <w:rPr>
            <w:noProof/>
            <w:webHidden/>
          </w:rPr>
          <w:fldChar w:fldCharType="end"/>
        </w:r>
      </w:hyperlink>
    </w:p>
    <w:p w:rsidR="00A12A02" w:rsidRDefault="00A10F29">
      <w:pPr>
        <w:pStyle w:val="Spistreci3"/>
        <w:rPr>
          <w:rFonts w:asciiTheme="minorHAnsi" w:eastAsiaTheme="minorEastAsia" w:hAnsiTheme="minorHAnsi" w:cstheme="minorBidi"/>
          <w:noProof/>
          <w:szCs w:val="22"/>
        </w:rPr>
      </w:pPr>
      <w:hyperlink w:anchor="_Toc5016928" w:history="1">
        <w:r w:rsidR="00A12A02" w:rsidRPr="00281AD9">
          <w:rPr>
            <w:rStyle w:val="Hipercze"/>
            <w:noProof/>
            <w:lang w:eastAsia="en-US"/>
          </w:rPr>
          <w:t>6.9.</w:t>
        </w:r>
        <w:r w:rsidR="00A12A02">
          <w:rPr>
            <w:rFonts w:asciiTheme="minorHAnsi" w:eastAsiaTheme="minorEastAsia" w:hAnsiTheme="minorHAnsi" w:cstheme="minorBidi"/>
            <w:noProof/>
            <w:szCs w:val="22"/>
          </w:rPr>
          <w:tab/>
        </w:r>
        <w:r w:rsidR="00A12A02" w:rsidRPr="00281AD9">
          <w:rPr>
            <w:rStyle w:val="Hipercze"/>
            <w:noProof/>
          </w:rPr>
          <w:t>Podstawy prawne sporządzenia „Planu BIOZ”</w:t>
        </w:r>
        <w:r w:rsidR="00A12A02">
          <w:rPr>
            <w:noProof/>
            <w:webHidden/>
          </w:rPr>
          <w:tab/>
        </w:r>
        <w:r w:rsidR="00A12A02">
          <w:rPr>
            <w:noProof/>
            <w:webHidden/>
          </w:rPr>
          <w:fldChar w:fldCharType="begin"/>
        </w:r>
        <w:r w:rsidR="00A12A02">
          <w:rPr>
            <w:noProof/>
            <w:webHidden/>
          </w:rPr>
          <w:instrText xml:space="preserve"> PAGEREF _Toc5016928 \h </w:instrText>
        </w:r>
        <w:r w:rsidR="00A12A02">
          <w:rPr>
            <w:noProof/>
            <w:webHidden/>
          </w:rPr>
        </w:r>
        <w:r w:rsidR="00A12A02">
          <w:rPr>
            <w:noProof/>
            <w:webHidden/>
          </w:rPr>
          <w:fldChar w:fldCharType="separate"/>
        </w:r>
        <w:r>
          <w:rPr>
            <w:noProof/>
            <w:webHidden/>
          </w:rPr>
          <w:t>44</w:t>
        </w:r>
        <w:r w:rsidR="00A12A02">
          <w:rPr>
            <w:noProof/>
            <w:webHidden/>
          </w:rPr>
          <w:fldChar w:fldCharType="end"/>
        </w:r>
      </w:hyperlink>
    </w:p>
    <w:p w:rsidR="00A12A02" w:rsidRDefault="00A10F29">
      <w:pPr>
        <w:pStyle w:val="Spistreci1"/>
        <w:rPr>
          <w:rFonts w:asciiTheme="minorHAnsi" w:eastAsiaTheme="minorEastAsia" w:hAnsiTheme="minorHAnsi" w:cstheme="minorBidi"/>
          <w:b w:val="0"/>
          <w:szCs w:val="22"/>
        </w:rPr>
      </w:pPr>
      <w:hyperlink w:anchor="_Toc5016929" w:history="1">
        <w:r w:rsidR="00A12A02" w:rsidRPr="00281AD9">
          <w:rPr>
            <w:rStyle w:val="Hipercze"/>
          </w:rPr>
          <w:t>C.</w:t>
        </w:r>
        <w:r w:rsidR="00A12A02">
          <w:rPr>
            <w:rFonts w:asciiTheme="minorHAnsi" w:eastAsiaTheme="minorEastAsia" w:hAnsiTheme="minorHAnsi" w:cstheme="minorBidi"/>
            <w:b w:val="0"/>
            <w:szCs w:val="22"/>
          </w:rPr>
          <w:tab/>
        </w:r>
        <w:r w:rsidR="00A12A02" w:rsidRPr="00281AD9">
          <w:rPr>
            <w:rStyle w:val="Hipercze"/>
          </w:rPr>
          <w:t>CZĘŚĆ RYSUNKOWA</w:t>
        </w:r>
        <w:r w:rsidR="00A12A02">
          <w:rPr>
            <w:webHidden/>
          </w:rPr>
          <w:tab/>
        </w:r>
        <w:r w:rsidR="00A12A02">
          <w:rPr>
            <w:webHidden/>
          </w:rPr>
          <w:fldChar w:fldCharType="begin"/>
        </w:r>
        <w:r w:rsidR="00A12A02">
          <w:rPr>
            <w:webHidden/>
          </w:rPr>
          <w:instrText xml:space="preserve"> PAGEREF _Toc5016929 \h </w:instrText>
        </w:r>
        <w:r w:rsidR="00A12A02">
          <w:rPr>
            <w:webHidden/>
          </w:rPr>
        </w:r>
        <w:r w:rsidR="00A12A02">
          <w:rPr>
            <w:webHidden/>
          </w:rPr>
          <w:fldChar w:fldCharType="separate"/>
        </w:r>
        <w:r>
          <w:rPr>
            <w:webHidden/>
          </w:rPr>
          <w:t>45</w:t>
        </w:r>
        <w:r w:rsidR="00A12A02">
          <w:rPr>
            <w:webHidden/>
          </w:rPr>
          <w:fldChar w:fldCharType="end"/>
        </w:r>
      </w:hyperlink>
    </w:p>
    <w:p w:rsidR="00F826FA" w:rsidRDefault="007C38F1" w:rsidP="005A1AA0">
      <w:pPr>
        <w:pStyle w:val="Spistreci1"/>
      </w:pPr>
      <w:r>
        <w:fldChar w:fldCharType="end"/>
      </w:r>
      <w:r w:rsidR="00F826FA">
        <w:br w:type="page"/>
      </w:r>
      <w:r w:rsidR="00E80208">
        <w:lastRenderedPageBreak/>
        <w:t xml:space="preserve">  </w:t>
      </w:r>
    </w:p>
    <w:p w:rsidR="00851CF6" w:rsidRPr="00851CF6" w:rsidRDefault="00851CF6" w:rsidP="00851CF6">
      <w:pPr>
        <w:rPr>
          <w:rFonts w:eastAsiaTheme="majorEastAsia"/>
        </w:rPr>
      </w:pPr>
    </w:p>
    <w:p w:rsidR="00F826FA" w:rsidRDefault="00AF54E3" w:rsidP="00F826FA">
      <w:pPr>
        <w:pStyle w:val="Nagwek4"/>
        <w:numPr>
          <w:ilvl w:val="0"/>
          <w:numId w:val="0"/>
        </w:numPr>
        <w:ind w:left="720"/>
      </w:pPr>
      <w:r>
        <w:t xml:space="preserve">  </w:t>
      </w:r>
    </w:p>
    <w:p w:rsidR="00F826FA" w:rsidRDefault="00F826FA" w:rsidP="00F826FA">
      <w:pPr>
        <w:pStyle w:val="Nagwek4"/>
        <w:numPr>
          <w:ilvl w:val="0"/>
          <w:numId w:val="0"/>
        </w:numPr>
        <w:ind w:left="720"/>
      </w:pPr>
    </w:p>
    <w:p w:rsidR="00F826FA" w:rsidRDefault="00F826FA" w:rsidP="00F826FA">
      <w:pPr>
        <w:pStyle w:val="Nagwek4"/>
        <w:numPr>
          <w:ilvl w:val="0"/>
          <w:numId w:val="0"/>
        </w:numPr>
        <w:ind w:left="720"/>
      </w:pPr>
    </w:p>
    <w:p w:rsidR="00F826FA" w:rsidRDefault="00F826FA" w:rsidP="00F826FA">
      <w:pPr>
        <w:pStyle w:val="Nagwek4"/>
        <w:numPr>
          <w:ilvl w:val="0"/>
          <w:numId w:val="0"/>
        </w:numPr>
        <w:ind w:left="720"/>
      </w:pPr>
    </w:p>
    <w:p w:rsidR="00F826FA" w:rsidRDefault="00F826FA" w:rsidP="00F826FA">
      <w:pPr>
        <w:pStyle w:val="Nagwek4"/>
        <w:numPr>
          <w:ilvl w:val="0"/>
          <w:numId w:val="0"/>
        </w:numPr>
        <w:ind w:left="720"/>
      </w:pPr>
    </w:p>
    <w:p w:rsidR="00F826FA" w:rsidRDefault="00F826FA" w:rsidP="00F826FA">
      <w:pPr>
        <w:pStyle w:val="Nagwek4"/>
        <w:numPr>
          <w:ilvl w:val="0"/>
          <w:numId w:val="0"/>
        </w:numPr>
        <w:ind w:left="720"/>
      </w:pPr>
    </w:p>
    <w:p w:rsidR="00F826FA" w:rsidRDefault="00F826FA" w:rsidP="00F826FA">
      <w:pPr>
        <w:pStyle w:val="Nagwek4"/>
        <w:numPr>
          <w:ilvl w:val="0"/>
          <w:numId w:val="0"/>
        </w:numPr>
        <w:ind w:left="720"/>
      </w:pPr>
    </w:p>
    <w:p w:rsidR="00F826FA" w:rsidRDefault="00F826FA" w:rsidP="00F826FA">
      <w:pPr>
        <w:pStyle w:val="Nagwek4"/>
        <w:ind w:left="357"/>
        <w:jc w:val="center"/>
      </w:pPr>
      <w:bookmarkStart w:id="0" w:name="_Toc445903823"/>
      <w:bookmarkStart w:id="1" w:name="_Toc445904506"/>
      <w:bookmarkStart w:id="2" w:name="_Toc446416212"/>
      <w:bookmarkStart w:id="3" w:name="_Toc5016870"/>
      <w:r>
        <w:t>CZĘŚĆ FORMALNO – PRAWNA</w:t>
      </w:r>
      <w:bookmarkEnd w:id="0"/>
      <w:bookmarkEnd w:id="1"/>
      <w:bookmarkEnd w:id="2"/>
      <w:bookmarkEnd w:id="3"/>
      <w:r>
        <w:t xml:space="preserve"> </w:t>
      </w:r>
    </w:p>
    <w:p w:rsidR="00F826FA" w:rsidRDefault="00F826FA">
      <w:pPr>
        <w:spacing w:before="0" w:after="160" w:line="259" w:lineRule="auto"/>
        <w:ind w:firstLine="0"/>
        <w:jc w:val="left"/>
        <w:rPr>
          <w:rFonts w:eastAsiaTheme="majorEastAsia" w:cstheme="majorBidi"/>
          <w:b/>
          <w:i/>
          <w:sz w:val="40"/>
          <w:u w:val="single"/>
        </w:rPr>
      </w:pPr>
      <w:r>
        <w:br w:type="page"/>
      </w:r>
    </w:p>
    <w:p w:rsidR="00F826FA" w:rsidRPr="00736018" w:rsidRDefault="00F826FA" w:rsidP="00F826FA">
      <w:pPr>
        <w:pStyle w:val="Nagwek1"/>
        <w:numPr>
          <w:ilvl w:val="0"/>
          <w:numId w:val="0"/>
        </w:numPr>
        <w:jc w:val="center"/>
        <w:rPr>
          <w:u w:val="single"/>
        </w:rPr>
      </w:pPr>
      <w:bookmarkStart w:id="4" w:name="_Toc445904507"/>
      <w:bookmarkStart w:id="5" w:name="_Toc445906868"/>
      <w:bookmarkStart w:id="6" w:name="_Toc445907389"/>
      <w:bookmarkStart w:id="7" w:name="_Toc445907611"/>
      <w:bookmarkStart w:id="8" w:name="_Toc446416213"/>
      <w:bookmarkStart w:id="9" w:name="_Toc5016871"/>
      <w:r w:rsidRPr="00736018">
        <w:rPr>
          <w:u w:val="single"/>
        </w:rPr>
        <w:lastRenderedPageBreak/>
        <w:t>OŚWIADCZENIE</w:t>
      </w:r>
      <w:bookmarkEnd w:id="4"/>
      <w:bookmarkEnd w:id="5"/>
      <w:bookmarkEnd w:id="6"/>
      <w:bookmarkEnd w:id="7"/>
      <w:r>
        <w:rPr>
          <w:u w:val="single"/>
        </w:rPr>
        <w:t xml:space="preserve"> PROJEKTANTÓW</w:t>
      </w:r>
      <w:bookmarkEnd w:id="8"/>
      <w:bookmarkEnd w:id="9"/>
    </w:p>
    <w:p w:rsidR="00F826FA" w:rsidRPr="003F1EE0" w:rsidRDefault="006A6A38" w:rsidP="00F826FA">
      <w:pPr>
        <w:rPr>
          <w:b/>
        </w:rPr>
      </w:pPr>
      <w:r w:rsidRPr="0018544E">
        <w:rPr>
          <w:b/>
        </w:rPr>
        <w:t>My niżej podpisani oświadczamy, że projekt</w:t>
      </w:r>
      <w:r w:rsidR="00F97B02">
        <w:rPr>
          <w:b/>
        </w:rPr>
        <w:t xml:space="preserve"> </w:t>
      </w:r>
      <w:r w:rsidR="004D033B">
        <w:rPr>
          <w:b/>
        </w:rPr>
        <w:t>budowlano-</w:t>
      </w:r>
      <w:r w:rsidR="00EB3922">
        <w:rPr>
          <w:b/>
        </w:rPr>
        <w:t>wykonawczy</w:t>
      </w:r>
      <w:r w:rsidR="004D033B">
        <w:rPr>
          <w:b/>
        </w:rPr>
        <w:t xml:space="preserve"> branży sanitarnej</w:t>
      </w:r>
      <w:r w:rsidR="00F97B02">
        <w:rPr>
          <w:b/>
        </w:rPr>
        <w:t xml:space="preserve">– </w:t>
      </w:r>
      <w:r w:rsidR="004D033B">
        <w:rPr>
          <w:b/>
        </w:rPr>
        <w:t>Projekt</w:t>
      </w:r>
      <w:r>
        <w:rPr>
          <w:b/>
        </w:rPr>
        <w:t xml:space="preserve"> </w:t>
      </w:r>
      <w:r w:rsidR="00EC03C4">
        <w:rPr>
          <w:b/>
        </w:rPr>
        <w:t>kanalizacji deszczowej</w:t>
      </w:r>
      <w:r w:rsidRPr="00AC7C87">
        <w:rPr>
          <w:b/>
        </w:rPr>
        <w:t xml:space="preserve"> w ramach zadania pn.:</w:t>
      </w:r>
      <w:r w:rsidRPr="00AC7C87">
        <w:t xml:space="preserve"> </w:t>
      </w:r>
      <w:r w:rsidRPr="00AC7C87">
        <w:rPr>
          <w:b/>
          <w:i/>
        </w:rPr>
        <w:t>„</w:t>
      </w:r>
      <w:r w:rsidR="00AC7C87" w:rsidRPr="00AC7C87">
        <w:rPr>
          <w:b/>
          <w:bCs/>
          <w:i/>
        </w:rPr>
        <w:t xml:space="preserve">Rozbudowa ul. Leśnej w Skarżysku – Kamiennej” </w:t>
      </w:r>
      <w:r w:rsidRPr="00AC7C87">
        <w:t xml:space="preserve">został sporządzony </w:t>
      </w:r>
      <w:r w:rsidRPr="0018544E">
        <w:t>zgodnie z obowiązującymi przepisami oraz zasadami</w:t>
      </w:r>
      <w:r>
        <w:t xml:space="preserve"> wiedzy technicznej i jest kompl</w:t>
      </w:r>
      <w:r w:rsidRPr="0018544E">
        <w:t xml:space="preserve">etny z punktu widzenia celu, któremu ma służyć </w:t>
      </w:r>
      <w:r w:rsidR="00F826FA" w:rsidRPr="0018544E">
        <w:t xml:space="preserve">(art. </w:t>
      </w:r>
      <w:r w:rsidR="00100585">
        <w:t>20 ust. 4 Ustawy z dnia 07</w:t>
      </w:r>
      <w:r w:rsidR="00F97B02">
        <w:t xml:space="preserve"> lipca 1994 r. Prawo b</w:t>
      </w:r>
      <w:r w:rsidR="00F826FA" w:rsidRPr="0018544E">
        <w:t xml:space="preserve">udowlane </w:t>
      </w:r>
      <w:r w:rsidR="00100585">
        <w:t>–</w:t>
      </w:r>
      <w:r w:rsidR="00F826FA" w:rsidRPr="0018544E">
        <w:t xml:space="preserve"> </w:t>
      </w:r>
      <w:r w:rsidR="00100585">
        <w:t>z późniejszymi zmianami).</w:t>
      </w:r>
    </w:p>
    <w:p w:rsidR="003F1EE0" w:rsidRDefault="003F1EE0" w:rsidP="003F1EE0">
      <w:pPr>
        <w:ind w:firstLine="0"/>
        <w:jc w:val="center"/>
        <w:rPr>
          <w:b/>
        </w:rPr>
      </w:pPr>
    </w:p>
    <w:tbl>
      <w:tblPr>
        <w:tblpPr w:leftFromText="142" w:rightFromText="142" w:vertAnchor="text" w:tblpXSpec="center"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000" w:firstRow="0" w:lastRow="0" w:firstColumn="0" w:lastColumn="0" w:noHBand="0" w:noVBand="0"/>
      </w:tblPr>
      <w:tblGrid>
        <w:gridCol w:w="4593"/>
        <w:gridCol w:w="4593"/>
      </w:tblGrid>
      <w:tr w:rsidR="00C85F35" w:rsidRPr="00874FFB" w:rsidTr="004E7EF4">
        <w:trPr>
          <w:trHeight w:val="565"/>
        </w:trPr>
        <w:tc>
          <w:tcPr>
            <w:tcW w:w="2500" w:type="pct"/>
            <w:vAlign w:val="center"/>
          </w:tcPr>
          <w:p w:rsidR="00C85F35" w:rsidRPr="00874FFB" w:rsidRDefault="00C85F35" w:rsidP="004E7EF4">
            <w:pPr>
              <w:jc w:val="center"/>
              <w:rPr>
                <w:rFonts w:cs="Arial"/>
              </w:rPr>
            </w:pPr>
            <w:r w:rsidRPr="00874FFB">
              <w:rPr>
                <w:rFonts w:cs="Arial"/>
              </w:rPr>
              <w:t>Projektant</w:t>
            </w:r>
          </w:p>
        </w:tc>
        <w:tc>
          <w:tcPr>
            <w:tcW w:w="2500" w:type="pct"/>
            <w:vAlign w:val="center"/>
          </w:tcPr>
          <w:p w:rsidR="00C85F35" w:rsidRPr="00874FFB" w:rsidRDefault="00C85F35" w:rsidP="004E7EF4">
            <w:pPr>
              <w:jc w:val="center"/>
              <w:rPr>
                <w:rFonts w:cs="Arial"/>
              </w:rPr>
            </w:pPr>
            <w:r w:rsidRPr="00874FFB">
              <w:rPr>
                <w:rFonts w:cs="Arial"/>
              </w:rPr>
              <w:t>Sprawdzający</w:t>
            </w:r>
          </w:p>
        </w:tc>
      </w:tr>
      <w:tr w:rsidR="006A557B" w:rsidRPr="00874FFB" w:rsidTr="004E7EF4">
        <w:trPr>
          <w:trHeight w:val="2164"/>
        </w:trPr>
        <w:tc>
          <w:tcPr>
            <w:tcW w:w="2500" w:type="pct"/>
          </w:tcPr>
          <w:p w:rsidR="006A557B" w:rsidRPr="00684A02" w:rsidRDefault="006A557B" w:rsidP="009B3130">
            <w:pPr>
              <w:jc w:val="center"/>
              <w:rPr>
                <w:rFonts w:cs="Arial"/>
              </w:rPr>
            </w:pPr>
          </w:p>
          <w:p w:rsidR="006A557B" w:rsidRPr="00684A02" w:rsidRDefault="006A557B" w:rsidP="009B3130">
            <w:pPr>
              <w:jc w:val="center"/>
              <w:rPr>
                <w:rFonts w:cs="Arial"/>
              </w:rPr>
            </w:pPr>
          </w:p>
          <w:p w:rsidR="006A557B" w:rsidRPr="00684A02" w:rsidRDefault="006A557B" w:rsidP="009B3130">
            <w:pPr>
              <w:jc w:val="center"/>
              <w:rPr>
                <w:rFonts w:cs="Arial"/>
              </w:rPr>
            </w:pPr>
          </w:p>
          <w:p w:rsidR="006A557B" w:rsidRPr="00684A02" w:rsidRDefault="006A557B" w:rsidP="009B3130">
            <w:pPr>
              <w:jc w:val="center"/>
              <w:rPr>
                <w:rFonts w:cs="Arial"/>
              </w:rPr>
            </w:pPr>
            <w:r w:rsidRPr="00684A02">
              <w:rPr>
                <w:rFonts w:cs="Arial"/>
              </w:rPr>
              <w:t>mgr inż. Urszula Stankiewicz</w:t>
            </w:r>
          </w:p>
          <w:p w:rsidR="006A557B" w:rsidRPr="00684A02" w:rsidRDefault="006A557B" w:rsidP="009B3130">
            <w:pPr>
              <w:jc w:val="center"/>
              <w:rPr>
                <w:rFonts w:cs="Arial"/>
              </w:rPr>
            </w:pPr>
            <w:r w:rsidRPr="00684A02">
              <w:rPr>
                <w:rFonts w:cs="Arial"/>
              </w:rPr>
              <w:t>nr uprawnień WAM/0034/POOS/17</w:t>
            </w:r>
          </w:p>
        </w:tc>
        <w:tc>
          <w:tcPr>
            <w:tcW w:w="2500" w:type="pct"/>
          </w:tcPr>
          <w:p w:rsidR="006A557B" w:rsidRPr="00684A02" w:rsidRDefault="006A557B" w:rsidP="009B3130">
            <w:pPr>
              <w:jc w:val="center"/>
              <w:rPr>
                <w:rFonts w:cs="Arial"/>
              </w:rPr>
            </w:pPr>
            <w:bookmarkStart w:id="10" w:name="_GoBack"/>
            <w:bookmarkEnd w:id="10"/>
          </w:p>
          <w:p w:rsidR="006A557B" w:rsidRPr="00684A02" w:rsidRDefault="006A557B" w:rsidP="009B3130">
            <w:pPr>
              <w:jc w:val="center"/>
              <w:rPr>
                <w:rFonts w:cs="Arial"/>
              </w:rPr>
            </w:pPr>
          </w:p>
          <w:p w:rsidR="006A557B" w:rsidRPr="00684A02" w:rsidRDefault="006A557B" w:rsidP="009B3130">
            <w:pPr>
              <w:jc w:val="center"/>
              <w:rPr>
                <w:rFonts w:cs="Arial"/>
              </w:rPr>
            </w:pPr>
          </w:p>
          <w:p w:rsidR="008028E6" w:rsidRDefault="008028E6" w:rsidP="009B3130">
            <w:pPr>
              <w:jc w:val="center"/>
              <w:rPr>
                <w:rFonts w:cs="Arial"/>
              </w:rPr>
            </w:pPr>
            <w:r>
              <w:rPr>
                <w:rFonts w:cs="Arial"/>
              </w:rPr>
              <w:t>mgr inż. Sławomir Gryc</w:t>
            </w:r>
          </w:p>
          <w:p w:rsidR="006A557B" w:rsidRPr="00684A02" w:rsidRDefault="008028E6" w:rsidP="009B3130">
            <w:pPr>
              <w:jc w:val="center"/>
              <w:rPr>
                <w:rFonts w:cs="Arial"/>
              </w:rPr>
            </w:pPr>
            <w:r w:rsidRPr="00684A02">
              <w:rPr>
                <w:rFonts w:cs="Arial"/>
              </w:rPr>
              <w:t xml:space="preserve">nr uprawnień </w:t>
            </w:r>
            <w:r>
              <w:rPr>
                <w:rFonts w:cs="Arial"/>
              </w:rPr>
              <w:t>PDL/0139/PBS/16</w:t>
            </w:r>
          </w:p>
        </w:tc>
      </w:tr>
    </w:tbl>
    <w:p w:rsidR="00F826FA" w:rsidRPr="009F671C" w:rsidRDefault="00D83064" w:rsidP="00B92DC5">
      <w:pPr>
        <w:spacing w:before="0" w:after="160" w:line="259" w:lineRule="auto"/>
        <w:ind w:firstLine="0"/>
        <w:jc w:val="center"/>
        <w:rPr>
          <w:rFonts w:eastAsiaTheme="majorEastAsia" w:cstheme="majorBidi"/>
          <w:b/>
          <w:i/>
          <w:sz w:val="40"/>
          <w:u w:val="single"/>
        </w:rPr>
      </w:pPr>
      <w:r>
        <w:t xml:space="preserve">  </w:t>
      </w:r>
      <w:r w:rsidR="00F826FA" w:rsidRPr="009F671C">
        <w:br w:type="page"/>
      </w:r>
    </w:p>
    <w:p w:rsidR="00F826FA" w:rsidRDefault="00F826FA" w:rsidP="00F826FA">
      <w:pPr>
        <w:pStyle w:val="Nagwek1"/>
      </w:pPr>
      <w:bookmarkStart w:id="11" w:name="_Toc445904508"/>
      <w:bookmarkStart w:id="12" w:name="_Toc445906869"/>
      <w:bookmarkStart w:id="13" w:name="_Toc445907390"/>
      <w:bookmarkStart w:id="14" w:name="_Toc445907612"/>
      <w:bookmarkStart w:id="15" w:name="_Toc446416214"/>
      <w:bookmarkStart w:id="16" w:name="_Toc5016872"/>
      <w:r>
        <w:lastRenderedPageBreak/>
        <w:t xml:space="preserve">Uprawnienia </w:t>
      </w:r>
      <w:bookmarkEnd w:id="11"/>
      <w:bookmarkEnd w:id="12"/>
      <w:bookmarkEnd w:id="13"/>
      <w:bookmarkEnd w:id="14"/>
      <w:bookmarkEnd w:id="15"/>
      <w:r>
        <w:t>projektanta i sprawdzającego</w:t>
      </w:r>
      <w:bookmarkEnd w:id="16"/>
    </w:p>
    <w:p w:rsidR="005D04E2" w:rsidRPr="005D04E2" w:rsidRDefault="006A557B" w:rsidP="006A557B">
      <w:pPr>
        <w:ind w:firstLine="0"/>
        <w:rPr>
          <w:lang w:eastAsia="en-US"/>
        </w:rPr>
      </w:pPr>
      <w:r>
        <w:rPr>
          <w:noProof/>
          <w:color w:val="FF0000"/>
        </w:rPr>
        <w:drawing>
          <wp:inline distT="0" distB="0" distL="0" distR="0" wp14:anchorId="30A43CF2" wp14:editId="27C2D3E0">
            <wp:extent cx="5759450" cy="8206105"/>
            <wp:effectExtent l="0" t="0" r="0" b="4445"/>
            <wp:docPr id="1" name="Obraz 1" descr="Z:\Uprawnienia_izby\Urszula Stankiewicz\DECYZJ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Z:\Uprawnienia_izby\Urszula Stankiewicz\DECYZJA-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59450" cy="8206105"/>
                    </a:xfrm>
                    <a:prstGeom prst="rect">
                      <a:avLst/>
                    </a:prstGeom>
                    <a:noFill/>
                    <a:ln>
                      <a:noFill/>
                    </a:ln>
                  </pic:spPr>
                </pic:pic>
              </a:graphicData>
            </a:graphic>
          </wp:inline>
        </w:drawing>
      </w:r>
    </w:p>
    <w:p w:rsidR="00F826FA" w:rsidRPr="00F826FA" w:rsidRDefault="00F826FA" w:rsidP="00F826FA">
      <w:pPr>
        <w:ind w:firstLine="284"/>
        <w:rPr>
          <w:lang w:eastAsia="en-US"/>
        </w:rPr>
      </w:pPr>
    </w:p>
    <w:p w:rsidR="00F826FA" w:rsidRDefault="006A557B">
      <w:pPr>
        <w:spacing w:before="0" w:after="160" w:line="259" w:lineRule="auto"/>
        <w:ind w:firstLine="0"/>
        <w:jc w:val="left"/>
        <w:rPr>
          <w:rFonts w:eastAsiaTheme="majorEastAsia" w:cstheme="majorBidi"/>
          <w:b/>
          <w:i/>
          <w:sz w:val="40"/>
          <w:u w:val="single"/>
        </w:rPr>
      </w:pPr>
      <w:r>
        <w:rPr>
          <w:noProof/>
          <w:color w:val="FF0000"/>
        </w:rPr>
        <w:lastRenderedPageBreak/>
        <w:drawing>
          <wp:inline distT="0" distB="0" distL="0" distR="0" wp14:anchorId="56A2193C" wp14:editId="23AF0464">
            <wp:extent cx="5759450" cy="8158480"/>
            <wp:effectExtent l="0" t="0" r="0" b="0"/>
            <wp:docPr id="5" name="Obraz 5" descr="Z:\Uprawnienia_izby\Urszula Stankiewicz\DECYZJA-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Z:\Uprawnienia_izby\Urszula Stankiewicz\DECYZJA-2.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59450" cy="8158480"/>
                    </a:xfrm>
                    <a:prstGeom prst="rect">
                      <a:avLst/>
                    </a:prstGeom>
                    <a:noFill/>
                    <a:ln>
                      <a:noFill/>
                    </a:ln>
                  </pic:spPr>
                </pic:pic>
              </a:graphicData>
            </a:graphic>
          </wp:inline>
        </w:drawing>
      </w:r>
      <w:r w:rsidR="00F826FA">
        <w:br w:type="page"/>
      </w:r>
    </w:p>
    <w:p w:rsidR="00F826FA" w:rsidRDefault="008028E6" w:rsidP="006A557B">
      <w:pPr>
        <w:ind w:firstLine="0"/>
      </w:pPr>
      <w:r>
        <w:rPr>
          <w:noProof/>
          <w:color w:val="FF0000"/>
        </w:rPr>
        <w:lastRenderedPageBreak/>
        <w:drawing>
          <wp:inline distT="0" distB="0" distL="0" distR="0" wp14:anchorId="1C8B122C" wp14:editId="1E44EA4B">
            <wp:extent cx="5753735" cy="8143240"/>
            <wp:effectExtent l="0" t="0" r="0" b="0"/>
            <wp:docPr id="10" name="Obraz 10" descr="Z:\Uprawnienia_izby\Sławomir Gryc\Sławek_uprawnieni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Uprawnienia_izby\Sławomir Gryc\Sławek_uprawnienia-1.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53735" cy="8143240"/>
                    </a:xfrm>
                    <a:prstGeom prst="rect">
                      <a:avLst/>
                    </a:prstGeom>
                    <a:noFill/>
                    <a:ln>
                      <a:noFill/>
                    </a:ln>
                  </pic:spPr>
                </pic:pic>
              </a:graphicData>
            </a:graphic>
          </wp:inline>
        </w:drawing>
      </w:r>
    </w:p>
    <w:p w:rsidR="008028E6" w:rsidRDefault="008028E6" w:rsidP="006A557B">
      <w:pPr>
        <w:ind w:firstLine="0"/>
      </w:pPr>
    </w:p>
    <w:p w:rsidR="00F826FA" w:rsidRDefault="00F826FA" w:rsidP="00F826FA">
      <w:pPr>
        <w:spacing w:before="0" w:after="160" w:line="259" w:lineRule="auto"/>
        <w:ind w:left="284" w:firstLine="0"/>
        <w:jc w:val="left"/>
      </w:pPr>
    </w:p>
    <w:p w:rsidR="00F826FA" w:rsidRDefault="008028E6">
      <w:pPr>
        <w:spacing w:before="0" w:after="160" w:line="259" w:lineRule="auto"/>
        <w:ind w:firstLine="0"/>
        <w:jc w:val="left"/>
      </w:pPr>
      <w:r>
        <w:rPr>
          <w:noProof/>
          <w:color w:val="FF0000"/>
        </w:rPr>
        <w:lastRenderedPageBreak/>
        <w:drawing>
          <wp:inline distT="0" distB="0" distL="0" distR="0" wp14:anchorId="416AAF46" wp14:editId="34D2EE9E">
            <wp:extent cx="5753735" cy="8143240"/>
            <wp:effectExtent l="0" t="0" r="0" b="0"/>
            <wp:docPr id="11" name="Obraz 11" descr="Z:\Uprawnienia_izby\Sławomir Gryc\Sławek_uprawnienia-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Uprawnienia_izby\Sławomir Gryc\Sławek_uprawnienia-2.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53735" cy="8143240"/>
                    </a:xfrm>
                    <a:prstGeom prst="rect">
                      <a:avLst/>
                    </a:prstGeom>
                    <a:noFill/>
                    <a:ln>
                      <a:noFill/>
                    </a:ln>
                  </pic:spPr>
                </pic:pic>
              </a:graphicData>
            </a:graphic>
          </wp:inline>
        </w:drawing>
      </w:r>
      <w:r w:rsidR="00F826FA">
        <w:br w:type="page"/>
      </w:r>
    </w:p>
    <w:p w:rsidR="00F826FA" w:rsidRDefault="00F826FA" w:rsidP="00F826FA">
      <w:pPr>
        <w:pStyle w:val="Nagwek1"/>
      </w:pPr>
      <w:bookmarkStart w:id="17" w:name="_Toc445904513"/>
      <w:bookmarkStart w:id="18" w:name="_Toc445906874"/>
      <w:bookmarkStart w:id="19" w:name="_Toc445907395"/>
      <w:bookmarkStart w:id="20" w:name="_Toc445907617"/>
      <w:bookmarkStart w:id="21" w:name="_Toc446416219"/>
      <w:bookmarkStart w:id="22" w:name="_Toc5016873"/>
      <w:r>
        <w:lastRenderedPageBreak/>
        <w:t>Zaświadczenia o członkostwie w okręgowej izbie inżynierów budownictwa projektanta i sprawdzając</w:t>
      </w:r>
      <w:bookmarkEnd w:id="17"/>
      <w:bookmarkEnd w:id="18"/>
      <w:bookmarkEnd w:id="19"/>
      <w:bookmarkEnd w:id="20"/>
      <w:bookmarkEnd w:id="21"/>
      <w:r>
        <w:t>ego</w:t>
      </w:r>
      <w:bookmarkEnd w:id="22"/>
    </w:p>
    <w:p w:rsidR="00F826FA" w:rsidRPr="00F826FA" w:rsidRDefault="006A557B" w:rsidP="006A557B">
      <w:pPr>
        <w:ind w:firstLine="0"/>
        <w:rPr>
          <w:lang w:eastAsia="en-US"/>
        </w:rPr>
      </w:pPr>
      <w:r>
        <w:rPr>
          <w:noProof/>
          <w:color w:val="FF0000"/>
        </w:rPr>
        <w:drawing>
          <wp:inline distT="0" distB="0" distL="0" distR="0" wp14:anchorId="21390467" wp14:editId="236AACDA">
            <wp:extent cx="5759450" cy="8146415"/>
            <wp:effectExtent l="0" t="0" r="0" b="6985"/>
            <wp:docPr id="7" name="Obraz 7" descr="Z:\Uprawnienia_izby\Urszula Stankiewicz\WAM-6UV-DVE-RN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Uprawnienia_izby\Urszula Stankiewicz\WAM-6UV-DVE-RN2-1.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59450" cy="8146415"/>
                    </a:xfrm>
                    <a:prstGeom prst="rect">
                      <a:avLst/>
                    </a:prstGeom>
                    <a:noFill/>
                    <a:ln>
                      <a:noFill/>
                    </a:ln>
                  </pic:spPr>
                </pic:pic>
              </a:graphicData>
            </a:graphic>
          </wp:inline>
        </w:drawing>
      </w:r>
    </w:p>
    <w:p w:rsidR="00F826FA" w:rsidRDefault="008028E6">
      <w:pPr>
        <w:spacing w:before="0" w:after="160" w:line="259" w:lineRule="auto"/>
        <w:ind w:firstLine="0"/>
        <w:jc w:val="left"/>
      </w:pPr>
      <w:r>
        <w:rPr>
          <w:noProof/>
          <w:color w:val="FF0000"/>
        </w:rPr>
        <w:lastRenderedPageBreak/>
        <w:drawing>
          <wp:inline distT="0" distB="0" distL="0" distR="0" wp14:anchorId="00581F70" wp14:editId="4FBAAB75">
            <wp:extent cx="5753735" cy="8141552"/>
            <wp:effectExtent l="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Uprawnienia_izby\Sławomir Gryc\Zaswiadczenie_2018-1.jpg"/>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5753735" cy="8141552"/>
                    </a:xfrm>
                    <a:prstGeom prst="rect">
                      <a:avLst/>
                    </a:prstGeom>
                    <a:noFill/>
                    <a:ln>
                      <a:noFill/>
                    </a:ln>
                  </pic:spPr>
                </pic:pic>
              </a:graphicData>
            </a:graphic>
          </wp:inline>
        </w:drawing>
      </w:r>
    </w:p>
    <w:p w:rsidR="007516A1" w:rsidRDefault="007516A1" w:rsidP="00C32D9A">
      <w:pPr>
        <w:spacing w:before="0" w:after="160" w:line="259" w:lineRule="auto"/>
        <w:ind w:firstLine="0"/>
      </w:pPr>
    </w:p>
    <w:p w:rsidR="00ED7278" w:rsidRDefault="007516A1">
      <w:pPr>
        <w:spacing w:before="0" w:after="160" w:line="259" w:lineRule="auto"/>
        <w:ind w:firstLine="0"/>
        <w:jc w:val="left"/>
      </w:pPr>
      <w:r>
        <w:br w:type="page"/>
      </w:r>
    </w:p>
    <w:p w:rsidR="00CB3037" w:rsidRDefault="00CB3037" w:rsidP="00EC55A0">
      <w:pPr>
        <w:pStyle w:val="Nagwek1"/>
        <w:jc w:val="left"/>
        <w:rPr>
          <w:noProof/>
          <w:lang w:eastAsia="pl-PL"/>
        </w:rPr>
      </w:pPr>
      <w:bookmarkStart w:id="23" w:name="_Toc5016874"/>
      <w:r>
        <w:lastRenderedPageBreak/>
        <w:t>Warunki techniczne</w:t>
      </w:r>
      <w:bookmarkEnd w:id="23"/>
    </w:p>
    <w:p w:rsidR="0006382E" w:rsidRPr="0006382E" w:rsidRDefault="0006382E" w:rsidP="0006382E">
      <w:pPr>
        <w:ind w:firstLine="0"/>
      </w:pPr>
      <w:r>
        <w:rPr>
          <w:noProof/>
        </w:rPr>
        <w:drawing>
          <wp:inline distT="0" distB="0" distL="0" distR="0" wp14:anchorId="4BE130B0" wp14:editId="1915B279">
            <wp:extent cx="5548679" cy="7719237"/>
            <wp:effectExtent l="0" t="0" r="0" b="0"/>
            <wp:docPr id="3" name="Obraz 3" descr="Z:\PROJEKTY\100-276 Skarżysko-Leśna\PROJEKT\WEWNĘTRZNE\5_PW\DZIAŁ SANITARNY\1_KD\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Z:\PROJEKTY\100-276 Skarżysko-Leśna\PROJEKT\WEWNĘTRZNE\5_PW\DZIAŁ SANITARNY\1_KD\1.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558827" cy="7733354"/>
                    </a:xfrm>
                    <a:prstGeom prst="rect">
                      <a:avLst/>
                    </a:prstGeom>
                    <a:noFill/>
                    <a:ln>
                      <a:noFill/>
                    </a:ln>
                  </pic:spPr>
                </pic:pic>
              </a:graphicData>
            </a:graphic>
          </wp:inline>
        </w:drawing>
      </w:r>
    </w:p>
    <w:p w:rsidR="00E45160" w:rsidRDefault="00EC55A0" w:rsidP="00E45160">
      <w:pPr>
        <w:ind w:firstLine="0"/>
        <w:rPr>
          <w:lang w:eastAsia="en-US"/>
        </w:rPr>
      </w:pPr>
      <w:r>
        <w:rPr>
          <w:noProof/>
        </w:rPr>
        <w:lastRenderedPageBreak/>
        <w:drawing>
          <wp:inline distT="0" distB="0" distL="0" distR="0">
            <wp:extent cx="5709684" cy="8205498"/>
            <wp:effectExtent l="0" t="0" r="5715" b="5080"/>
            <wp:docPr id="4" name="Obraz 4" descr="Z:\PROJEKTY\100-276 Skarżysko-Leśna\PROJEKT\WEWNĘTRZNE\5_PW\DZIAŁ SANITARNY\1_KD\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Z:\PROJEKTY\100-276 Skarżysko-Leśna\PROJEKT\WEWNĘTRZNE\5_PW\DZIAŁ SANITARNY\1_KD\2.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13018" cy="8210290"/>
                    </a:xfrm>
                    <a:prstGeom prst="rect">
                      <a:avLst/>
                    </a:prstGeom>
                    <a:noFill/>
                    <a:ln>
                      <a:noFill/>
                    </a:ln>
                  </pic:spPr>
                </pic:pic>
              </a:graphicData>
            </a:graphic>
          </wp:inline>
        </w:drawing>
      </w:r>
    </w:p>
    <w:p w:rsidR="00E45160" w:rsidRDefault="00E45160" w:rsidP="00CC22A4">
      <w:pPr>
        <w:rPr>
          <w:lang w:eastAsia="en-US"/>
        </w:rPr>
      </w:pPr>
    </w:p>
    <w:p w:rsidR="00E45160" w:rsidRDefault="00E45160" w:rsidP="00CC22A4">
      <w:pPr>
        <w:rPr>
          <w:lang w:eastAsia="en-US"/>
        </w:rPr>
      </w:pPr>
    </w:p>
    <w:p w:rsidR="00FA43A6" w:rsidRDefault="00FA43A6" w:rsidP="00FA43A6">
      <w:pPr>
        <w:pStyle w:val="Nagwek1"/>
      </w:pPr>
      <w:bookmarkStart w:id="24" w:name="_Toc5016875"/>
      <w:r>
        <w:lastRenderedPageBreak/>
        <w:t>Uzgodnienie trasy kanalizacji deszczowej</w:t>
      </w:r>
      <w:bookmarkEnd w:id="24"/>
    </w:p>
    <w:p w:rsidR="00CB3037" w:rsidRDefault="00DB5905">
      <w:pPr>
        <w:spacing w:before="0" w:after="160" w:line="259" w:lineRule="auto"/>
        <w:ind w:firstLine="0"/>
        <w:jc w:val="left"/>
      </w:pPr>
      <w:r>
        <w:rPr>
          <w:noProof/>
        </w:rPr>
        <w:drawing>
          <wp:inline distT="0" distB="0" distL="0" distR="0">
            <wp:extent cx="5756910" cy="8141970"/>
            <wp:effectExtent l="0" t="0" r="0" b="0"/>
            <wp:docPr id="9" name="Obraz 9" descr="Z:\PROJEKTY\100-265 Skarżysko Kamienna\Uzgodnienia i warunki techniczne\Uzgodnienie trasy kd-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PROJEKTY\100-265 Skarżysko Kamienna\Uzgodnienia i warunki techniczne\Uzgodnienie trasy kd-1.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56910" cy="8141970"/>
                    </a:xfrm>
                    <a:prstGeom prst="rect">
                      <a:avLst/>
                    </a:prstGeom>
                    <a:noFill/>
                    <a:ln>
                      <a:noFill/>
                    </a:ln>
                  </pic:spPr>
                </pic:pic>
              </a:graphicData>
            </a:graphic>
          </wp:inline>
        </w:drawing>
      </w:r>
    </w:p>
    <w:p w:rsidR="00FA43A6" w:rsidRDefault="00FA43A6">
      <w:pPr>
        <w:spacing w:before="0" w:after="160" w:line="259" w:lineRule="auto"/>
        <w:ind w:firstLine="0"/>
        <w:jc w:val="left"/>
      </w:pPr>
    </w:p>
    <w:p w:rsidR="00FA43A6" w:rsidRDefault="00FA43A6" w:rsidP="00FA43A6">
      <w:pPr>
        <w:pStyle w:val="Nagwek1"/>
      </w:pPr>
      <w:bookmarkStart w:id="25" w:name="_Toc5016876"/>
      <w:r>
        <w:lastRenderedPageBreak/>
        <w:t>Protokół narady koordynacyjnej</w:t>
      </w:r>
      <w:bookmarkEnd w:id="25"/>
    </w:p>
    <w:p w:rsidR="00CC22A4" w:rsidRDefault="00A12A02">
      <w:pPr>
        <w:spacing w:before="0" w:after="160" w:line="259" w:lineRule="auto"/>
        <w:ind w:firstLine="0"/>
        <w:jc w:val="left"/>
      </w:pPr>
      <w:r>
        <w:rPr>
          <w:noProof/>
        </w:rPr>
        <w:drawing>
          <wp:inline distT="0" distB="0" distL="0" distR="0">
            <wp:extent cx="5762625" cy="8143240"/>
            <wp:effectExtent l="0" t="0" r="9525" b="0"/>
            <wp:docPr id="15" name="Obraz 15" descr="C:\SKANY\SKMBT_C353 19040112161_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SKANY\SKMBT_C353 19040112161_0001.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62625" cy="8143240"/>
                    </a:xfrm>
                    <a:prstGeom prst="rect">
                      <a:avLst/>
                    </a:prstGeom>
                    <a:noFill/>
                    <a:ln>
                      <a:noFill/>
                    </a:ln>
                  </pic:spPr>
                </pic:pic>
              </a:graphicData>
            </a:graphic>
          </wp:inline>
        </w:drawing>
      </w:r>
    </w:p>
    <w:p w:rsidR="00CC22A4" w:rsidRDefault="00CC22A4">
      <w:pPr>
        <w:spacing w:before="0" w:after="160" w:line="259" w:lineRule="auto"/>
        <w:ind w:firstLine="0"/>
        <w:jc w:val="left"/>
      </w:pPr>
    </w:p>
    <w:p w:rsidR="003A17ED" w:rsidRDefault="00A12A02">
      <w:pPr>
        <w:spacing w:before="0" w:after="160" w:line="259" w:lineRule="auto"/>
        <w:ind w:firstLine="0"/>
        <w:jc w:val="left"/>
      </w:pPr>
      <w:r>
        <w:rPr>
          <w:noProof/>
        </w:rPr>
        <w:lastRenderedPageBreak/>
        <w:drawing>
          <wp:inline distT="0" distB="0" distL="0" distR="0">
            <wp:extent cx="5762625" cy="8143240"/>
            <wp:effectExtent l="0" t="0" r="9525" b="0"/>
            <wp:docPr id="16" name="Obraz 16" descr="C:\SKANY\SKMBT_C353 19040112161_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SKANY\SKMBT_C353 19040112161_0002.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62625" cy="8143240"/>
                    </a:xfrm>
                    <a:prstGeom prst="rect">
                      <a:avLst/>
                    </a:prstGeom>
                    <a:noFill/>
                    <a:ln>
                      <a:noFill/>
                    </a:ln>
                  </pic:spPr>
                </pic:pic>
              </a:graphicData>
            </a:graphic>
          </wp:inline>
        </w:drawing>
      </w:r>
    </w:p>
    <w:p w:rsidR="003A17ED" w:rsidRDefault="003A17ED">
      <w:pPr>
        <w:spacing w:before="0" w:after="160" w:line="259" w:lineRule="auto"/>
        <w:ind w:firstLine="0"/>
        <w:jc w:val="left"/>
      </w:pPr>
    </w:p>
    <w:p w:rsidR="003A17ED" w:rsidRDefault="003A17ED">
      <w:pPr>
        <w:spacing w:before="0" w:after="160" w:line="259" w:lineRule="auto"/>
        <w:ind w:firstLine="0"/>
        <w:jc w:val="left"/>
      </w:pPr>
    </w:p>
    <w:p w:rsidR="00A12A02" w:rsidRDefault="00A12A02">
      <w:pPr>
        <w:spacing w:before="0" w:after="160" w:line="259" w:lineRule="auto"/>
        <w:ind w:firstLine="0"/>
        <w:jc w:val="left"/>
        <w:rPr>
          <w:color w:val="FF0000"/>
        </w:rPr>
      </w:pPr>
    </w:p>
    <w:p w:rsidR="003A17ED" w:rsidRPr="003A17ED" w:rsidRDefault="003A17ED">
      <w:pPr>
        <w:spacing w:before="0" w:after="160" w:line="259" w:lineRule="auto"/>
        <w:ind w:firstLine="0"/>
        <w:jc w:val="left"/>
        <w:rPr>
          <w:color w:val="FF0000"/>
        </w:rPr>
      </w:pPr>
      <w:r w:rsidRPr="003A17ED">
        <w:rPr>
          <w:color w:val="FF0000"/>
        </w:rPr>
        <w:t xml:space="preserve">Rysunke </w:t>
      </w:r>
      <w:r>
        <w:rPr>
          <w:color w:val="FF0000"/>
        </w:rPr>
        <w:t>zud</w:t>
      </w:r>
    </w:p>
    <w:p w:rsidR="00CB3037" w:rsidRDefault="00E3728D" w:rsidP="00E3728D">
      <w:pPr>
        <w:tabs>
          <w:tab w:val="left" w:pos="3288"/>
        </w:tabs>
        <w:spacing w:before="0" w:after="160" w:line="259" w:lineRule="auto"/>
        <w:ind w:firstLine="0"/>
        <w:jc w:val="left"/>
      </w:pPr>
      <w:r>
        <w:tab/>
      </w:r>
    </w:p>
    <w:p w:rsidR="00CB3037" w:rsidRDefault="00CB3037">
      <w:pPr>
        <w:spacing w:before="0" w:after="160" w:line="259" w:lineRule="auto"/>
        <w:ind w:firstLine="0"/>
        <w:jc w:val="left"/>
      </w:pPr>
    </w:p>
    <w:p w:rsidR="00CB3037" w:rsidRDefault="00CB3037">
      <w:pPr>
        <w:spacing w:before="0" w:after="160" w:line="259" w:lineRule="auto"/>
        <w:ind w:firstLine="0"/>
        <w:jc w:val="left"/>
      </w:pPr>
    </w:p>
    <w:p w:rsidR="00CB3037" w:rsidRDefault="00CB3037">
      <w:pPr>
        <w:spacing w:before="0" w:after="160" w:line="259" w:lineRule="auto"/>
        <w:ind w:firstLine="0"/>
        <w:jc w:val="left"/>
      </w:pPr>
    </w:p>
    <w:p w:rsidR="00CB3037" w:rsidRDefault="00CB3037">
      <w:pPr>
        <w:spacing w:before="0" w:after="160" w:line="259" w:lineRule="auto"/>
        <w:ind w:firstLine="0"/>
        <w:jc w:val="left"/>
      </w:pPr>
    </w:p>
    <w:p w:rsidR="00CB3037" w:rsidRDefault="00CB3037">
      <w:pPr>
        <w:spacing w:before="0" w:after="160" w:line="259" w:lineRule="auto"/>
        <w:ind w:firstLine="0"/>
        <w:jc w:val="left"/>
      </w:pPr>
    </w:p>
    <w:p w:rsidR="00CB3037" w:rsidRDefault="00CB3037">
      <w:pPr>
        <w:spacing w:before="0" w:after="160" w:line="259" w:lineRule="auto"/>
        <w:ind w:firstLine="0"/>
        <w:jc w:val="left"/>
      </w:pPr>
    </w:p>
    <w:p w:rsidR="00CB3037" w:rsidRDefault="00CB3037">
      <w:pPr>
        <w:spacing w:before="0" w:after="160" w:line="259" w:lineRule="auto"/>
        <w:ind w:firstLine="0"/>
        <w:jc w:val="left"/>
      </w:pPr>
    </w:p>
    <w:p w:rsidR="00CB3037" w:rsidRDefault="00CB3037">
      <w:pPr>
        <w:spacing w:before="0" w:after="160" w:line="259" w:lineRule="auto"/>
        <w:ind w:firstLine="0"/>
        <w:jc w:val="left"/>
      </w:pPr>
    </w:p>
    <w:p w:rsidR="00CB3037" w:rsidRDefault="00CB3037">
      <w:pPr>
        <w:spacing w:before="0" w:after="160" w:line="259" w:lineRule="auto"/>
        <w:ind w:firstLine="0"/>
        <w:jc w:val="left"/>
      </w:pPr>
    </w:p>
    <w:p w:rsidR="00CB3037" w:rsidRDefault="00CB3037">
      <w:pPr>
        <w:spacing w:before="0" w:after="160" w:line="259" w:lineRule="auto"/>
        <w:ind w:firstLine="0"/>
        <w:jc w:val="left"/>
      </w:pPr>
    </w:p>
    <w:p w:rsidR="00CB3037" w:rsidRDefault="00CB3037">
      <w:pPr>
        <w:spacing w:before="0" w:after="160" w:line="259" w:lineRule="auto"/>
        <w:ind w:firstLine="0"/>
        <w:jc w:val="left"/>
      </w:pPr>
    </w:p>
    <w:p w:rsidR="00CB3037" w:rsidRDefault="00CB3037">
      <w:pPr>
        <w:spacing w:before="0" w:after="160" w:line="259" w:lineRule="auto"/>
        <w:ind w:firstLine="0"/>
        <w:jc w:val="left"/>
      </w:pPr>
    </w:p>
    <w:p w:rsidR="00CB3037" w:rsidRDefault="00CB3037">
      <w:pPr>
        <w:spacing w:before="0" w:after="160" w:line="259" w:lineRule="auto"/>
        <w:ind w:firstLine="0"/>
        <w:jc w:val="left"/>
      </w:pPr>
    </w:p>
    <w:p w:rsidR="00273809" w:rsidRDefault="00273809">
      <w:pPr>
        <w:spacing w:before="0" w:after="160" w:line="259" w:lineRule="auto"/>
        <w:ind w:firstLine="0"/>
        <w:jc w:val="left"/>
        <w:rPr>
          <w:rFonts w:eastAsiaTheme="majorEastAsia" w:cstheme="majorBidi"/>
          <w:b/>
          <w:i/>
          <w:iCs/>
          <w:color w:val="000000" w:themeColor="text1"/>
          <w:sz w:val="40"/>
        </w:rPr>
      </w:pPr>
    </w:p>
    <w:p w:rsidR="007516A1" w:rsidRDefault="007516A1" w:rsidP="007516A1">
      <w:pPr>
        <w:pStyle w:val="Nagwek4"/>
        <w:numPr>
          <w:ilvl w:val="0"/>
          <w:numId w:val="0"/>
        </w:numPr>
        <w:ind w:left="357"/>
      </w:pPr>
    </w:p>
    <w:p w:rsidR="00D5743A" w:rsidRDefault="00D5743A" w:rsidP="00D5743A"/>
    <w:p w:rsidR="00D5743A" w:rsidRDefault="00D5743A" w:rsidP="00D5743A"/>
    <w:p w:rsidR="00D5743A" w:rsidRDefault="00D5743A" w:rsidP="00D5743A"/>
    <w:p w:rsidR="00D5743A" w:rsidRDefault="00D5743A" w:rsidP="00D5743A"/>
    <w:p w:rsidR="00CC22A4" w:rsidRDefault="00CC22A4" w:rsidP="00D5743A"/>
    <w:p w:rsidR="00CC22A4" w:rsidRDefault="00CC22A4" w:rsidP="00D5743A"/>
    <w:p w:rsidR="00D5743A" w:rsidRDefault="00D5743A" w:rsidP="00D5743A"/>
    <w:p w:rsidR="00D5743A" w:rsidRDefault="00D5743A" w:rsidP="00D5743A"/>
    <w:p w:rsidR="00D5743A" w:rsidRDefault="00D5743A" w:rsidP="00D5743A"/>
    <w:p w:rsidR="00D5743A" w:rsidRDefault="00D5743A" w:rsidP="00D5743A"/>
    <w:p w:rsidR="00FA43A6" w:rsidRDefault="00FA43A6" w:rsidP="00FA43A6">
      <w:pPr>
        <w:pStyle w:val="Nagwek1"/>
      </w:pPr>
      <w:bookmarkStart w:id="26" w:name="_Toc5016877"/>
      <w:r>
        <w:lastRenderedPageBreak/>
        <w:t>Uzgodnienia projektu kanalizacji deszczowej</w:t>
      </w:r>
      <w:bookmarkEnd w:id="26"/>
    </w:p>
    <w:p w:rsidR="00D5743A" w:rsidRDefault="00D5743A" w:rsidP="00D5743A"/>
    <w:p w:rsidR="00D5743A" w:rsidRDefault="00D5743A" w:rsidP="00D5743A"/>
    <w:p w:rsidR="00D5743A" w:rsidRDefault="00D5743A" w:rsidP="00D5743A"/>
    <w:p w:rsidR="00D5743A" w:rsidRPr="00D5743A" w:rsidRDefault="00D5743A" w:rsidP="00D5743A"/>
    <w:p w:rsidR="007516A1" w:rsidRDefault="007516A1" w:rsidP="007516A1">
      <w:pPr>
        <w:pStyle w:val="Nagwek4"/>
        <w:numPr>
          <w:ilvl w:val="0"/>
          <w:numId w:val="0"/>
        </w:numPr>
        <w:ind w:left="357"/>
      </w:pPr>
    </w:p>
    <w:p w:rsidR="007516A1" w:rsidRDefault="007516A1" w:rsidP="007516A1">
      <w:pPr>
        <w:pStyle w:val="Nagwek4"/>
        <w:numPr>
          <w:ilvl w:val="0"/>
          <w:numId w:val="0"/>
        </w:numPr>
        <w:ind w:left="357"/>
      </w:pPr>
    </w:p>
    <w:p w:rsidR="00D5743A" w:rsidRDefault="00D5743A" w:rsidP="00D5743A"/>
    <w:p w:rsidR="00D5743A" w:rsidRDefault="00D5743A" w:rsidP="00D5743A"/>
    <w:p w:rsidR="00D5743A" w:rsidRDefault="00D5743A" w:rsidP="00D5743A"/>
    <w:p w:rsidR="00D5743A" w:rsidRDefault="00D5743A" w:rsidP="00D5743A"/>
    <w:p w:rsidR="00D5743A" w:rsidRDefault="00D5743A" w:rsidP="00D5743A"/>
    <w:p w:rsidR="00D5743A" w:rsidRDefault="00D5743A" w:rsidP="00D5743A"/>
    <w:p w:rsidR="00D5743A" w:rsidRDefault="00D5743A" w:rsidP="00D5743A"/>
    <w:p w:rsidR="00D5743A" w:rsidRDefault="00D5743A" w:rsidP="00D5743A"/>
    <w:p w:rsidR="00D5743A" w:rsidRDefault="00D5743A" w:rsidP="00D5743A"/>
    <w:p w:rsidR="00D5743A" w:rsidRDefault="00D5743A" w:rsidP="00D5743A"/>
    <w:p w:rsidR="00D5743A" w:rsidRDefault="00D5743A" w:rsidP="00D5743A"/>
    <w:p w:rsidR="00D5743A" w:rsidRDefault="00D5743A" w:rsidP="00D5743A"/>
    <w:p w:rsidR="00D5743A" w:rsidRPr="00D5743A" w:rsidRDefault="00D5743A" w:rsidP="00D5743A"/>
    <w:p w:rsidR="007516A1" w:rsidRDefault="007516A1" w:rsidP="007516A1">
      <w:pPr>
        <w:pStyle w:val="Nagwek4"/>
        <w:numPr>
          <w:ilvl w:val="0"/>
          <w:numId w:val="0"/>
        </w:numPr>
        <w:ind w:left="357"/>
      </w:pPr>
    </w:p>
    <w:p w:rsidR="007516A1" w:rsidRDefault="007516A1" w:rsidP="007516A1">
      <w:pPr>
        <w:pStyle w:val="Nagwek4"/>
        <w:numPr>
          <w:ilvl w:val="0"/>
          <w:numId w:val="0"/>
        </w:numPr>
        <w:ind w:left="357"/>
      </w:pPr>
    </w:p>
    <w:p w:rsidR="007516A1" w:rsidRDefault="007516A1" w:rsidP="007516A1">
      <w:pPr>
        <w:pStyle w:val="Nagwek4"/>
        <w:numPr>
          <w:ilvl w:val="0"/>
          <w:numId w:val="0"/>
        </w:numPr>
        <w:ind w:left="357"/>
      </w:pPr>
    </w:p>
    <w:p w:rsidR="00ED7278" w:rsidRDefault="00ED7278" w:rsidP="00ED7278"/>
    <w:p w:rsidR="00D5743A" w:rsidRDefault="00D5743A" w:rsidP="00ED7278"/>
    <w:p w:rsidR="00D5743A" w:rsidRDefault="00D5743A" w:rsidP="00ED7278"/>
    <w:p w:rsidR="00D5743A" w:rsidRDefault="00D5743A" w:rsidP="00ED7278"/>
    <w:p w:rsidR="00D5743A" w:rsidRDefault="00D5743A" w:rsidP="00ED7278"/>
    <w:p w:rsidR="00D5743A" w:rsidRDefault="00D5743A" w:rsidP="00ED7278"/>
    <w:p w:rsidR="00D5743A" w:rsidRDefault="00D5743A" w:rsidP="00ED7278"/>
    <w:p w:rsidR="00D5743A" w:rsidRDefault="00D5743A" w:rsidP="00ED7278"/>
    <w:p w:rsidR="00D5743A" w:rsidRDefault="00D5743A" w:rsidP="00ED7278"/>
    <w:p w:rsidR="00D5743A" w:rsidRDefault="00D5743A" w:rsidP="00ED7278"/>
    <w:p w:rsidR="00D5743A" w:rsidRDefault="00D5743A" w:rsidP="00ED7278"/>
    <w:p w:rsidR="00785440" w:rsidRDefault="00785440" w:rsidP="00ED7278"/>
    <w:p w:rsidR="00D5743A" w:rsidRPr="00ED7278" w:rsidRDefault="00D5743A" w:rsidP="00ED7278"/>
    <w:p w:rsidR="007516A1" w:rsidRDefault="007516A1" w:rsidP="007516A1">
      <w:pPr>
        <w:pStyle w:val="Nagwek4"/>
        <w:ind w:left="357" w:hanging="357"/>
        <w:jc w:val="center"/>
      </w:pPr>
      <w:bookmarkStart w:id="27" w:name="_Toc445903824"/>
      <w:bookmarkStart w:id="28" w:name="_Toc445904518"/>
      <w:bookmarkStart w:id="29" w:name="_Toc446416224"/>
      <w:bookmarkStart w:id="30" w:name="_Toc5016878"/>
      <w:r>
        <w:t>CZĘŚĆ OPISOWA</w:t>
      </w:r>
      <w:bookmarkEnd w:id="27"/>
      <w:bookmarkEnd w:id="28"/>
      <w:bookmarkEnd w:id="29"/>
      <w:bookmarkEnd w:id="30"/>
    </w:p>
    <w:p w:rsidR="007516A1" w:rsidRDefault="007516A1" w:rsidP="007516A1">
      <w:pPr>
        <w:rPr>
          <w:rFonts w:eastAsiaTheme="majorEastAsia" w:cstheme="majorBidi"/>
          <w:color w:val="000000" w:themeColor="text1"/>
          <w:sz w:val="40"/>
        </w:rPr>
      </w:pPr>
      <w:r>
        <w:br w:type="page"/>
      </w:r>
    </w:p>
    <w:p w:rsidR="007516A1" w:rsidRPr="00E3728D" w:rsidRDefault="007516A1" w:rsidP="009B3130">
      <w:pPr>
        <w:pStyle w:val="Nagwek1"/>
        <w:numPr>
          <w:ilvl w:val="0"/>
          <w:numId w:val="5"/>
        </w:numPr>
        <w:spacing w:line="276" w:lineRule="auto"/>
        <w:ind w:left="284" w:hanging="284"/>
      </w:pPr>
      <w:bookmarkStart w:id="31" w:name="_Toc445904519"/>
      <w:bookmarkStart w:id="32" w:name="_Toc445906879"/>
      <w:bookmarkStart w:id="33" w:name="_Toc445907400"/>
      <w:bookmarkStart w:id="34" w:name="_Toc445907622"/>
      <w:bookmarkStart w:id="35" w:name="_Toc446416225"/>
      <w:bookmarkStart w:id="36" w:name="_Toc5016879"/>
      <w:r w:rsidRPr="00E3728D">
        <w:lastRenderedPageBreak/>
        <w:t>Wstęp</w:t>
      </w:r>
      <w:bookmarkEnd w:id="31"/>
      <w:bookmarkEnd w:id="32"/>
      <w:bookmarkEnd w:id="33"/>
      <w:bookmarkEnd w:id="34"/>
      <w:bookmarkEnd w:id="35"/>
      <w:bookmarkEnd w:id="36"/>
    </w:p>
    <w:p w:rsidR="007516A1" w:rsidRPr="00E3728D" w:rsidRDefault="007516A1" w:rsidP="009B3130">
      <w:pPr>
        <w:pStyle w:val="Nagwek2"/>
        <w:numPr>
          <w:ilvl w:val="1"/>
          <w:numId w:val="1"/>
        </w:numPr>
        <w:spacing w:line="276" w:lineRule="auto"/>
        <w:ind w:left="567" w:hanging="425"/>
        <w:rPr>
          <w:lang w:eastAsia="en-US"/>
        </w:rPr>
      </w:pPr>
      <w:bookmarkStart w:id="37" w:name="_Toc445904520"/>
      <w:bookmarkStart w:id="38" w:name="_Toc445906880"/>
      <w:bookmarkStart w:id="39" w:name="_Toc445907401"/>
      <w:bookmarkStart w:id="40" w:name="_Toc445907623"/>
      <w:bookmarkStart w:id="41" w:name="_Toc446416226"/>
      <w:bookmarkStart w:id="42" w:name="_Toc5016880"/>
      <w:r w:rsidRPr="00E3728D">
        <w:rPr>
          <w:lang w:eastAsia="en-US"/>
        </w:rPr>
        <w:t xml:space="preserve">Dane </w:t>
      </w:r>
      <w:bookmarkEnd w:id="37"/>
      <w:bookmarkEnd w:id="38"/>
      <w:bookmarkEnd w:id="39"/>
      <w:bookmarkEnd w:id="40"/>
      <w:bookmarkEnd w:id="41"/>
      <w:r w:rsidR="00E3728D" w:rsidRPr="00E3728D">
        <w:rPr>
          <w:lang w:eastAsia="en-US"/>
        </w:rPr>
        <w:t>Zamawiającego</w:t>
      </w:r>
      <w:bookmarkEnd w:id="42"/>
    </w:p>
    <w:p w:rsidR="00FA43A6" w:rsidRPr="008C0F84" w:rsidRDefault="00FA43A6" w:rsidP="009B3130">
      <w:pPr>
        <w:spacing w:line="276" w:lineRule="auto"/>
        <w:jc w:val="center"/>
        <w:rPr>
          <w:b/>
        </w:rPr>
      </w:pPr>
      <w:bookmarkStart w:id="43" w:name="_Toc445904521"/>
      <w:bookmarkStart w:id="44" w:name="_Toc445906881"/>
      <w:bookmarkStart w:id="45" w:name="_Toc445907402"/>
      <w:bookmarkStart w:id="46" w:name="_Toc445907624"/>
      <w:bookmarkStart w:id="47" w:name="_Toc446416227"/>
      <w:r w:rsidRPr="008C0F84">
        <w:rPr>
          <w:b/>
        </w:rPr>
        <w:t>Prezydent Miasta Skarżyska - Kamiennej</w:t>
      </w:r>
    </w:p>
    <w:p w:rsidR="00FA43A6" w:rsidRPr="008C0F84" w:rsidRDefault="00FA43A6" w:rsidP="009B3130">
      <w:pPr>
        <w:spacing w:line="276" w:lineRule="auto"/>
        <w:jc w:val="center"/>
      </w:pPr>
      <w:r w:rsidRPr="008C0F84">
        <w:t>ul. Sikorskiego 18</w:t>
      </w:r>
    </w:p>
    <w:p w:rsidR="00FA43A6" w:rsidRPr="008C0F84" w:rsidRDefault="00FA43A6" w:rsidP="009B3130">
      <w:pPr>
        <w:spacing w:line="276" w:lineRule="auto"/>
        <w:jc w:val="center"/>
      </w:pPr>
      <w:r w:rsidRPr="008C0F84">
        <w:t>26-110 Skarżysko – Kamienna</w:t>
      </w:r>
    </w:p>
    <w:p w:rsidR="007516A1" w:rsidRPr="00E3728D" w:rsidRDefault="007516A1" w:rsidP="009B3130">
      <w:pPr>
        <w:pStyle w:val="Nagwek2"/>
        <w:numPr>
          <w:ilvl w:val="1"/>
          <w:numId w:val="1"/>
        </w:numPr>
        <w:spacing w:line="276" w:lineRule="auto"/>
        <w:ind w:left="567" w:hanging="425"/>
        <w:rPr>
          <w:lang w:eastAsia="en-US"/>
        </w:rPr>
      </w:pPr>
      <w:bookmarkStart w:id="48" w:name="_Toc5016881"/>
      <w:r w:rsidRPr="00E3728D">
        <w:rPr>
          <w:lang w:eastAsia="en-US"/>
        </w:rPr>
        <w:t>Dane jednostki projektowej</w:t>
      </w:r>
      <w:bookmarkEnd w:id="43"/>
      <w:bookmarkEnd w:id="44"/>
      <w:bookmarkEnd w:id="45"/>
      <w:bookmarkEnd w:id="46"/>
      <w:bookmarkEnd w:id="47"/>
      <w:bookmarkEnd w:id="48"/>
    </w:p>
    <w:p w:rsidR="007516A1" w:rsidRPr="00E3728D" w:rsidRDefault="007516A1" w:rsidP="009B3130">
      <w:pPr>
        <w:spacing w:line="276" w:lineRule="auto"/>
        <w:jc w:val="center"/>
        <w:rPr>
          <w:b/>
        </w:rPr>
      </w:pPr>
      <w:r w:rsidRPr="00E3728D">
        <w:rPr>
          <w:b/>
        </w:rPr>
        <w:t>VEGMAR Jakub Krawczyk</w:t>
      </w:r>
    </w:p>
    <w:p w:rsidR="007516A1" w:rsidRPr="00E3728D" w:rsidRDefault="007516A1" w:rsidP="009B3130">
      <w:pPr>
        <w:spacing w:line="276" w:lineRule="auto"/>
        <w:jc w:val="center"/>
      </w:pPr>
      <w:r w:rsidRPr="00E3728D">
        <w:t xml:space="preserve">ul. </w:t>
      </w:r>
      <w:r w:rsidR="00E3728D" w:rsidRPr="00E3728D">
        <w:t>Dembego 12 lok. 14</w:t>
      </w:r>
    </w:p>
    <w:p w:rsidR="007516A1" w:rsidRPr="00E3728D" w:rsidRDefault="007516A1" w:rsidP="009B3130">
      <w:pPr>
        <w:spacing w:line="276" w:lineRule="auto"/>
        <w:jc w:val="center"/>
      </w:pPr>
      <w:r w:rsidRPr="00E3728D">
        <w:t>tel. (22) 435-68-24</w:t>
      </w:r>
    </w:p>
    <w:p w:rsidR="007516A1" w:rsidRPr="00E3728D" w:rsidRDefault="007516A1" w:rsidP="009B3130">
      <w:pPr>
        <w:spacing w:line="276" w:lineRule="auto"/>
        <w:jc w:val="center"/>
      </w:pPr>
      <w:r w:rsidRPr="00E3728D">
        <w:t>fax. (22) 435-68-25</w:t>
      </w:r>
    </w:p>
    <w:p w:rsidR="007516A1" w:rsidRPr="00E3728D" w:rsidRDefault="007516A1" w:rsidP="009B3130">
      <w:pPr>
        <w:pStyle w:val="Nagwek2"/>
        <w:numPr>
          <w:ilvl w:val="1"/>
          <w:numId w:val="1"/>
        </w:numPr>
        <w:spacing w:line="276" w:lineRule="auto"/>
        <w:ind w:left="567" w:hanging="425"/>
        <w:rPr>
          <w:lang w:eastAsia="en-US"/>
        </w:rPr>
      </w:pPr>
      <w:bookmarkStart w:id="49" w:name="_Toc445904522"/>
      <w:bookmarkStart w:id="50" w:name="_Toc445906882"/>
      <w:bookmarkStart w:id="51" w:name="_Toc445907403"/>
      <w:bookmarkStart w:id="52" w:name="_Toc445907625"/>
      <w:bookmarkStart w:id="53" w:name="_Toc446416228"/>
      <w:bookmarkStart w:id="54" w:name="_Toc5016882"/>
      <w:r w:rsidRPr="00E3728D">
        <w:rPr>
          <w:lang w:eastAsia="en-US"/>
        </w:rPr>
        <w:t>Podstawa opracowania</w:t>
      </w:r>
      <w:bookmarkEnd w:id="49"/>
      <w:bookmarkEnd w:id="50"/>
      <w:bookmarkEnd w:id="51"/>
      <w:bookmarkEnd w:id="52"/>
      <w:bookmarkEnd w:id="53"/>
      <w:bookmarkEnd w:id="54"/>
    </w:p>
    <w:p w:rsidR="00F83D2A" w:rsidRPr="00D5743A" w:rsidRDefault="00F83D2A" w:rsidP="009B3130">
      <w:pPr>
        <w:pStyle w:val="Akapitzlist"/>
        <w:numPr>
          <w:ilvl w:val="0"/>
          <w:numId w:val="4"/>
        </w:numPr>
        <w:spacing w:line="276" w:lineRule="auto"/>
        <w:ind w:left="993" w:hanging="142"/>
        <w:rPr>
          <w:lang w:eastAsia="en-US"/>
        </w:rPr>
      </w:pPr>
      <w:r w:rsidRPr="00B81E94">
        <w:rPr>
          <w:lang w:eastAsia="en-US"/>
        </w:rPr>
        <w:t>Umo</w:t>
      </w:r>
      <w:r w:rsidR="00980242" w:rsidRPr="00B81E94">
        <w:rPr>
          <w:lang w:eastAsia="en-US"/>
        </w:rPr>
        <w:t xml:space="preserve">wa nr </w:t>
      </w:r>
      <w:r w:rsidR="00B81E94" w:rsidRPr="00B81E94">
        <w:rPr>
          <w:lang w:eastAsia="en-US"/>
        </w:rPr>
        <w:t>47/2018 z dnia 30.08.2018</w:t>
      </w:r>
      <w:r w:rsidRPr="00B81E94">
        <w:rPr>
          <w:lang w:eastAsia="en-US"/>
        </w:rPr>
        <w:t xml:space="preserve"> r., zawarta pomiędzy </w:t>
      </w:r>
      <w:r w:rsidR="00B81E94" w:rsidRPr="00B81E94">
        <w:rPr>
          <w:lang w:eastAsia="en-US"/>
        </w:rPr>
        <w:t>Gminą Skarżysko – Kamienna mającą siedzibę przy ul. Sikorskiego 18</w:t>
      </w:r>
      <w:r w:rsidRPr="00B81E94">
        <w:rPr>
          <w:lang w:eastAsia="en-US"/>
        </w:rPr>
        <w:t xml:space="preserve">, a biurem projektowym Vegmar Jakub Krawczyk </w:t>
      </w:r>
      <w:r w:rsidRPr="00B81E94">
        <w:rPr>
          <w:lang w:eastAsia="en-US"/>
        </w:rPr>
        <w:br/>
      </w:r>
      <w:r w:rsidRPr="00D5743A">
        <w:rPr>
          <w:lang w:eastAsia="en-US"/>
        </w:rPr>
        <w:t xml:space="preserve">ul. </w:t>
      </w:r>
      <w:r w:rsidR="00127322">
        <w:rPr>
          <w:lang w:eastAsia="en-US"/>
        </w:rPr>
        <w:t>Dembego 12/14, Warszawa</w:t>
      </w:r>
      <w:r w:rsidRPr="00D5743A">
        <w:rPr>
          <w:lang w:eastAsia="en-US"/>
        </w:rPr>
        <w:t>;</w:t>
      </w:r>
    </w:p>
    <w:p w:rsidR="00F83D2A" w:rsidRPr="003B349E" w:rsidRDefault="00F83D2A" w:rsidP="009B3130">
      <w:pPr>
        <w:pStyle w:val="Akapitzlist"/>
        <w:numPr>
          <w:ilvl w:val="0"/>
          <w:numId w:val="4"/>
        </w:numPr>
        <w:spacing w:line="276" w:lineRule="auto"/>
        <w:ind w:left="993" w:hanging="142"/>
        <w:rPr>
          <w:color w:val="FF0000"/>
          <w:lang w:eastAsia="en-US"/>
        </w:rPr>
      </w:pPr>
      <w:r w:rsidRPr="00D5743A">
        <w:rPr>
          <w:lang w:eastAsia="en-US"/>
        </w:rPr>
        <w:t xml:space="preserve">Aktualna </w:t>
      </w:r>
      <w:r w:rsidRPr="00B81E94">
        <w:rPr>
          <w:lang w:eastAsia="en-US"/>
        </w:rPr>
        <w:t xml:space="preserve">mapa do celów projektowych, </w:t>
      </w:r>
      <w:r w:rsidRPr="00EE33E4">
        <w:rPr>
          <w:lang w:eastAsia="en-US"/>
        </w:rPr>
        <w:t>opracowana przez firmę „</w:t>
      </w:r>
      <w:r w:rsidR="00EE33E4" w:rsidRPr="00EE33E4">
        <w:rPr>
          <w:lang w:eastAsia="en-US"/>
        </w:rPr>
        <w:t>GEORAD Pracowania Geodezyjno Projektowa Sp. z o.o. ”, Radom ul. Nowogrodzka 5, 26-600</w:t>
      </w:r>
      <w:r w:rsidRPr="00EE33E4">
        <w:rPr>
          <w:lang w:eastAsia="en-US"/>
        </w:rPr>
        <w:t>;</w:t>
      </w:r>
    </w:p>
    <w:p w:rsidR="00F83D2A" w:rsidRPr="00CC22A4" w:rsidRDefault="00F83D2A" w:rsidP="009B3130">
      <w:pPr>
        <w:pStyle w:val="Akapitzlist"/>
        <w:numPr>
          <w:ilvl w:val="0"/>
          <w:numId w:val="4"/>
        </w:numPr>
        <w:spacing w:line="276" w:lineRule="auto"/>
        <w:ind w:left="993" w:hanging="142"/>
        <w:rPr>
          <w:lang w:eastAsia="en-US"/>
        </w:rPr>
      </w:pPr>
      <w:r w:rsidRPr="00CC22A4">
        <w:rPr>
          <w:lang w:eastAsia="en-US"/>
        </w:rPr>
        <w:t>Dokumentacja geotechniczna, opracowana przez firmę „</w:t>
      </w:r>
      <w:r w:rsidR="00CC22A4" w:rsidRPr="00CC22A4">
        <w:rPr>
          <w:lang w:eastAsia="en-US"/>
        </w:rPr>
        <w:t>Sebastian Jarosz GEOSERWIS</w:t>
      </w:r>
      <w:r w:rsidRPr="00CC22A4">
        <w:rPr>
          <w:lang w:eastAsia="en-US"/>
        </w:rPr>
        <w:t xml:space="preserve">” ul. </w:t>
      </w:r>
      <w:r w:rsidR="00CC22A4" w:rsidRPr="00CC22A4">
        <w:rPr>
          <w:lang w:eastAsia="en-US"/>
        </w:rPr>
        <w:t>Obozowa 57/13, 30-383</w:t>
      </w:r>
      <w:r w:rsidRPr="00CC22A4">
        <w:rPr>
          <w:lang w:eastAsia="en-US"/>
        </w:rPr>
        <w:t xml:space="preserve"> Kraków;</w:t>
      </w:r>
    </w:p>
    <w:p w:rsidR="007516A1" w:rsidRDefault="007516A1" w:rsidP="009B3130">
      <w:pPr>
        <w:pStyle w:val="Akapitzlist"/>
        <w:numPr>
          <w:ilvl w:val="0"/>
          <w:numId w:val="4"/>
        </w:numPr>
        <w:spacing w:line="276" w:lineRule="auto"/>
        <w:ind w:left="993" w:hanging="142"/>
        <w:rPr>
          <w:lang w:eastAsia="en-US"/>
        </w:rPr>
      </w:pPr>
      <w:r w:rsidRPr="00B81E94">
        <w:rPr>
          <w:lang w:eastAsia="en-US"/>
        </w:rPr>
        <w:t>Pomiary i wizje lokalne w terenie;</w:t>
      </w:r>
    </w:p>
    <w:p w:rsidR="00F34080" w:rsidRDefault="00F34080" w:rsidP="00F34080">
      <w:pPr>
        <w:pStyle w:val="Akapitzlist"/>
        <w:numPr>
          <w:ilvl w:val="0"/>
          <w:numId w:val="4"/>
        </w:numPr>
        <w:spacing w:line="276" w:lineRule="auto"/>
        <w:ind w:left="993" w:hanging="142"/>
        <w:rPr>
          <w:lang w:eastAsia="en-US"/>
        </w:rPr>
      </w:pPr>
      <w:r>
        <w:rPr>
          <w:lang w:eastAsia="en-US"/>
        </w:rPr>
        <w:t>Dokumentacja fotograficzna;</w:t>
      </w:r>
    </w:p>
    <w:p w:rsidR="00F34080" w:rsidRDefault="00F34080" w:rsidP="00F34080">
      <w:pPr>
        <w:pStyle w:val="Akapitzlist"/>
        <w:numPr>
          <w:ilvl w:val="0"/>
          <w:numId w:val="4"/>
        </w:numPr>
        <w:spacing w:line="276" w:lineRule="auto"/>
        <w:ind w:left="993" w:hanging="142"/>
        <w:rPr>
          <w:lang w:eastAsia="en-US"/>
        </w:rPr>
      </w:pPr>
      <w:r>
        <w:rPr>
          <w:lang w:eastAsia="en-US"/>
        </w:rPr>
        <w:t>Ustalenia z Zamawiającym;</w:t>
      </w:r>
    </w:p>
    <w:p w:rsidR="00F34080" w:rsidRDefault="00F34080" w:rsidP="00F34080">
      <w:pPr>
        <w:pStyle w:val="Akapitzlist"/>
        <w:numPr>
          <w:ilvl w:val="0"/>
          <w:numId w:val="4"/>
        </w:numPr>
        <w:spacing w:line="276" w:lineRule="auto"/>
        <w:ind w:left="993" w:hanging="142"/>
        <w:rPr>
          <w:lang w:eastAsia="en-US"/>
        </w:rPr>
      </w:pPr>
      <w:r>
        <w:rPr>
          <w:lang w:eastAsia="en-US"/>
        </w:rPr>
        <w:t>Uzgodnienia branżowe;</w:t>
      </w:r>
    </w:p>
    <w:p w:rsidR="00F34080" w:rsidRPr="00B81E94" w:rsidRDefault="00F34080" w:rsidP="009B3130">
      <w:pPr>
        <w:pStyle w:val="Akapitzlist"/>
        <w:numPr>
          <w:ilvl w:val="0"/>
          <w:numId w:val="4"/>
        </w:numPr>
        <w:spacing w:line="276" w:lineRule="auto"/>
        <w:ind w:left="993" w:hanging="142"/>
        <w:rPr>
          <w:lang w:eastAsia="en-US"/>
        </w:rPr>
      </w:pPr>
      <w:r>
        <w:rPr>
          <w:lang w:eastAsia="en-US"/>
        </w:rPr>
        <w:t>Projekt drogowy ulicy Leśnej</w:t>
      </w:r>
    </w:p>
    <w:p w:rsidR="007516A1" w:rsidRPr="00B81E94" w:rsidRDefault="00A75BAC" w:rsidP="009B3130">
      <w:pPr>
        <w:pStyle w:val="Akapitzlist"/>
        <w:numPr>
          <w:ilvl w:val="0"/>
          <w:numId w:val="4"/>
        </w:numPr>
        <w:spacing w:line="276" w:lineRule="auto"/>
        <w:ind w:left="993" w:hanging="142"/>
        <w:rPr>
          <w:lang w:eastAsia="en-US"/>
        </w:rPr>
      </w:pPr>
      <w:r w:rsidRPr="00B81E94">
        <w:rPr>
          <w:rFonts w:cs="Arial"/>
        </w:rPr>
        <w:t>PN-S-02204 Drogi samochodowe. Odwadnianie dróg</w:t>
      </w:r>
    </w:p>
    <w:p w:rsidR="00F34080" w:rsidRDefault="004554B0" w:rsidP="00F34080">
      <w:pPr>
        <w:pStyle w:val="Akapitzlist"/>
        <w:numPr>
          <w:ilvl w:val="0"/>
          <w:numId w:val="4"/>
        </w:numPr>
        <w:spacing w:line="276" w:lineRule="auto"/>
        <w:ind w:left="993" w:hanging="142"/>
        <w:rPr>
          <w:lang w:eastAsia="en-US"/>
        </w:rPr>
      </w:pPr>
      <w:r w:rsidRPr="00B81E94">
        <w:rPr>
          <w:lang w:eastAsia="en-US"/>
        </w:rPr>
        <w:t xml:space="preserve">Warunki techniczne wydane przez </w:t>
      </w:r>
      <w:r w:rsidR="00B81E94" w:rsidRPr="00B81E94">
        <w:rPr>
          <w:lang w:eastAsia="en-US"/>
        </w:rPr>
        <w:t>WGKiOŚ</w:t>
      </w:r>
      <w:r w:rsidR="000E290D" w:rsidRPr="00B81E94">
        <w:rPr>
          <w:lang w:eastAsia="en-US"/>
        </w:rPr>
        <w:t xml:space="preserve"> w </w:t>
      </w:r>
      <w:r w:rsidR="00B81E94" w:rsidRPr="00B81E94">
        <w:rPr>
          <w:lang w:eastAsia="en-US"/>
        </w:rPr>
        <w:t>Skarżysku – Kamiennej z dn. 24</w:t>
      </w:r>
      <w:r w:rsidR="000E290D" w:rsidRPr="00B81E94">
        <w:rPr>
          <w:lang w:eastAsia="en-US"/>
        </w:rPr>
        <w:t xml:space="preserve"> </w:t>
      </w:r>
      <w:r w:rsidR="00EE33E4" w:rsidRPr="00B81E94">
        <w:rPr>
          <w:lang w:eastAsia="en-US"/>
        </w:rPr>
        <w:t>września</w:t>
      </w:r>
      <w:r w:rsidR="00B81E94" w:rsidRPr="00B81E94">
        <w:rPr>
          <w:lang w:eastAsia="en-US"/>
        </w:rPr>
        <w:t xml:space="preserve"> 2018</w:t>
      </w:r>
      <w:r w:rsidR="000E290D" w:rsidRPr="00B81E94">
        <w:rPr>
          <w:lang w:eastAsia="en-US"/>
        </w:rPr>
        <w:t xml:space="preserve"> znak </w:t>
      </w:r>
      <w:r w:rsidR="00B81E94" w:rsidRPr="00B81E94">
        <w:rPr>
          <w:lang w:eastAsia="en-US"/>
        </w:rPr>
        <w:t>GKOŚ.7012.15.2018.MM</w:t>
      </w:r>
    </w:p>
    <w:p w:rsidR="00F34080" w:rsidRPr="00A12A02" w:rsidRDefault="00F34080" w:rsidP="00F34080">
      <w:pPr>
        <w:pStyle w:val="Akapitzlist"/>
        <w:numPr>
          <w:ilvl w:val="0"/>
          <w:numId w:val="4"/>
        </w:numPr>
        <w:spacing w:line="276" w:lineRule="auto"/>
        <w:ind w:left="993" w:hanging="142"/>
        <w:rPr>
          <w:lang w:eastAsia="en-US"/>
        </w:rPr>
      </w:pPr>
      <w:r w:rsidRPr="00A12A02">
        <w:rPr>
          <w:szCs w:val="22"/>
        </w:rPr>
        <w:t>Protokół Narady Koordynacyjnej nr GG-I.6630.</w:t>
      </w:r>
      <w:r w:rsidR="00A12A02" w:rsidRPr="00A12A02">
        <w:rPr>
          <w:szCs w:val="22"/>
        </w:rPr>
        <w:t>16.2019 z dnia 25-03</w:t>
      </w:r>
      <w:r w:rsidRPr="00A12A02">
        <w:rPr>
          <w:szCs w:val="22"/>
        </w:rPr>
        <w:t>-2019 r.;</w:t>
      </w:r>
    </w:p>
    <w:p w:rsidR="00F34080" w:rsidRPr="00F34080" w:rsidRDefault="00F34080" w:rsidP="00F34080">
      <w:pPr>
        <w:pStyle w:val="Akapitzlist"/>
        <w:numPr>
          <w:ilvl w:val="0"/>
          <w:numId w:val="4"/>
        </w:numPr>
        <w:spacing w:line="276" w:lineRule="auto"/>
        <w:ind w:left="993" w:hanging="142"/>
        <w:rPr>
          <w:color w:val="FF0000"/>
          <w:lang w:eastAsia="en-US"/>
        </w:rPr>
      </w:pPr>
      <w:r w:rsidRPr="00F34080">
        <w:rPr>
          <w:szCs w:val="22"/>
        </w:rPr>
        <w:t>Ustawa Prawo budowlane z dnia 7 lipca 1994 r. z późniejszymi zmianami (tekst jednolity Dz. U. z 2017 r. poz. 1332, 1529, z 2018 r. poz. 12, 317, 352, 650);</w:t>
      </w:r>
    </w:p>
    <w:p w:rsidR="00F34080" w:rsidRPr="00F34080" w:rsidRDefault="00F34080" w:rsidP="00F34080">
      <w:pPr>
        <w:pStyle w:val="Akapitzlist"/>
        <w:numPr>
          <w:ilvl w:val="0"/>
          <w:numId w:val="4"/>
        </w:numPr>
        <w:spacing w:line="276" w:lineRule="auto"/>
        <w:ind w:left="993" w:hanging="142"/>
        <w:rPr>
          <w:color w:val="FF0000"/>
          <w:lang w:eastAsia="en-US"/>
        </w:rPr>
      </w:pPr>
      <w:r w:rsidRPr="00105C98">
        <w:t>Rozporządzenie Ministra Infrastruktury z dnia 25 kwietnia 2012 r. w sprawie szczegółowego zakresu i formy projektu budowlanego (Dz. U. z 27.04.2012 r. poz. 462);</w:t>
      </w:r>
    </w:p>
    <w:p w:rsidR="00F34080" w:rsidRPr="00F34080" w:rsidRDefault="00F34080" w:rsidP="00F34080">
      <w:pPr>
        <w:pStyle w:val="Akapitzlist"/>
        <w:numPr>
          <w:ilvl w:val="0"/>
          <w:numId w:val="4"/>
        </w:numPr>
        <w:spacing w:line="276" w:lineRule="auto"/>
        <w:ind w:left="993" w:hanging="142"/>
        <w:rPr>
          <w:color w:val="FF0000"/>
          <w:lang w:eastAsia="en-US"/>
        </w:rPr>
      </w:pPr>
      <w:r w:rsidRPr="00105C98">
        <w:t>Rozporządzeniem Ministra Infrastruktury z dnia 2 września 2004 r. w sprawie szczegółowego zakresu i formy dokumentacji projektowej, specyfikacji technicznych wykonania i odbioru robót wykonawczych oraz programu funkcjonalno-użytkowego</w:t>
      </w:r>
      <w:r w:rsidRPr="00F34080">
        <w:rPr>
          <w:i/>
          <w:iCs/>
        </w:rPr>
        <w:t xml:space="preserve"> </w:t>
      </w:r>
      <w:r>
        <w:t>(Dz. U. Nr 202, poz. 2072);</w:t>
      </w:r>
    </w:p>
    <w:p w:rsidR="00F34080" w:rsidRPr="00F34080" w:rsidRDefault="00F34080" w:rsidP="00F34080">
      <w:pPr>
        <w:pStyle w:val="Akapitzlist"/>
        <w:numPr>
          <w:ilvl w:val="0"/>
          <w:numId w:val="4"/>
        </w:numPr>
        <w:spacing w:line="276" w:lineRule="auto"/>
        <w:ind w:left="993" w:hanging="142"/>
        <w:rPr>
          <w:color w:val="FF0000"/>
          <w:lang w:eastAsia="en-US"/>
        </w:rPr>
      </w:pPr>
      <w:r w:rsidRPr="00F34080">
        <w:rPr>
          <w:szCs w:val="22"/>
        </w:rPr>
        <w:t>Ustawa o szczególnych zasadach przygotowania i realizacji inwestycji w zakresie dróg publicznych Dz. U. z 2008 r. nr 193 poz. 1194 wraz z późniejszymi zmianami;</w:t>
      </w:r>
    </w:p>
    <w:p w:rsidR="00F34080" w:rsidRPr="00F34080" w:rsidRDefault="00F34080" w:rsidP="00F34080">
      <w:pPr>
        <w:pStyle w:val="Akapitzlist"/>
        <w:numPr>
          <w:ilvl w:val="0"/>
          <w:numId w:val="4"/>
        </w:numPr>
        <w:spacing w:line="276" w:lineRule="auto"/>
        <w:ind w:left="993" w:hanging="142"/>
        <w:rPr>
          <w:color w:val="FF0000"/>
          <w:lang w:eastAsia="en-US"/>
        </w:rPr>
      </w:pPr>
      <w:r w:rsidRPr="00F34080">
        <w:rPr>
          <w:szCs w:val="22"/>
        </w:rPr>
        <w:t>Rozporządzenie Ministra Infrastruktury z dnia 12 kwietnia 2002 r. w sprawie warunków technicznych, jakim powinny odpowiadać budynki i ich usytuowanie z późniejszymi zmianami (Dz. U. z 2015 r. poz. 1422);</w:t>
      </w:r>
    </w:p>
    <w:p w:rsidR="00F34080" w:rsidRPr="00F34080" w:rsidRDefault="00F34080" w:rsidP="00F34080">
      <w:pPr>
        <w:pStyle w:val="Akapitzlist"/>
        <w:numPr>
          <w:ilvl w:val="0"/>
          <w:numId w:val="4"/>
        </w:numPr>
        <w:spacing w:line="276" w:lineRule="auto"/>
        <w:ind w:left="993" w:hanging="142"/>
        <w:rPr>
          <w:color w:val="FF0000"/>
          <w:lang w:eastAsia="en-US"/>
        </w:rPr>
      </w:pPr>
      <w:r w:rsidRPr="00105C98">
        <w:rPr>
          <w:lang w:eastAsia="en-US"/>
        </w:rPr>
        <w:t>Ustawa o drogach publicznych z dnia 21 marca 1995 r. (tekst jednolity wg. Dz. U. z 2007 r. nr 19 poz. 115);</w:t>
      </w:r>
    </w:p>
    <w:p w:rsidR="00F34080" w:rsidRPr="00F34080" w:rsidRDefault="00F34080" w:rsidP="00F34080">
      <w:pPr>
        <w:pStyle w:val="Akapitzlist"/>
        <w:numPr>
          <w:ilvl w:val="0"/>
          <w:numId w:val="4"/>
        </w:numPr>
        <w:spacing w:line="276" w:lineRule="auto"/>
        <w:ind w:left="993" w:hanging="142"/>
        <w:rPr>
          <w:color w:val="FF0000"/>
          <w:lang w:eastAsia="en-US"/>
        </w:rPr>
      </w:pPr>
      <w:r w:rsidRPr="00105C98">
        <w:rPr>
          <w:lang w:eastAsia="en-US"/>
        </w:rPr>
        <w:lastRenderedPageBreak/>
        <w:t xml:space="preserve">Rozporządzenie Ministra Transportu i Gospodarki Morskiej z dnia 30 maja 2000 r. </w:t>
      </w:r>
      <w:r w:rsidRPr="00105C98">
        <w:rPr>
          <w:lang w:eastAsia="en-US"/>
        </w:rPr>
        <w:br/>
        <w:t>w sprawie warunków technicznych, jakim powinny odpowiadać drogi publiczne i ich usytuowanie (Dz. Ust. nr 43 poz. 430);</w:t>
      </w:r>
    </w:p>
    <w:p w:rsidR="00F34080" w:rsidRPr="00F34080" w:rsidRDefault="00F34080" w:rsidP="00F34080">
      <w:pPr>
        <w:pStyle w:val="Akapitzlist"/>
        <w:numPr>
          <w:ilvl w:val="0"/>
          <w:numId w:val="4"/>
        </w:numPr>
        <w:spacing w:line="276" w:lineRule="auto"/>
        <w:ind w:left="993" w:hanging="142"/>
        <w:rPr>
          <w:color w:val="FF0000"/>
          <w:lang w:eastAsia="en-US"/>
        </w:rPr>
      </w:pPr>
      <w:r w:rsidRPr="00F34080">
        <w:rPr>
          <w:szCs w:val="22"/>
        </w:rPr>
        <w:t>Rozporządzenia Ministra Infrastruktury z 23 czerwca 2003 r. w sprawie informacji dotyczącej bezpieczeństwa i ochrony zdrowia oraz planu bezpieczeństwa i ochrony zdrowia (Dz. U nr 120, poz. 1126 z późniejszymi zmianami);</w:t>
      </w:r>
    </w:p>
    <w:p w:rsidR="00F34080" w:rsidRPr="00F34080" w:rsidRDefault="00F34080" w:rsidP="00F34080">
      <w:pPr>
        <w:pStyle w:val="Akapitzlist"/>
        <w:numPr>
          <w:ilvl w:val="0"/>
          <w:numId w:val="4"/>
        </w:numPr>
        <w:spacing w:line="276" w:lineRule="auto"/>
        <w:ind w:left="993" w:hanging="142"/>
        <w:rPr>
          <w:color w:val="FF0000"/>
          <w:lang w:eastAsia="en-US"/>
        </w:rPr>
      </w:pPr>
      <w:r w:rsidRPr="00F34080">
        <w:rPr>
          <w:szCs w:val="22"/>
        </w:rPr>
        <w:t>Ustawa z dnia 16 kwietnia 2004 o wyrobach budowlanych (Dz. U. 2014, poz. 883; Dz.U. 2016 poz. 1570);</w:t>
      </w:r>
    </w:p>
    <w:p w:rsidR="00F34080" w:rsidRPr="00F34080" w:rsidRDefault="00F34080" w:rsidP="00F34080">
      <w:pPr>
        <w:pStyle w:val="Akapitzlist"/>
        <w:numPr>
          <w:ilvl w:val="0"/>
          <w:numId w:val="4"/>
        </w:numPr>
        <w:spacing w:line="276" w:lineRule="auto"/>
        <w:ind w:left="993" w:hanging="142"/>
        <w:rPr>
          <w:color w:val="FF0000"/>
          <w:lang w:eastAsia="en-US"/>
        </w:rPr>
      </w:pPr>
      <w:r w:rsidRPr="00F34080">
        <w:rPr>
          <w:szCs w:val="22"/>
        </w:rPr>
        <w:t>Rozporządzenie Ministra Infrastruktury z dnia 19 listopada 2001 r. w sprawie rodzajów obiektów budowlanych, przy których realizacji jest wymagane ustanowienie inspektora nadzoru inwestorskiego (Dz.U. 2001 nr 138 poz.1554);</w:t>
      </w:r>
    </w:p>
    <w:p w:rsidR="00F34080" w:rsidRPr="00F34080" w:rsidRDefault="00F34080" w:rsidP="00F34080">
      <w:pPr>
        <w:pStyle w:val="Akapitzlist"/>
        <w:numPr>
          <w:ilvl w:val="0"/>
          <w:numId w:val="4"/>
        </w:numPr>
        <w:spacing w:line="276" w:lineRule="auto"/>
        <w:ind w:left="993" w:hanging="142"/>
        <w:rPr>
          <w:color w:val="FF0000"/>
          <w:lang w:eastAsia="en-US"/>
        </w:rPr>
      </w:pPr>
      <w:r w:rsidRPr="00105C98">
        <w:rPr>
          <w:lang w:eastAsia="en-US"/>
        </w:rPr>
        <w:t xml:space="preserve">R. Edel – „ Odwodnienie </w:t>
      </w:r>
      <w:r>
        <w:rPr>
          <w:lang w:eastAsia="en-US"/>
        </w:rPr>
        <w:t>dróg”, WKiŁ Warszawa 2000;</w:t>
      </w:r>
    </w:p>
    <w:p w:rsidR="00F34080" w:rsidRPr="00F34080" w:rsidRDefault="00F34080" w:rsidP="00F34080">
      <w:pPr>
        <w:pStyle w:val="Akapitzlist"/>
        <w:numPr>
          <w:ilvl w:val="0"/>
          <w:numId w:val="4"/>
        </w:numPr>
        <w:spacing w:line="276" w:lineRule="auto"/>
        <w:ind w:left="993" w:hanging="142"/>
        <w:rPr>
          <w:color w:val="FF0000"/>
          <w:lang w:eastAsia="en-US"/>
        </w:rPr>
      </w:pPr>
      <w:r w:rsidRPr="00F34080">
        <w:rPr>
          <w:bCs/>
        </w:rPr>
        <w:t>Polskie Normy powołane w przepisach techniczno-wykonawczych;</w:t>
      </w:r>
    </w:p>
    <w:p w:rsidR="007516A1" w:rsidRPr="006075B2" w:rsidRDefault="007516A1" w:rsidP="009B3130">
      <w:pPr>
        <w:pStyle w:val="Nagwek2"/>
        <w:numPr>
          <w:ilvl w:val="1"/>
          <w:numId w:val="1"/>
        </w:numPr>
        <w:spacing w:line="276" w:lineRule="auto"/>
        <w:ind w:left="567" w:hanging="425"/>
        <w:rPr>
          <w:rFonts w:eastAsia="Calibri"/>
        </w:rPr>
      </w:pPr>
      <w:bookmarkStart w:id="55" w:name="_Toc445904523"/>
      <w:bookmarkStart w:id="56" w:name="_Toc445906883"/>
      <w:bookmarkStart w:id="57" w:name="_Toc445907404"/>
      <w:bookmarkStart w:id="58" w:name="_Toc445907626"/>
      <w:bookmarkStart w:id="59" w:name="_Toc446416229"/>
      <w:bookmarkStart w:id="60" w:name="_Toc5016883"/>
      <w:r w:rsidRPr="006075B2">
        <w:rPr>
          <w:rFonts w:eastAsia="Calibri"/>
        </w:rPr>
        <w:t>Cel i przedmiot inwestycji</w:t>
      </w:r>
      <w:bookmarkEnd w:id="55"/>
      <w:bookmarkEnd w:id="56"/>
      <w:bookmarkEnd w:id="57"/>
      <w:bookmarkEnd w:id="58"/>
      <w:bookmarkEnd w:id="59"/>
      <w:bookmarkEnd w:id="60"/>
      <w:r w:rsidRPr="006075B2">
        <w:rPr>
          <w:rFonts w:eastAsia="Calibri"/>
        </w:rPr>
        <w:t xml:space="preserve"> </w:t>
      </w:r>
    </w:p>
    <w:p w:rsidR="00AC504A" w:rsidRPr="006075B2" w:rsidRDefault="007F5727" w:rsidP="009B56E0">
      <w:pPr>
        <w:spacing w:before="0" w:after="0" w:line="276" w:lineRule="auto"/>
        <w:rPr>
          <w:rFonts w:eastAsia="Calibri"/>
        </w:rPr>
      </w:pPr>
      <w:r w:rsidRPr="006075B2">
        <w:rPr>
          <w:rFonts w:eastAsia="Calibri"/>
        </w:rPr>
        <w:t xml:space="preserve">         </w:t>
      </w:r>
      <w:r w:rsidR="006438B3">
        <w:rPr>
          <w:rFonts w:eastAsia="Calibri"/>
        </w:rPr>
        <w:t xml:space="preserve">Przedmiotem inwestycji jest </w:t>
      </w:r>
      <w:r w:rsidR="00AC504A" w:rsidRPr="006075B2">
        <w:rPr>
          <w:rFonts w:eastAsia="Calibri"/>
        </w:rPr>
        <w:t>budowa ulic</w:t>
      </w:r>
      <w:r w:rsidR="006075B2" w:rsidRPr="006075B2">
        <w:rPr>
          <w:rFonts w:eastAsia="Calibri"/>
        </w:rPr>
        <w:t xml:space="preserve"> Leśnej</w:t>
      </w:r>
      <w:r w:rsidR="00F86F82">
        <w:rPr>
          <w:rFonts w:eastAsia="Calibri"/>
        </w:rPr>
        <w:t xml:space="preserve">, która </w:t>
      </w:r>
      <w:r w:rsidR="00AC504A" w:rsidRPr="006075B2">
        <w:rPr>
          <w:rFonts w:eastAsia="Calibri"/>
        </w:rPr>
        <w:t>będzie polegała na:</w:t>
      </w:r>
    </w:p>
    <w:p w:rsidR="00AC504A" w:rsidRPr="006075B2" w:rsidRDefault="00AC504A" w:rsidP="009B3130">
      <w:pPr>
        <w:pStyle w:val="Akapitzlist"/>
        <w:numPr>
          <w:ilvl w:val="0"/>
          <w:numId w:val="39"/>
        </w:numPr>
        <w:spacing w:line="276" w:lineRule="auto"/>
        <w:rPr>
          <w:rFonts w:eastAsia="Calibri"/>
        </w:rPr>
      </w:pPr>
      <w:r w:rsidRPr="006075B2">
        <w:rPr>
          <w:rFonts w:eastAsia="Calibri"/>
        </w:rPr>
        <w:t xml:space="preserve">wykonaniu jezdni </w:t>
      </w:r>
      <w:r w:rsidR="006075B2" w:rsidRPr="006075B2">
        <w:rPr>
          <w:rFonts w:eastAsia="Calibri"/>
        </w:rPr>
        <w:t>o nawierzchni z kostki granitowej</w:t>
      </w:r>
      <w:r w:rsidRPr="006075B2">
        <w:rPr>
          <w:rFonts w:eastAsia="Calibri"/>
        </w:rPr>
        <w:t>,</w:t>
      </w:r>
    </w:p>
    <w:p w:rsidR="00AC504A" w:rsidRPr="006075B2" w:rsidRDefault="00AC504A" w:rsidP="009B3130">
      <w:pPr>
        <w:pStyle w:val="Akapitzlist"/>
        <w:numPr>
          <w:ilvl w:val="0"/>
          <w:numId w:val="39"/>
        </w:numPr>
        <w:spacing w:line="276" w:lineRule="auto"/>
        <w:rPr>
          <w:rFonts w:eastAsia="Calibri"/>
        </w:rPr>
      </w:pPr>
      <w:r w:rsidRPr="006075B2">
        <w:rPr>
          <w:rFonts w:eastAsia="Calibri"/>
        </w:rPr>
        <w:t>budowie zjazdów indywidualnych,</w:t>
      </w:r>
    </w:p>
    <w:p w:rsidR="006075B2" w:rsidRPr="006075B2" w:rsidRDefault="006075B2" w:rsidP="009B3130">
      <w:pPr>
        <w:pStyle w:val="Akapitzlist"/>
        <w:numPr>
          <w:ilvl w:val="0"/>
          <w:numId w:val="39"/>
        </w:numPr>
        <w:spacing w:line="276" w:lineRule="auto"/>
        <w:rPr>
          <w:rFonts w:eastAsia="Calibri"/>
        </w:rPr>
      </w:pPr>
      <w:r w:rsidRPr="006075B2">
        <w:rPr>
          <w:rFonts w:eastAsia="Calibri"/>
        </w:rPr>
        <w:t>budowa miejsc parkingowych</w:t>
      </w:r>
    </w:p>
    <w:p w:rsidR="00AC504A" w:rsidRPr="006075B2" w:rsidRDefault="00AC504A" w:rsidP="009B3130">
      <w:pPr>
        <w:pStyle w:val="Akapitzlist"/>
        <w:numPr>
          <w:ilvl w:val="0"/>
          <w:numId w:val="39"/>
        </w:numPr>
        <w:spacing w:line="276" w:lineRule="auto"/>
        <w:rPr>
          <w:rFonts w:eastAsia="Calibri"/>
        </w:rPr>
      </w:pPr>
      <w:r w:rsidRPr="006075B2">
        <w:rPr>
          <w:rFonts w:eastAsia="Calibri"/>
        </w:rPr>
        <w:t>przebudowie istniejących zjazdów,</w:t>
      </w:r>
    </w:p>
    <w:p w:rsidR="00AC504A" w:rsidRPr="006075B2" w:rsidRDefault="00AC504A" w:rsidP="009B3130">
      <w:pPr>
        <w:pStyle w:val="Akapitzlist"/>
        <w:numPr>
          <w:ilvl w:val="0"/>
          <w:numId w:val="39"/>
        </w:numPr>
        <w:spacing w:line="276" w:lineRule="auto"/>
        <w:rPr>
          <w:rFonts w:eastAsia="Calibri"/>
        </w:rPr>
      </w:pPr>
      <w:r w:rsidRPr="006075B2">
        <w:rPr>
          <w:rFonts w:eastAsia="Calibri"/>
        </w:rPr>
        <w:t>budowie kanalizacji deszczowej,</w:t>
      </w:r>
    </w:p>
    <w:p w:rsidR="00AC504A" w:rsidRPr="006075B2" w:rsidRDefault="00AC504A" w:rsidP="009B3130">
      <w:pPr>
        <w:pStyle w:val="Akapitzlist"/>
        <w:numPr>
          <w:ilvl w:val="0"/>
          <w:numId w:val="39"/>
        </w:numPr>
        <w:spacing w:line="276" w:lineRule="auto"/>
        <w:rPr>
          <w:rFonts w:eastAsia="Calibri"/>
        </w:rPr>
      </w:pPr>
      <w:r w:rsidRPr="006075B2">
        <w:rPr>
          <w:rFonts w:eastAsia="Calibri"/>
        </w:rPr>
        <w:t>przebudowie kolidującej infrastruktury technicznej i podziemnej.</w:t>
      </w:r>
    </w:p>
    <w:p w:rsidR="00AC504A" w:rsidRPr="006075B2" w:rsidRDefault="00AC504A" w:rsidP="009B3130">
      <w:pPr>
        <w:spacing w:line="276" w:lineRule="auto"/>
        <w:ind w:left="142" w:firstLine="566"/>
        <w:rPr>
          <w:rFonts w:eastAsia="Calibri"/>
        </w:rPr>
      </w:pPr>
      <w:r w:rsidRPr="006075B2">
        <w:rPr>
          <w:rFonts w:eastAsia="Calibri"/>
        </w:rPr>
        <w:t>Celem poniższego opracowania jest przedstawienie rozwiązań projektowych branży sanitarnej, które swoim zakresem obejmuje następujące zagadnienia:</w:t>
      </w:r>
    </w:p>
    <w:p w:rsidR="00AC504A" w:rsidRPr="006075B2" w:rsidRDefault="00AC504A" w:rsidP="009B3130">
      <w:pPr>
        <w:pStyle w:val="Akapitzlist"/>
        <w:numPr>
          <w:ilvl w:val="0"/>
          <w:numId w:val="39"/>
        </w:numPr>
        <w:spacing w:line="276" w:lineRule="auto"/>
        <w:rPr>
          <w:rFonts w:eastAsia="Calibri"/>
        </w:rPr>
      </w:pPr>
      <w:r w:rsidRPr="006075B2">
        <w:rPr>
          <w:rFonts w:eastAsia="Calibri"/>
        </w:rPr>
        <w:t>przedstawienie rozwiązań projektowych wykonaniu nowoproje</w:t>
      </w:r>
      <w:r w:rsidR="00053DC5">
        <w:rPr>
          <w:rFonts w:eastAsia="Calibri"/>
        </w:rPr>
        <w:t>ktowanej kanalizacji deszczowej.</w:t>
      </w:r>
    </w:p>
    <w:p w:rsidR="007516A1" w:rsidRPr="00E3728D" w:rsidRDefault="007516A1" w:rsidP="009B3130">
      <w:pPr>
        <w:pStyle w:val="Nagwek2"/>
        <w:numPr>
          <w:ilvl w:val="1"/>
          <w:numId w:val="1"/>
        </w:numPr>
        <w:spacing w:line="276" w:lineRule="auto"/>
        <w:ind w:left="567" w:hanging="425"/>
        <w:rPr>
          <w:rFonts w:eastAsia="Calibri"/>
        </w:rPr>
      </w:pPr>
      <w:bookmarkStart w:id="61" w:name="_Toc445904524"/>
      <w:bookmarkStart w:id="62" w:name="_Toc445906884"/>
      <w:bookmarkStart w:id="63" w:name="_Toc445907405"/>
      <w:bookmarkStart w:id="64" w:name="_Toc445907627"/>
      <w:bookmarkStart w:id="65" w:name="_Toc446416230"/>
      <w:bookmarkStart w:id="66" w:name="_Toc5016884"/>
      <w:r w:rsidRPr="00E3728D">
        <w:rPr>
          <w:rFonts w:eastAsia="Calibri"/>
        </w:rPr>
        <w:t>Lokalizacja i granice inwestycji</w:t>
      </w:r>
      <w:bookmarkEnd w:id="61"/>
      <w:bookmarkEnd w:id="62"/>
      <w:bookmarkEnd w:id="63"/>
      <w:bookmarkEnd w:id="64"/>
      <w:bookmarkEnd w:id="65"/>
      <w:bookmarkEnd w:id="66"/>
    </w:p>
    <w:p w:rsidR="004B32C4" w:rsidRPr="00B5740B" w:rsidRDefault="004B32C4" w:rsidP="009B3130">
      <w:pPr>
        <w:spacing w:line="276" w:lineRule="auto"/>
        <w:ind w:left="142"/>
        <w:rPr>
          <w:rStyle w:val="fontstyle01"/>
          <w:color w:val="auto"/>
          <w:sz w:val="22"/>
          <w:szCs w:val="22"/>
        </w:rPr>
      </w:pPr>
      <w:r w:rsidRPr="00B5740B">
        <w:rPr>
          <w:rStyle w:val="fontstyle01"/>
          <w:rFonts w:ascii="Times New Roman" w:hAnsi="Times New Roman"/>
          <w:color w:val="auto"/>
          <w:sz w:val="22"/>
          <w:szCs w:val="22"/>
        </w:rPr>
        <w:t>Projektowana inwestycja realizowana b</w:t>
      </w:r>
      <w:r w:rsidRPr="00B5740B">
        <w:rPr>
          <w:rStyle w:val="fontstyle21"/>
          <w:rFonts w:ascii="Times New Roman" w:hAnsi="Times New Roman"/>
          <w:color w:val="auto"/>
          <w:sz w:val="22"/>
          <w:szCs w:val="22"/>
        </w:rPr>
        <w:t>ę</w:t>
      </w:r>
      <w:r w:rsidRPr="00B5740B">
        <w:rPr>
          <w:rStyle w:val="fontstyle01"/>
          <w:rFonts w:ascii="Times New Roman" w:hAnsi="Times New Roman"/>
          <w:color w:val="auto"/>
          <w:sz w:val="22"/>
          <w:szCs w:val="22"/>
        </w:rPr>
        <w:t>dzie w centralnej cz</w:t>
      </w:r>
      <w:r w:rsidRPr="00B5740B">
        <w:rPr>
          <w:rStyle w:val="fontstyle21"/>
          <w:rFonts w:ascii="Times New Roman" w:hAnsi="Times New Roman"/>
          <w:color w:val="auto"/>
          <w:sz w:val="22"/>
          <w:szCs w:val="22"/>
        </w:rPr>
        <w:t>ęś</w:t>
      </w:r>
      <w:r w:rsidRPr="00B5740B">
        <w:rPr>
          <w:rStyle w:val="fontstyle01"/>
          <w:rFonts w:ascii="Times New Roman" w:hAnsi="Times New Roman"/>
          <w:color w:val="auto"/>
          <w:sz w:val="22"/>
          <w:szCs w:val="22"/>
        </w:rPr>
        <w:t>ci miasta Skar</w:t>
      </w:r>
      <w:r w:rsidRPr="00B5740B">
        <w:rPr>
          <w:rStyle w:val="fontstyle21"/>
          <w:rFonts w:ascii="Times New Roman" w:hAnsi="Times New Roman"/>
          <w:color w:val="auto"/>
          <w:sz w:val="22"/>
          <w:szCs w:val="22"/>
        </w:rPr>
        <w:t>ż</w:t>
      </w:r>
      <w:r w:rsidRPr="00B5740B">
        <w:rPr>
          <w:rStyle w:val="fontstyle01"/>
          <w:rFonts w:ascii="Times New Roman" w:hAnsi="Times New Roman"/>
          <w:color w:val="auto"/>
          <w:sz w:val="22"/>
          <w:szCs w:val="22"/>
        </w:rPr>
        <w:t>ysko Kamienna, na os. Kolejowym, w pobli</w:t>
      </w:r>
      <w:r w:rsidRPr="00B5740B">
        <w:rPr>
          <w:rStyle w:val="fontstyle21"/>
          <w:rFonts w:ascii="Times New Roman" w:hAnsi="Times New Roman"/>
          <w:color w:val="auto"/>
          <w:sz w:val="22"/>
          <w:szCs w:val="22"/>
        </w:rPr>
        <w:t>ż</w:t>
      </w:r>
      <w:r w:rsidRPr="00B5740B">
        <w:rPr>
          <w:rStyle w:val="fontstyle01"/>
          <w:rFonts w:ascii="Times New Roman" w:hAnsi="Times New Roman"/>
          <w:color w:val="auto"/>
          <w:sz w:val="22"/>
          <w:szCs w:val="22"/>
        </w:rPr>
        <w:t>u dworca kolejowego i autobusowego. Rozbudowa ul. Le</w:t>
      </w:r>
      <w:r w:rsidRPr="00B5740B">
        <w:rPr>
          <w:rStyle w:val="fontstyle21"/>
          <w:rFonts w:ascii="Times New Roman" w:hAnsi="Times New Roman"/>
          <w:color w:val="auto"/>
          <w:sz w:val="22"/>
          <w:szCs w:val="22"/>
        </w:rPr>
        <w:t>ś</w:t>
      </w:r>
      <w:r w:rsidRPr="00B5740B">
        <w:rPr>
          <w:rStyle w:val="fontstyle01"/>
          <w:rFonts w:ascii="Times New Roman" w:hAnsi="Times New Roman"/>
          <w:color w:val="auto"/>
          <w:sz w:val="22"/>
          <w:szCs w:val="22"/>
        </w:rPr>
        <w:t xml:space="preserve">nej planowana jest około 20-30 m na </w:t>
      </w:r>
      <w:r w:rsidR="00FF78DB" w:rsidRPr="00B5740B">
        <w:rPr>
          <w:rStyle w:val="fontstyle01"/>
          <w:rFonts w:ascii="Times New Roman" w:hAnsi="Times New Roman"/>
          <w:color w:val="auto"/>
          <w:sz w:val="22"/>
          <w:szCs w:val="22"/>
        </w:rPr>
        <w:t>z</w:t>
      </w:r>
      <w:r w:rsidRPr="00B5740B">
        <w:rPr>
          <w:rStyle w:val="fontstyle01"/>
          <w:rFonts w:ascii="Times New Roman" w:hAnsi="Times New Roman"/>
          <w:color w:val="auto"/>
          <w:sz w:val="22"/>
          <w:szCs w:val="22"/>
        </w:rPr>
        <w:t>achód od istniej</w:t>
      </w:r>
      <w:r w:rsidRPr="00B5740B">
        <w:rPr>
          <w:rStyle w:val="fontstyle21"/>
          <w:rFonts w:ascii="Times New Roman" w:hAnsi="Times New Roman"/>
          <w:color w:val="auto"/>
          <w:sz w:val="22"/>
          <w:szCs w:val="22"/>
        </w:rPr>
        <w:t>ą</w:t>
      </w:r>
      <w:r w:rsidRPr="00B5740B">
        <w:rPr>
          <w:rStyle w:val="fontstyle01"/>
          <w:rFonts w:ascii="Times New Roman" w:hAnsi="Times New Roman"/>
          <w:color w:val="auto"/>
          <w:sz w:val="22"/>
          <w:szCs w:val="22"/>
        </w:rPr>
        <w:t>cej drogi o utwardzonej nawierzchni gruntowej, w gran</w:t>
      </w:r>
      <w:r w:rsidR="00FF78DB" w:rsidRPr="00B5740B">
        <w:rPr>
          <w:rStyle w:val="fontstyle01"/>
          <w:rFonts w:ascii="Times New Roman" w:hAnsi="Times New Roman"/>
          <w:color w:val="auto"/>
          <w:sz w:val="22"/>
          <w:szCs w:val="22"/>
        </w:rPr>
        <w:t>icach działek o nr ewid. 1/32, 3/2, 8, 11, 13/3</w:t>
      </w:r>
      <w:r w:rsidRPr="00B5740B">
        <w:rPr>
          <w:rStyle w:val="fontstyle01"/>
          <w:rFonts w:ascii="Times New Roman" w:hAnsi="Times New Roman"/>
          <w:color w:val="auto"/>
          <w:sz w:val="22"/>
          <w:szCs w:val="22"/>
        </w:rPr>
        <w:t>, 11</w:t>
      </w:r>
      <w:r w:rsidR="00FF78DB" w:rsidRPr="00B5740B">
        <w:rPr>
          <w:rStyle w:val="fontstyle01"/>
          <w:rFonts w:ascii="Times New Roman" w:hAnsi="Times New Roman"/>
          <w:color w:val="auto"/>
          <w:sz w:val="22"/>
          <w:szCs w:val="22"/>
        </w:rPr>
        <w:t>1, 131</w:t>
      </w:r>
      <w:r w:rsidRPr="00B5740B">
        <w:rPr>
          <w:rStyle w:val="fontstyle01"/>
          <w:rFonts w:ascii="Times New Roman" w:hAnsi="Times New Roman"/>
          <w:color w:val="auto"/>
          <w:sz w:val="22"/>
          <w:szCs w:val="22"/>
        </w:rPr>
        <w:t xml:space="preserve"> oraz 227/4.</w:t>
      </w:r>
    </w:p>
    <w:p w:rsidR="007516A1" w:rsidRPr="00895D99" w:rsidRDefault="00611804" w:rsidP="009B3130">
      <w:pPr>
        <w:pStyle w:val="Nagwek1"/>
        <w:spacing w:line="276" w:lineRule="auto"/>
      </w:pPr>
      <w:bookmarkStart w:id="67" w:name="_Toc5016885"/>
      <w:r w:rsidRPr="00895D99">
        <w:t>Opis stanu istniejącego</w:t>
      </w:r>
      <w:bookmarkEnd w:id="67"/>
    </w:p>
    <w:p w:rsidR="00DB6FBF" w:rsidRDefault="00DB6FBF" w:rsidP="009B3130">
      <w:pPr>
        <w:pStyle w:val="Nagwek2"/>
        <w:numPr>
          <w:ilvl w:val="1"/>
          <w:numId w:val="1"/>
        </w:numPr>
        <w:spacing w:line="276" w:lineRule="auto"/>
        <w:ind w:left="567" w:hanging="425"/>
        <w:rPr>
          <w:lang w:eastAsia="en-US"/>
        </w:rPr>
      </w:pPr>
      <w:bookmarkStart w:id="68" w:name="_Toc5016886"/>
      <w:r w:rsidRPr="00895D99">
        <w:rPr>
          <w:lang w:eastAsia="en-US"/>
        </w:rPr>
        <w:t>Elementy infrastruktury drogowej pasa drogowego</w:t>
      </w:r>
      <w:bookmarkEnd w:id="68"/>
    </w:p>
    <w:p w:rsidR="009B56E0" w:rsidRPr="00FF78DB" w:rsidRDefault="009B56E0" w:rsidP="009B56E0">
      <w:pPr>
        <w:spacing w:line="276" w:lineRule="auto"/>
        <w:ind w:left="142" w:firstLine="566"/>
      </w:pPr>
      <w:r w:rsidRPr="00FF78DB">
        <w:t xml:space="preserve">Przedmiotowy odcinek jest drogą gminną, jednojezdniową, dwukierunkową </w:t>
      </w:r>
      <w:r w:rsidRPr="00FF78DB">
        <w:br/>
        <w:t xml:space="preserve">o szerokości jezdni 4,5 – 5,0 m i nawierzchni żwirowo - gruntowej. Ulica przebiega w sąsiedztwie niskiej zabudowy mieszkalnej . Wzdłuż jej przebiegu znajdują się zjazdy do posesji o nawierzchni gruntowej i żwirowej oraz pasy zieleni zlokalizowane po obu stronach. </w:t>
      </w:r>
    </w:p>
    <w:p w:rsidR="00DB6FBF" w:rsidRPr="00287BC0" w:rsidRDefault="00DB6FBF" w:rsidP="009B3130">
      <w:pPr>
        <w:pStyle w:val="Nagwek2"/>
        <w:numPr>
          <w:ilvl w:val="2"/>
          <w:numId w:val="1"/>
        </w:numPr>
        <w:spacing w:line="276" w:lineRule="auto"/>
        <w:ind w:left="851"/>
      </w:pPr>
      <w:bookmarkStart w:id="69" w:name="_Toc5016887"/>
      <w:r w:rsidRPr="00287BC0">
        <w:t>Odwodnienie pasa drogowego</w:t>
      </w:r>
      <w:bookmarkEnd w:id="69"/>
    </w:p>
    <w:p w:rsidR="009B56E0" w:rsidRDefault="009B56E0" w:rsidP="009B56E0">
      <w:pPr>
        <w:spacing w:line="276" w:lineRule="auto"/>
        <w:ind w:firstLine="567"/>
      </w:pPr>
      <w:r w:rsidRPr="00FF78DB">
        <w:t>Odwodnienie pasa drogowego realizowane przez spadki podłużne i poprzeczne do przylegających terenów. Ze względu na niedostateczne odprowadzanie wód opadowo-roztopowych oraz liczne koleiny i zapadnięcia nawierzchni, stan jezdni można ocenić jako zły.</w:t>
      </w:r>
      <w:r>
        <w:t xml:space="preserve"> </w:t>
      </w:r>
    </w:p>
    <w:p w:rsidR="000043BE" w:rsidRPr="004D033B" w:rsidRDefault="000043BE" w:rsidP="009B3130">
      <w:pPr>
        <w:pStyle w:val="Nagwek2"/>
        <w:numPr>
          <w:ilvl w:val="1"/>
          <w:numId w:val="1"/>
        </w:numPr>
        <w:spacing w:line="276" w:lineRule="auto"/>
        <w:ind w:left="567" w:hanging="425"/>
      </w:pPr>
      <w:bookmarkStart w:id="70" w:name="_Toc5016888"/>
      <w:r w:rsidRPr="004D033B">
        <w:lastRenderedPageBreak/>
        <w:t>Uzbrojenie terenu pasa drogowego</w:t>
      </w:r>
      <w:bookmarkEnd w:id="70"/>
    </w:p>
    <w:p w:rsidR="00D25F01" w:rsidRPr="00FF78DB" w:rsidRDefault="000043BE" w:rsidP="009B3130">
      <w:pPr>
        <w:spacing w:before="0" w:after="0" w:line="276" w:lineRule="auto"/>
      </w:pPr>
      <w:r w:rsidRPr="00F86F82">
        <w:t xml:space="preserve">W pasie drogowym inwestycji stwierdzono występowanie następujących sieci oraz elementów </w:t>
      </w:r>
      <w:r w:rsidRPr="00FF78DB">
        <w:t xml:space="preserve">uzbrojenia terenu: </w:t>
      </w:r>
    </w:p>
    <w:p w:rsidR="000043BE" w:rsidRPr="00FF78DB" w:rsidRDefault="001E2B95" w:rsidP="009B3130">
      <w:pPr>
        <w:pStyle w:val="Akapitzlist"/>
        <w:numPr>
          <w:ilvl w:val="0"/>
          <w:numId w:val="9"/>
        </w:numPr>
        <w:spacing w:before="0" w:after="0" w:line="276" w:lineRule="auto"/>
      </w:pPr>
      <w:r w:rsidRPr="00FF78DB">
        <w:t>Sieć wodociągowa</w:t>
      </w:r>
    </w:p>
    <w:p w:rsidR="00FF78DB" w:rsidRDefault="00FF78DB" w:rsidP="009B3130">
      <w:pPr>
        <w:pStyle w:val="Akapitzlist"/>
        <w:numPr>
          <w:ilvl w:val="0"/>
          <w:numId w:val="9"/>
        </w:numPr>
        <w:spacing w:before="0" w:after="0" w:line="276" w:lineRule="auto"/>
      </w:pPr>
      <w:r w:rsidRPr="00FF78DB">
        <w:t>Sieć gazowa</w:t>
      </w:r>
    </w:p>
    <w:p w:rsidR="00FF78DB" w:rsidRDefault="00FF78DB" w:rsidP="009B3130">
      <w:pPr>
        <w:pStyle w:val="Akapitzlist"/>
        <w:numPr>
          <w:ilvl w:val="0"/>
          <w:numId w:val="9"/>
        </w:numPr>
        <w:spacing w:before="0" w:after="0" w:line="276" w:lineRule="auto"/>
      </w:pPr>
      <w:r>
        <w:t>Kanalizacja deszczowa i sanitarna</w:t>
      </w:r>
    </w:p>
    <w:p w:rsidR="00FF78DB" w:rsidRDefault="00FF78DB" w:rsidP="009B3130">
      <w:pPr>
        <w:pStyle w:val="Akapitzlist"/>
        <w:numPr>
          <w:ilvl w:val="0"/>
          <w:numId w:val="9"/>
        </w:numPr>
        <w:spacing w:before="0" w:after="0" w:line="276" w:lineRule="auto"/>
      </w:pPr>
      <w:r>
        <w:t>Sieć kablowa teletechniczna</w:t>
      </w:r>
    </w:p>
    <w:p w:rsidR="00FF78DB" w:rsidRDefault="00FF78DB" w:rsidP="00FF78DB">
      <w:pPr>
        <w:pStyle w:val="Akapitzlist"/>
        <w:numPr>
          <w:ilvl w:val="0"/>
          <w:numId w:val="9"/>
        </w:numPr>
        <w:spacing w:before="0" w:after="0" w:line="276" w:lineRule="auto"/>
      </w:pPr>
      <w:r>
        <w:t>Sieć napowietrzna elektroenergetyczna</w:t>
      </w:r>
    </w:p>
    <w:p w:rsidR="00411AC0" w:rsidRPr="00FF78DB" w:rsidRDefault="00411AC0" w:rsidP="00FF78DB">
      <w:pPr>
        <w:pStyle w:val="Akapitzlist"/>
        <w:numPr>
          <w:ilvl w:val="0"/>
          <w:numId w:val="9"/>
        </w:numPr>
        <w:spacing w:before="0" w:after="0" w:line="276" w:lineRule="auto"/>
      </w:pPr>
      <w:r>
        <w:t>Sieć ciepłownicza</w:t>
      </w:r>
    </w:p>
    <w:p w:rsidR="007A0A11" w:rsidRDefault="007A0A11" w:rsidP="009B3130">
      <w:pPr>
        <w:pStyle w:val="Nagwek1"/>
        <w:spacing w:line="276" w:lineRule="auto"/>
        <w:rPr>
          <w:rFonts w:cs="Times New Roman"/>
        </w:rPr>
      </w:pPr>
      <w:bookmarkStart w:id="71" w:name="_Toc5016889"/>
      <w:r w:rsidRPr="004D033B">
        <w:rPr>
          <w:rFonts w:cs="Times New Roman"/>
        </w:rPr>
        <w:t>Warunki gruntowo-wodne</w:t>
      </w:r>
      <w:bookmarkEnd w:id="71"/>
    </w:p>
    <w:p w:rsidR="005152EC" w:rsidRPr="005152EC" w:rsidRDefault="005152EC" w:rsidP="009B3130">
      <w:pPr>
        <w:pStyle w:val="Nagwek1"/>
        <w:numPr>
          <w:ilvl w:val="1"/>
          <w:numId w:val="1"/>
        </w:numPr>
        <w:spacing w:line="276" w:lineRule="auto"/>
        <w:ind w:left="426"/>
        <w:rPr>
          <w:rFonts w:cs="Times New Roman"/>
          <w:sz w:val="24"/>
        </w:rPr>
      </w:pPr>
      <w:bookmarkStart w:id="72" w:name="_Toc5016890"/>
      <w:r w:rsidRPr="005152EC">
        <w:rPr>
          <w:rFonts w:cs="Times New Roman"/>
          <w:sz w:val="24"/>
        </w:rPr>
        <w:t>Badania i zalecenia</w:t>
      </w:r>
      <w:bookmarkEnd w:id="72"/>
    </w:p>
    <w:p w:rsidR="00D16AEE" w:rsidRPr="00B5740B" w:rsidRDefault="00D16AEE" w:rsidP="009B3130">
      <w:pPr>
        <w:spacing w:line="276" w:lineRule="auto"/>
        <w:rPr>
          <w:szCs w:val="22"/>
          <w:lang w:eastAsia="en-US"/>
        </w:rPr>
      </w:pPr>
      <w:r w:rsidRPr="00B5740B">
        <w:rPr>
          <w:szCs w:val="22"/>
          <w:lang w:eastAsia="en-US"/>
        </w:rPr>
        <w:t>W celu oceny warunków gruntowo-wodnych przeprowadzono badania p</w:t>
      </w:r>
      <w:r w:rsidR="00D257CC" w:rsidRPr="00B5740B">
        <w:rPr>
          <w:szCs w:val="22"/>
          <w:lang w:eastAsia="en-US"/>
        </w:rPr>
        <w:t>olowe, polegające na wykonaniu 2</w:t>
      </w:r>
      <w:r w:rsidRPr="00B5740B">
        <w:rPr>
          <w:szCs w:val="22"/>
          <w:lang w:eastAsia="en-US"/>
        </w:rPr>
        <w:t xml:space="preserve"> odwiertów badawczych </w:t>
      </w:r>
      <w:r w:rsidR="004B32C4" w:rsidRPr="00B5740B">
        <w:rPr>
          <w:szCs w:val="22"/>
          <w:lang w:eastAsia="en-US"/>
        </w:rPr>
        <w:t>systemem udarowym Cobra TTe z zastosowaniem próbników przelotowych RKS o średnicy 50 i 40 mm</w:t>
      </w:r>
      <w:r w:rsidRPr="00B5740B">
        <w:rPr>
          <w:szCs w:val="22"/>
          <w:lang w:eastAsia="en-US"/>
        </w:rPr>
        <w:t xml:space="preserve">, na głębokość </w:t>
      </w:r>
      <w:r w:rsidR="004B32C4" w:rsidRPr="00B5740B">
        <w:rPr>
          <w:szCs w:val="22"/>
          <w:lang w:eastAsia="en-US"/>
        </w:rPr>
        <w:t xml:space="preserve">2,4 - </w:t>
      </w:r>
      <w:r w:rsidRPr="00B5740B">
        <w:rPr>
          <w:szCs w:val="22"/>
          <w:lang w:eastAsia="en-US"/>
        </w:rPr>
        <w:t>3,0 m p.p.t.. Cechy oraz parametry geotechniczne gruntu wyznaczono na podstawie badań</w:t>
      </w:r>
      <w:r w:rsidR="004B32C4" w:rsidRPr="00B5740B">
        <w:rPr>
          <w:szCs w:val="22"/>
          <w:lang w:eastAsia="en-US"/>
        </w:rPr>
        <w:t xml:space="preserve"> laboratoryjnych</w:t>
      </w:r>
      <w:r w:rsidRPr="00B5740B">
        <w:rPr>
          <w:szCs w:val="22"/>
          <w:lang w:eastAsia="en-US"/>
        </w:rPr>
        <w:t xml:space="preserve"> oraz obserwacji makroskopowych. </w:t>
      </w:r>
    </w:p>
    <w:p w:rsidR="007D4E45" w:rsidRPr="00B5740B" w:rsidRDefault="007D4E45" w:rsidP="009B3130">
      <w:pPr>
        <w:pStyle w:val="Akapitzlist"/>
        <w:numPr>
          <w:ilvl w:val="0"/>
          <w:numId w:val="37"/>
        </w:numPr>
        <w:spacing w:line="276" w:lineRule="auto"/>
        <w:ind w:left="426"/>
        <w:rPr>
          <w:rStyle w:val="fontstyle01"/>
          <w:rFonts w:ascii="Times New Roman" w:hAnsi="Times New Roman"/>
          <w:color w:val="auto"/>
          <w:sz w:val="22"/>
          <w:szCs w:val="22"/>
          <w:lang w:eastAsia="en-US"/>
        </w:rPr>
      </w:pPr>
      <w:r w:rsidRPr="00B5740B">
        <w:rPr>
          <w:rStyle w:val="fontstyle01"/>
          <w:rFonts w:ascii="Times New Roman" w:hAnsi="Times New Roman"/>
          <w:sz w:val="22"/>
          <w:szCs w:val="22"/>
        </w:rPr>
        <w:t>Pod wzgl</w:t>
      </w:r>
      <w:r w:rsidRPr="00B5740B">
        <w:rPr>
          <w:rStyle w:val="fontstyle21"/>
          <w:rFonts w:ascii="Times New Roman" w:hAnsi="Times New Roman"/>
          <w:sz w:val="22"/>
          <w:szCs w:val="22"/>
        </w:rPr>
        <w:t>ę</w:t>
      </w:r>
      <w:r w:rsidRPr="00B5740B">
        <w:rPr>
          <w:rStyle w:val="fontstyle01"/>
          <w:rFonts w:ascii="Times New Roman" w:hAnsi="Times New Roman"/>
          <w:sz w:val="22"/>
          <w:szCs w:val="22"/>
        </w:rPr>
        <w:t>dem geologicznym dokumentowany teren poło</w:t>
      </w:r>
      <w:r w:rsidRPr="00B5740B">
        <w:rPr>
          <w:rStyle w:val="fontstyle21"/>
          <w:rFonts w:ascii="Times New Roman" w:hAnsi="Times New Roman"/>
          <w:sz w:val="22"/>
          <w:szCs w:val="22"/>
        </w:rPr>
        <w:t>ż</w:t>
      </w:r>
      <w:r w:rsidRPr="00B5740B">
        <w:rPr>
          <w:rStyle w:val="fontstyle01"/>
          <w:rFonts w:ascii="Times New Roman" w:hAnsi="Times New Roman"/>
          <w:sz w:val="22"/>
          <w:szCs w:val="22"/>
        </w:rPr>
        <w:t>ony jest w granicach permsko-mezozoicznego obrze</w:t>
      </w:r>
      <w:r w:rsidRPr="00B5740B">
        <w:rPr>
          <w:rStyle w:val="fontstyle21"/>
          <w:rFonts w:ascii="Times New Roman" w:hAnsi="Times New Roman"/>
          <w:sz w:val="22"/>
          <w:szCs w:val="22"/>
        </w:rPr>
        <w:t>ż</w:t>
      </w:r>
      <w:r w:rsidRPr="00B5740B">
        <w:rPr>
          <w:rStyle w:val="fontstyle01"/>
          <w:rFonts w:ascii="Times New Roman" w:hAnsi="Times New Roman"/>
          <w:sz w:val="22"/>
          <w:szCs w:val="22"/>
        </w:rPr>
        <w:t xml:space="preserve">enia Gór </w:t>
      </w:r>
      <w:r w:rsidRPr="00B5740B">
        <w:rPr>
          <w:rStyle w:val="fontstyle21"/>
          <w:rFonts w:ascii="Times New Roman" w:hAnsi="Times New Roman"/>
          <w:sz w:val="22"/>
          <w:szCs w:val="22"/>
        </w:rPr>
        <w:t>Ś</w:t>
      </w:r>
      <w:r w:rsidRPr="00B5740B">
        <w:rPr>
          <w:rStyle w:val="fontstyle01"/>
          <w:rFonts w:ascii="Times New Roman" w:hAnsi="Times New Roman"/>
          <w:sz w:val="22"/>
          <w:szCs w:val="22"/>
        </w:rPr>
        <w:t>wi</w:t>
      </w:r>
      <w:r w:rsidRPr="00B5740B">
        <w:rPr>
          <w:rStyle w:val="fontstyle21"/>
          <w:rFonts w:ascii="Times New Roman" w:hAnsi="Times New Roman"/>
          <w:sz w:val="22"/>
          <w:szCs w:val="22"/>
        </w:rPr>
        <w:t>ę</w:t>
      </w:r>
      <w:r w:rsidRPr="00B5740B">
        <w:rPr>
          <w:rStyle w:val="fontstyle01"/>
          <w:rFonts w:ascii="Times New Roman" w:hAnsi="Times New Roman"/>
          <w:sz w:val="22"/>
          <w:szCs w:val="22"/>
        </w:rPr>
        <w:t>tokrzyskich. Do gł</w:t>
      </w:r>
      <w:r w:rsidRPr="00B5740B">
        <w:rPr>
          <w:rStyle w:val="fontstyle21"/>
          <w:rFonts w:ascii="Times New Roman" w:hAnsi="Times New Roman"/>
          <w:sz w:val="22"/>
          <w:szCs w:val="22"/>
        </w:rPr>
        <w:t>ę</w:t>
      </w:r>
      <w:r w:rsidRPr="00B5740B">
        <w:rPr>
          <w:rStyle w:val="fontstyle01"/>
          <w:rFonts w:ascii="Times New Roman" w:hAnsi="Times New Roman"/>
          <w:sz w:val="22"/>
          <w:szCs w:val="22"/>
        </w:rPr>
        <w:t>boko</w:t>
      </w:r>
      <w:r w:rsidRPr="00B5740B">
        <w:rPr>
          <w:rStyle w:val="fontstyle21"/>
          <w:rFonts w:ascii="Times New Roman" w:hAnsi="Times New Roman"/>
          <w:sz w:val="22"/>
          <w:szCs w:val="22"/>
        </w:rPr>
        <w:t>ś</w:t>
      </w:r>
      <w:r w:rsidRPr="00B5740B">
        <w:rPr>
          <w:rStyle w:val="fontstyle01"/>
          <w:rFonts w:ascii="Times New Roman" w:hAnsi="Times New Roman"/>
          <w:sz w:val="22"/>
          <w:szCs w:val="22"/>
        </w:rPr>
        <w:t>ci 2,4-3,0 m ppt wyst</w:t>
      </w:r>
      <w:r w:rsidRPr="00B5740B">
        <w:rPr>
          <w:rStyle w:val="fontstyle21"/>
          <w:rFonts w:ascii="Times New Roman" w:hAnsi="Times New Roman"/>
          <w:sz w:val="22"/>
          <w:szCs w:val="22"/>
        </w:rPr>
        <w:t>ę</w:t>
      </w:r>
      <w:r w:rsidRPr="00B5740B">
        <w:rPr>
          <w:rStyle w:val="fontstyle01"/>
          <w:rFonts w:ascii="Times New Roman" w:hAnsi="Times New Roman"/>
          <w:sz w:val="22"/>
          <w:szCs w:val="22"/>
        </w:rPr>
        <w:t>puj</w:t>
      </w:r>
      <w:r w:rsidRPr="00B5740B">
        <w:rPr>
          <w:rStyle w:val="fontstyle21"/>
          <w:rFonts w:ascii="Times New Roman" w:hAnsi="Times New Roman"/>
          <w:sz w:val="22"/>
          <w:szCs w:val="22"/>
        </w:rPr>
        <w:t xml:space="preserve">ą </w:t>
      </w:r>
      <w:r w:rsidRPr="00B5740B">
        <w:rPr>
          <w:rStyle w:val="fontstyle01"/>
          <w:rFonts w:ascii="Times New Roman" w:hAnsi="Times New Roman"/>
          <w:sz w:val="22"/>
          <w:szCs w:val="22"/>
        </w:rPr>
        <w:t>czwartorz</w:t>
      </w:r>
      <w:r w:rsidRPr="00B5740B">
        <w:rPr>
          <w:rStyle w:val="fontstyle21"/>
          <w:rFonts w:ascii="Times New Roman" w:hAnsi="Times New Roman"/>
          <w:sz w:val="22"/>
          <w:szCs w:val="22"/>
        </w:rPr>
        <w:t>ę</w:t>
      </w:r>
      <w:r w:rsidRPr="00B5740B">
        <w:rPr>
          <w:rStyle w:val="fontstyle01"/>
          <w:rFonts w:ascii="Times New Roman" w:hAnsi="Times New Roman"/>
          <w:sz w:val="22"/>
          <w:szCs w:val="22"/>
        </w:rPr>
        <w:t>dowe utwory wodno-lodowcowe i lodowcowe. W strefie przypowierzchniowej zalegaj</w:t>
      </w:r>
      <w:r w:rsidRPr="00B5740B">
        <w:rPr>
          <w:rStyle w:val="fontstyle21"/>
          <w:rFonts w:ascii="Times New Roman" w:hAnsi="Times New Roman"/>
          <w:sz w:val="22"/>
          <w:szCs w:val="22"/>
        </w:rPr>
        <w:t xml:space="preserve">ą </w:t>
      </w:r>
      <w:r w:rsidRPr="00B5740B">
        <w:rPr>
          <w:rStyle w:val="fontstyle01"/>
          <w:rFonts w:ascii="Times New Roman" w:hAnsi="Times New Roman"/>
          <w:sz w:val="22"/>
          <w:szCs w:val="22"/>
        </w:rPr>
        <w:t>grunty nasypowe;</w:t>
      </w:r>
    </w:p>
    <w:p w:rsidR="007D4E45" w:rsidRPr="00B5740B" w:rsidRDefault="007D4E45" w:rsidP="009B3130">
      <w:pPr>
        <w:pStyle w:val="Akapitzlist"/>
        <w:numPr>
          <w:ilvl w:val="0"/>
          <w:numId w:val="37"/>
        </w:numPr>
        <w:spacing w:line="276" w:lineRule="auto"/>
        <w:ind w:left="426"/>
        <w:rPr>
          <w:rStyle w:val="fontstyle01"/>
          <w:rFonts w:ascii="Times New Roman" w:hAnsi="Times New Roman"/>
          <w:color w:val="auto"/>
          <w:sz w:val="22"/>
          <w:szCs w:val="22"/>
          <w:lang w:eastAsia="en-US"/>
        </w:rPr>
      </w:pPr>
      <w:r w:rsidRPr="00B5740B">
        <w:rPr>
          <w:rStyle w:val="fontstyle01"/>
          <w:rFonts w:ascii="Times New Roman" w:eastAsiaTheme="majorEastAsia" w:hAnsi="Times New Roman"/>
          <w:sz w:val="22"/>
          <w:szCs w:val="22"/>
        </w:rPr>
        <w:t>Strefa przemarzania gruntów w miejscu projektowanej inwestycji wynosi około 1,2 m;</w:t>
      </w:r>
    </w:p>
    <w:p w:rsidR="007D4E45" w:rsidRPr="00B5740B" w:rsidRDefault="001159A6" w:rsidP="009B3130">
      <w:pPr>
        <w:pStyle w:val="Akapitzlist"/>
        <w:numPr>
          <w:ilvl w:val="0"/>
          <w:numId w:val="37"/>
        </w:numPr>
        <w:spacing w:line="276" w:lineRule="auto"/>
        <w:ind w:left="426"/>
        <w:rPr>
          <w:rStyle w:val="fontstyle01"/>
          <w:rFonts w:ascii="Times New Roman" w:hAnsi="Times New Roman"/>
          <w:color w:val="auto"/>
          <w:sz w:val="22"/>
          <w:szCs w:val="22"/>
          <w:lang w:eastAsia="en-US"/>
        </w:rPr>
      </w:pPr>
      <w:r w:rsidRPr="00B5740B">
        <w:rPr>
          <w:rStyle w:val="fontstyle01"/>
          <w:rFonts w:ascii="Times New Roman" w:hAnsi="Times New Roman"/>
          <w:sz w:val="22"/>
          <w:szCs w:val="22"/>
        </w:rPr>
        <w:t>Projektowana inwestycja znajduje si</w:t>
      </w:r>
      <w:r w:rsidRPr="00B5740B">
        <w:rPr>
          <w:rStyle w:val="fontstyle21"/>
          <w:rFonts w:ascii="Times New Roman" w:hAnsi="Times New Roman"/>
          <w:sz w:val="22"/>
          <w:szCs w:val="22"/>
        </w:rPr>
        <w:t xml:space="preserve">ę </w:t>
      </w:r>
      <w:r w:rsidRPr="00B5740B">
        <w:rPr>
          <w:rStyle w:val="fontstyle01"/>
          <w:rFonts w:ascii="Times New Roman" w:hAnsi="Times New Roman"/>
          <w:sz w:val="22"/>
          <w:szCs w:val="22"/>
        </w:rPr>
        <w:t>poza granicami obszarów zagro</w:t>
      </w:r>
      <w:r w:rsidRPr="00B5740B">
        <w:rPr>
          <w:rStyle w:val="fontstyle21"/>
          <w:rFonts w:ascii="Times New Roman" w:hAnsi="Times New Roman"/>
          <w:sz w:val="22"/>
          <w:szCs w:val="22"/>
        </w:rPr>
        <w:t>ż</w:t>
      </w:r>
      <w:r w:rsidRPr="00B5740B">
        <w:rPr>
          <w:rStyle w:val="fontstyle01"/>
          <w:rFonts w:ascii="Times New Roman" w:hAnsi="Times New Roman"/>
          <w:sz w:val="22"/>
          <w:szCs w:val="22"/>
        </w:rPr>
        <w:t>onych</w:t>
      </w:r>
      <w:r w:rsidRPr="00B5740B">
        <w:rPr>
          <w:color w:val="000000"/>
          <w:szCs w:val="22"/>
        </w:rPr>
        <w:br/>
      </w:r>
      <w:r w:rsidRPr="00B5740B">
        <w:rPr>
          <w:rStyle w:val="fontstyle01"/>
          <w:rFonts w:ascii="Times New Roman" w:hAnsi="Times New Roman"/>
          <w:sz w:val="22"/>
          <w:szCs w:val="22"/>
        </w:rPr>
        <w:t>podtopieniami oraz obszarów i terenów górniczych;</w:t>
      </w:r>
    </w:p>
    <w:p w:rsidR="001159A6" w:rsidRPr="00B5740B" w:rsidRDefault="001159A6" w:rsidP="009B3130">
      <w:pPr>
        <w:pStyle w:val="Akapitzlist"/>
        <w:numPr>
          <w:ilvl w:val="0"/>
          <w:numId w:val="37"/>
        </w:numPr>
        <w:spacing w:line="276" w:lineRule="auto"/>
        <w:ind w:left="426"/>
        <w:rPr>
          <w:rStyle w:val="fontstyle01"/>
          <w:rFonts w:ascii="Times New Roman" w:hAnsi="Times New Roman"/>
          <w:color w:val="auto"/>
          <w:sz w:val="22"/>
          <w:szCs w:val="22"/>
          <w:lang w:eastAsia="en-US"/>
        </w:rPr>
      </w:pPr>
      <w:r w:rsidRPr="00B5740B">
        <w:rPr>
          <w:rStyle w:val="fontstyle01"/>
          <w:rFonts w:ascii="Times New Roman" w:hAnsi="Times New Roman"/>
          <w:sz w:val="22"/>
          <w:szCs w:val="22"/>
        </w:rPr>
        <w:t>Warunki wodne – dobre lub przeci</w:t>
      </w:r>
      <w:r w:rsidRPr="00B5740B">
        <w:rPr>
          <w:rStyle w:val="fontstyle21"/>
          <w:rFonts w:ascii="Times New Roman" w:hAnsi="Times New Roman"/>
          <w:sz w:val="22"/>
          <w:szCs w:val="22"/>
        </w:rPr>
        <w:t>ę</w:t>
      </w:r>
      <w:r w:rsidRPr="00B5740B">
        <w:rPr>
          <w:rStyle w:val="fontstyle01"/>
          <w:rFonts w:ascii="Times New Roman" w:hAnsi="Times New Roman"/>
          <w:sz w:val="22"/>
          <w:szCs w:val="22"/>
        </w:rPr>
        <w:t>tne. Ci</w:t>
      </w:r>
      <w:r w:rsidRPr="00B5740B">
        <w:rPr>
          <w:rStyle w:val="fontstyle21"/>
          <w:rFonts w:ascii="Times New Roman" w:hAnsi="Times New Roman"/>
          <w:sz w:val="22"/>
          <w:szCs w:val="22"/>
        </w:rPr>
        <w:t>ą</w:t>
      </w:r>
      <w:r w:rsidRPr="00B5740B">
        <w:rPr>
          <w:rStyle w:val="fontstyle01"/>
          <w:rFonts w:ascii="Times New Roman" w:hAnsi="Times New Roman"/>
          <w:sz w:val="22"/>
          <w:szCs w:val="22"/>
        </w:rPr>
        <w:t>gły poziom wodono</w:t>
      </w:r>
      <w:r w:rsidRPr="00B5740B">
        <w:rPr>
          <w:rStyle w:val="fontstyle21"/>
          <w:rFonts w:ascii="Times New Roman" w:hAnsi="Times New Roman"/>
          <w:sz w:val="22"/>
          <w:szCs w:val="22"/>
        </w:rPr>
        <w:t>ś</w:t>
      </w:r>
      <w:r w:rsidRPr="00B5740B">
        <w:rPr>
          <w:rStyle w:val="fontstyle01"/>
          <w:rFonts w:ascii="Times New Roman" w:hAnsi="Times New Roman"/>
          <w:sz w:val="22"/>
          <w:szCs w:val="22"/>
        </w:rPr>
        <w:t>ny wyst</w:t>
      </w:r>
      <w:r w:rsidRPr="00B5740B">
        <w:rPr>
          <w:rStyle w:val="fontstyle21"/>
          <w:rFonts w:ascii="Times New Roman" w:hAnsi="Times New Roman"/>
          <w:sz w:val="22"/>
          <w:szCs w:val="22"/>
        </w:rPr>
        <w:t>ę</w:t>
      </w:r>
      <w:r w:rsidRPr="00B5740B">
        <w:rPr>
          <w:rStyle w:val="fontstyle01"/>
          <w:rFonts w:ascii="Times New Roman" w:hAnsi="Times New Roman"/>
          <w:sz w:val="22"/>
          <w:szCs w:val="22"/>
        </w:rPr>
        <w:t>puje na</w:t>
      </w:r>
      <w:r w:rsidRPr="00B5740B">
        <w:rPr>
          <w:color w:val="000000"/>
          <w:szCs w:val="22"/>
        </w:rPr>
        <w:br/>
      </w:r>
      <w:r w:rsidRPr="00B5740B">
        <w:rPr>
          <w:rStyle w:val="fontstyle01"/>
          <w:rFonts w:ascii="Times New Roman" w:hAnsi="Times New Roman"/>
          <w:sz w:val="22"/>
          <w:szCs w:val="22"/>
        </w:rPr>
        <w:t>gł</w:t>
      </w:r>
      <w:r w:rsidRPr="00B5740B">
        <w:rPr>
          <w:rStyle w:val="fontstyle21"/>
          <w:rFonts w:ascii="Times New Roman" w:hAnsi="Times New Roman"/>
          <w:sz w:val="22"/>
          <w:szCs w:val="22"/>
        </w:rPr>
        <w:t>ę</w:t>
      </w:r>
      <w:r w:rsidRPr="00B5740B">
        <w:rPr>
          <w:rStyle w:val="fontstyle01"/>
          <w:rFonts w:ascii="Times New Roman" w:hAnsi="Times New Roman"/>
          <w:sz w:val="22"/>
          <w:szCs w:val="22"/>
        </w:rPr>
        <w:t>boko</w:t>
      </w:r>
      <w:r w:rsidRPr="00B5740B">
        <w:rPr>
          <w:rStyle w:val="fontstyle21"/>
          <w:rFonts w:ascii="Times New Roman" w:hAnsi="Times New Roman"/>
          <w:sz w:val="22"/>
          <w:szCs w:val="22"/>
        </w:rPr>
        <w:t>ś</w:t>
      </w:r>
      <w:r w:rsidRPr="00B5740B">
        <w:rPr>
          <w:rStyle w:val="fontstyle01"/>
          <w:rFonts w:ascii="Times New Roman" w:hAnsi="Times New Roman"/>
          <w:sz w:val="22"/>
          <w:szCs w:val="22"/>
        </w:rPr>
        <w:t>ci 2,3 – 2,8 m ppt, w obr</w:t>
      </w:r>
      <w:r w:rsidRPr="00B5740B">
        <w:rPr>
          <w:rStyle w:val="fontstyle21"/>
          <w:rFonts w:ascii="Times New Roman" w:hAnsi="Times New Roman"/>
          <w:sz w:val="22"/>
          <w:szCs w:val="22"/>
        </w:rPr>
        <w:t>ę</w:t>
      </w:r>
      <w:r w:rsidRPr="00B5740B">
        <w:rPr>
          <w:rStyle w:val="fontstyle01"/>
          <w:rFonts w:ascii="Times New Roman" w:hAnsi="Times New Roman"/>
          <w:sz w:val="22"/>
          <w:szCs w:val="22"/>
        </w:rPr>
        <w:t>bie piaszczysto-</w:t>
      </w:r>
      <w:r w:rsidRPr="00B5740B">
        <w:rPr>
          <w:rStyle w:val="fontstyle21"/>
          <w:rFonts w:ascii="Times New Roman" w:hAnsi="Times New Roman"/>
          <w:sz w:val="22"/>
          <w:szCs w:val="22"/>
        </w:rPr>
        <w:t>ż</w:t>
      </w:r>
      <w:r w:rsidRPr="00B5740B">
        <w:rPr>
          <w:rStyle w:val="fontstyle01"/>
          <w:rFonts w:ascii="Times New Roman" w:hAnsi="Times New Roman"/>
          <w:sz w:val="22"/>
          <w:szCs w:val="22"/>
        </w:rPr>
        <w:t>wirowych osadów pochodzenia</w:t>
      </w:r>
      <w:r w:rsidRPr="00B5740B">
        <w:rPr>
          <w:color w:val="000000"/>
          <w:szCs w:val="22"/>
        </w:rPr>
        <w:br/>
      </w:r>
      <w:r w:rsidRPr="00B5740B">
        <w:rPr>
          <w:rStyle w:val="fontstyle01"/>
          <w:rFonts w:ascii="Times New Roman" w:hAnsi="Times New Roman"/>
          <w:sz w:val="22"/>
          <w:szCs w:val="22"/>
        </w:rPr>
        <w:t>wodno-lodowcowego. W okresie wzmo</w:t>
      </w:r>
      <w:r w:rsidRPr="00B5740B">
        <w:rPr>
          <w:rStyle w:val="fontstyle21"/>
          <w:rFonts w:ascii="Times New Roman" w:hAnsi="Times New Roman"/>
          <w:sz w:val="22"/>
          <w:szCs w:val="22"/>
        </w:rPr>
        <w:t>ż</w:t>
      </w:r>
      <w:r w:rsidRPr="00B5740B">
        <w:rPr>
          <w:rStyle w:val="fontstyle01"/>
          <w:rFonts w:ascii="Times New Roman" w:hAnsi="Times New Roman"/>
          <w:sz w:val="22"/>
          <w:szCs w:val="22"/>
        </w:rPr>
        <w:t>onych opadów atmosferycznych i wiosennych</w:t>
      </w:r>
      <w:r w:rsidRPr="00B5740B">
        <w:rPr>
          <w:color w:val="000000"/>
          <w:szCs w:val="22"/>
        </w:rPr>
        <w:br/>
      </w:r>
      <w:r w:rsidRPr="00B5740B">
        <w:rPr>
          <w:rStyle w:val="fontstyle01"/>
          <w:rFonts w:ascii="Times New Roman" w:hAnsi="Times New Roman"/>
          <w:sz w:val="22"/>
          <w:szCs w:val="22"/>
        </w:rPr>
        <w:t>roztopów przewiduje si</w:t>
      </w:r>
      <w:r w:rsidRPr="00B5740B">
        <w:rPr>
          <w:rStyle w:val="fontstyle21"/>
          <w:rFonts w:ascii="Times New Roman" w:hAnsi="Times New Roman"/>
          <w:sz w:val="22"/>
          <w:szCs w:val="22"/>
        </w:rPr>
        <w:t xml:space="preserve">ę </w:t>
      </w:r>
      <w:r w:rsidRPr="00B5740B">
        <w:rPr>
          <w:rStyle w:val="fontstyle01"/>
          <w:rFonts w:ascii="Times New Roman" w:hAnsi="Times New Roman"/>
          <w:sz w:val="22"/>
          <w:szCs w:val="22"/>
        </w:rPr>
        <w:t>podniesienie poziomu wód gruntowych (wahania sezonowe</w:t>
      </w:r>
      <w:r w:rsidRPr="00B5740B">
        <w:rPr>
          <w:color w:val="000000"/>
          <w:szCs w:val="22"/>
        </w:rPr>
        <w:br/>
      </w:r>
      <w:r w:rsidRPr="00B5740B">
        <w:rPr>
          <w:rStyle w:val="fontstyle01"/>
          <w:rFonts w:ascii="Times New Roman" w:hAnsi="Times New Roman"/>
          <w:sz w:val="22"/>
          <w:szCs w:val="22"/>
        </w:rPr>
        <w:t>rz</w:t>
      </w:r>
      <w:r w:rsidRPr="00B5740B">
        <w:rPr>
          <w:rStyle w:val="fontstyle21"/>
          <w:rFonts w:ascii="Times New Roman" w:hAnsi="Times New Roman"/>
          <w:sz w:val="22"/>
          <w:szCs w:val="22"/>
        </w:rPr>
        <w:t>ę</w:t>
      </w:r>
      <w:r w:rsidRPr="00B5740B">
        <w:rPr>
          <w:rStyle w:val="fontstyle01"/>
          <w:rFonts w:ascii="Times New Roman" w:hAnsi="Times New Roman"/>
          <w:sz w:val="22"/>
          <w:szCs w:val="22"/>
        </w:rPr>
        <w:t>du: 0,5 – 1,0 m) oraz wyst</w:t>
      </w:r>
      <w:r w:rsidRPr="00B5740B">
        <w:rPr>
          <w:rStyle w:val="fontstyle21"/>
          <w:rFonts w:ascii="Times New Roman" w:hAnsi="Times New Roman"/>
          <w:sz w:val="22"/>
          <w:szCs w:val="22"/>
        </w:rPr>
        <w:t>ą</w:t>
      </w:r>
      <w:r w:rsidRPr="00B5740B">
        <w:rPr>
          <w:rStyle w:val="fontstyle01"/>
          <w:rFonts w:ascii="Times New Roman" w:hAnsi="Times New Roman"/>
          <w:sz w:val="22"/>
          <w:szCs w:val="22"/>
        </w:rPr>
        <w:t>pienie s</w:t>
      </w:r>
      <w:r w:rsidRPr="00B5740B">
        <w:rPr>
          <w:rStyle w:val="fontstyle21"/>
          <w:rFonts w:ascii="Times New Roman" w:hAnsi="Times New Roman"/>
          <w:sz w:val="22"/>
          <w:szCs w:val="22"/>
        </w:rPr>
        <w:t>ą</w:t>
      </w:r>
      <w:r w:rsidRPr="00B5740B">
        <w:rPr>
          <w:rStyle w:val="fontstyle01"/>
          <w:rFonts w:ascii="Times New Roman" w:hAnsi="Times New Roman"/>
          <w:sz w:val="22"/>
          <w:szCs w:val="22"/>
        </w:rPr>
        <w:t>cze</w:t>
      </w:r>
      <w:r w:rsidRPr="00B5740B">
        <w:rPr>
          <w:rStyle w:val="fontstyle21"/>
          <w:rFonts w:ascii="Times New Roman" w:hAnsi="Times New Roman"/>
          <w:sz w:val="22"/>
          <w:szCs w:val="22"/>
        </w:rPr>
        <w:t xml:space="preserve">ń </w:t>
      </w:r>
      <w:r w:rsidRPr="00B5740B">
        <w:rPr>
          <w:rStyle w:val="fontstyle01"/>
          <w:rFonts w:ascii="Times New Roman" w:hAnsi="Times New Roman"/>
          <w:sz w:val="22"/>
          <w:szCs w:val="22"/>
        </w:rPr>
        <w:t>wód pochodzenia infiltracyjnego w obr</w:t>
      </w:r>
      <w:r w:rsidRPr="00B5740B">
        <w:rPr>
          <w:rStyle w:val="fontstyle21"/>
          <w:rFonts w:ascii="Times New Roman" w:hAnsi="Times New Roman"/>
          <w:sz w:val="22"/>
          <w:szCs w:val="22"/>
        </w:rPr>
        <w:t>ę</w:t>
      </w:r>
      <w:r w:rsidRPr="00B5740B">
        <w:rPr>
          <w:rStyle w:val="fontstyle01"/>
          <w:rFonts w:ascii="Times New Roman" w:hAnsi="Times New Roman"/>
          <w:sz w:val="22"/>
          <w:szCs w:val="22"/>
        </w:rPr>
        <w:t>bie</w:t>
      </w:r>
      <w:r w:rsidRPr="00B5740B">
        <w:rPr>
          <w:color w:val="000000"/>
          <w:szCs w:val="22"/>
        </w:rPr>
        <w:br/>
      </w:r>
      <w:r w:rsidRPr="00B5740B">
        <w:rPr>
          <w:rStyle w:val="fontstyle01"/>
          <w:rFonts w:ascii="Times New Roman" w:hAnsi="Times New Roman"/>
          <w:sz w:val="22"/>
          <w:szCs w:val="22"/>
        </w:rPr>
        <w:t>gruntów antropogenicznych (n);</w:t>
      </w:r>
    </w:p>
    <w:p w:rsidR="001159A6" w:rsidRPr="00B5740B" w:rsidRDefault="001159A6" w:rsidP="009B3130">
      <w:pPr>
        <w:pStyle w:val="Akapitzlist"/>
        <w:numPr>
          <w:ilvl w:val="0"/>
          <w:numId w:val="37"/>
        </w:numPr>
        <w:spacing w:line="276" w:lineRule="auto"/>
        <w:ind w:left="426"/>
        <w:rPr>
          <w:rStyle w:val="fontstyle01"/>
          <w:rFonts w:ascii="Times New Roman" w:hAnsi="Times New Roman"/>
          <w:color w:val="auto"/>
          <w:sz w:val="22"/>
          <w:szCs w:val="22"/>
          <w:lang w:eastAsia="en-US"/>
        </w:rPr>
      </w:pPr>
      <w:r w:rsidRPr="00B5740B">
        <w:rPr>
          <w:rStyle w:val="fontstyle01"/>
          <w:rFonts w:ascii="Times New Roman" w:hAnsi="Times New Roman"/>
          <w:sz w:val="22"/>
          <w:szCs w:val="22"/>
        </w:rPr>
        <w:t>Warunki gruntowe. Podło</w:t>
      </w:r>
      <w:r w:rsidRPr="00B5740B">
        <w:rPr>
          <w:rStyle w:val="fontstyle21"/>
          <w:rFonts w:ascii="Times New Roman" w:hAnsi="Times New Roman"/>
          <w:sz w:val="22"/>
          <w:szCs w:val="22"/>
        </w:rPr>
        <w:t>ż</w:t>
      </w:r>
      <w:r w:rsidRPr="00B5740B">
        <w:rPr>
          <w:rStyle w:val="fontstyle01"/>
          <w:rFonts w:ascii="Times New Roman" w:hAnsi="Times New Roman"/>
          <w:sz w:val="22"/>
          <w:szCs w:val="22"/>
        </w:rPr>
        <w:t>e gruntowe buduj</w:t>
      </w:r>
      <w:r w:rsidRPr="00B5740B">
        <w:rPr>
          <w:rStyle w:val="fontstyle21"/>
          <w:rFonts w:ascii="Times New Roman" w:hAnsi="Times New Roman"/>
          <w:sz w:val="22"/>
          <w:szCs w:val="22"/>
        </w:rPr>
        <w:t xml:space="preserve">ą </w:t>
      </w:r>
      <w:r w:rsidRPr="00B5740B">
        <w:rPr>
          <w:rStyle w:val="fontstyle01"/>
          <w:rFonts w:ascii="Times New Roman" w:hAnsi="Times New Roman"/>
          <w:sz w:val="22"/>
          <w:szCs w:val="22"/>
        </w:rPr>
        <w:t>grunty nasypowe oraz czwartorz</w:t>
      </w:r>
      <w:r w:rsidRPr="00B5740B">
        <w:rPr>
          <w:rStyle w:val="fontstyle21"/>
          <w:rFonts w:ascii="Times New Roman" w:hAnsi="Times New Roman"/>
          <w:sz w:val="22"/>
          <w:szCs w:val="22"/>
        </w:rPr>
        <w:t>ę</w:t>
      </w:r>
      <w:r w:rsidRPr="00B5740B">
        <w:rPr>
          <w:rStyle w:val="fontstyle01"/>
          <w:rFonts w:ascii="Times New Roman" w:hAnsi="Times New Roman"/>
          <w:sz w:val="22"/>
          <w:szCs w:val="22"/>
        </w:rPr>
        <w:t>dowe</w:t>
      </w:r>
      <w:r w:rsidRPr="00B5740B">
        <w:rPr>
          <w:color w:val="000000"/>
          <w:szCs w:val="22"/>
        </w:rPr>
        <w:br/>
      </w:r>
      <w:r w:rsidRPr="00B5740B">
        <w:rPr>
          <w:rStyle w:val="fontstyle01"/>
          <w:rFonts w:ascii="Times New Roman" w:hAnsi="Times New Roman"/>
          <w:sz w:val="22"/>
          <w:szCs w:val="22"/>
        </w:rPr>
        <w:t xml:space="preserve">piaski i </w:t>
      </w:r>
      <w:r w:rsidRPr="00B5740B">
        <w:rPr>
          <w:rStyle w:val="fontstyle21"/>
          <w:rFonts w:ascii="Times New Roman" w:hAnsi="Times New Roman"/>
          <w:sz w:val="22"/>
          <w:szCs w:val="22"/>
        </w:rPr>
        <w:t>ż</w:t>
      </w:r>
      <w:r w:rsidRPr="00B5740B">
        <w:rPr>
          <w:rStyle w:val="fontstyle01"/>
          <w:rFonts w:ascii="Times New Roman" w:hAnsi="Times New Roman"/>
          <w:sz w:val="22"/>
          <w:szCs w:val="22"/>
        </w:rPr>
        <w:t>wiry wodno-lodowcowe i gliny lodowcowe. Do gł</w:t>
      </w:r>
      <w:r w:rsidRPr="00B5740B">
        <w:rPr>
          <w:rStyle w:val="fontstyle21"/>
          <w:rFonts w:ascii="Times New Roman" w:hAnsi="Times New Roman"/>
          <w:sz w:val="22"/>
          <w:szCs w:val="22"/>
        </w:rPr>
        <w:t>ę</w:t>
      </w:r>
      <w:r w:rsidRPr="00B5740B">
        <w:rPr>
          <w:rStyle w:val="fontstyle01"/>
          <w:rFonts w:ascii="Times New Roman" w:hAnsi="Times New Roman"/>
          <w:sz w:val="22"/>
          <w:szCs w:val="22"/>
        </w:rPr>
        <w:t>boko</w:t>
      </w:r>
      <w:r w:rsidRPr="00B5740B">
        <w:rPr>
          <w:rStyle w:val="fontstyle21"/>
          <w:rFonts w:ascii="Times New Roman" w:hAnsi="Times New Roman"/>
          <w:sz w:val="22"/>
          <w:szCs w:val="22"/>
        </w:rPr>
        <w:t>ś</w:t>
      </w:r>
      <w:r w:rsidRPr="00B5740B">
        <w:rPr>
          <w:rStyle w:val="fontstyle01"/>
          <w:rFonts w:ascii="Times New Roman" w:hAnsi="Times New Roman"/>
          <w:sz w:val="22"/>
          <w:szCs w:val="22"/>
        </w:rPr>
        <w:t>ci 0,7 – 1,4 m ppt</w:t>
      </w:r>
      <w:r w:rsidRPr="00B5740B">
        <w:rPr>
          <w:color w:val="000000"/>
          <w:szCs w:val="22"/>
        </w:rPr>
        <w:br/>
      </w:r>
      <w:r w:rsidRPr="00B5740B">
        <w:rPr>
          <w:rStyle w:val="fontstyle01"/>
          <w:rFonts w:ascii="Times New Roman" w:hAnsi="Times New Roman"/>
          <w:sz w:val="22"/>
          <w:szCs w:val="22"/>
        </w:rPr>
        <w:t>wyst</w:t>
      </w:r>
      <w:r w:rsidRPr="00B5740B">
        <w:rPr>
          <w:rStyle w:val="fontstyle21"/>
          <w:rFonts w:ascii="Times New Roman" w:hAnsi="Times New Roman"/>
          <w:sz w:val="22"/>
          <w:szCs w:val="22"/>
        </w:rPr>
        <w:t>ę</w:t>
      </w:r>
      <w:r w:rsidRPr="00B5740B">
        <w:rPr>
          <w:rStyle w:val="fontstyle01"/>
          <w:rFonts w:ascii="Times New Roman" w:hAnsi="Times New Roman"/>
          <w:sz w:val="22"/>
          <w:szCs w:val="22"/>
        </w:rPr>
        <w:t>puj</w:t>
      </w:r>
      <w:r w:rsidRPr="00B5740B">
        <w:rPr>
          <w:rStyle w:val="fontstyle21"/>
          <w:rFonts w:ascii="Times New Roman" w:hAnsi="Times New Roman"/>
          <w:sz w:val="22"/>
          <w:szCs w:val="22"/>
        </w:rPr>
        <w:t xml:space="preserve">ą </w:t>
      </w:r>
      <w:r w:rsidRPr="00B5740B">
        <w:rPr>
          <w:rStyle w:val="fontstyle01"/>
          <w:rFonts w:ascii="Times New Roman" w:hAnsi="Times New Roman"/>
          <w:sz w:val="22"/>
          <w:szCs w:val="22"/>
        </w:rPr>
        <w:t>nasypy niekontrolowane (warstwa n), zbudowane z piasku, gruzu</w:t>
      </w:r>
      <w:r w:rsidRPr="00B5740B">
        <w:rPr>
          <w:color w:val="000000"/>
          <w:szCs w:val="22"/>
        </w:rPr>
        <w:br/>
      </w:r>
      <w:r w:rsidRPr="00B5740B">
        <w:rPr>
          <w:rStyle w:val="fontstyle01"/>
          <w:rFonts w:ascii="Times New Roman" w:hAnsi="Times New Roman"/>
          <w:sz w:val="22"/>
          <w:szCs w:val="22"/>
        </w:rPr>
        <w:t>budowlanego, humusu oraz odpadów. Pod nasypami zalegaj</w:t>
      </w:r>
      <w:r w:rsidRPr="00B5740B">
        <w:rPr>
          <w:rStyle w:val="fontstyle21"/>
          <w:rFonts w:ascii="Times New Roman" w:hAnsi="Times New Roman"/>
          <w:sz w:val="22"/>
          <w:szCs w:val="22"/>
        </w:rPr>
        <w:t xml:space="preserve">ą </w:t>
      </w:r>
      <w:r w:rsidRPr="00B5740B">
        <w:rPr>
          <w:rStyle w:val="fontstyle01"/>
          <w:rFonts w:ascii="Times New Roman" w:hAnsi="Times New Roman"/>
          <w:sz w:val="22"/>
          <w:szCs w:val="22"/>
        </w:rPr>
        <w:t>grunty rodzime – głównie</w:t>
      </w:r>
      <w:r w:rsidRPr="00B5740B">
        <w:rPr>
          <w:color w:val="000000"/>
          <w:szCs w:val="22"/>
        </w:rPr>
        <w:br/>
      </w:r>
      <w:r w:rsidRPr="00B5740B">
        <w:rPr>
          <w:rStyle w:val="fontstyle01"/>
          <w:rFonts w:ascii="Times New Roman" w:hAnsi="Times New Roman"/>
          <w:sz w:val="22"/>
          <w:szCs w:val="22"/>
        </w:rPr>
        <w:t xml:space="preserve">piaski w stanie </w:t>
      </w:r>
      <w:r w:rsidRPr="00B5740B">
        <w:rPr>
          <w:rStyle w:val="fontstyle21"/>
          <w:rFonts w:ascii="Times New Roman" w:hAnsi="Times New Roman"/>
          <w:sz w:val="22"/>
          <w:szCs w:val="22"/>
        </w:rPr>
        <w:t>ś</w:t>
      </w:r>
      <w:r w:rsidRPr="00B5740B">
        <w:rPr>
          <w:rStyle w:val="fontstyle01"/>
          <w:rFonts w:ascii="Times New Roman" w:hAnsi="Times New Roman"/>
          <w:sz w:val="22"/>
          <w:szCs w:val="22"/>
        </w:rPr>
        <w:t>rednio zag</w:t>
      </w:r>
      <w:r w:rsidRPr="00B5740B">
        <w:rPr>
          <w:rStyle w:val="fontstyle21"/>
          <w:rFonts w:ascii="Times New Roman" w:hAnsi="Times New Roman"/>
          <w:sz w:val="22"/>
          <w:szCs w:val="22"/>
        </w:rPr>
        <w:t>ę</w:t>
      </w:r>
      <w:r w:rsidRPr="00B5740B">
        <w:rPr>
          <w:rStyle w:val="fontstyle01"/>
          <w:rFonts w:ascii="Times New Roman" w:hAnsi="Times New Roman"/>
          <w:sz w:val="22"/>
          <w:szCs w:val="22"/>
        </w:rPr>
        <w:t>szczonym i zag</w:t>
      </w:r>
      <w:r w:rsidRPr="00B5740B">
        <w:rPr>
          <w:rStyle w:val="fontstyle21"/>
          <w:rFonts w:ascii="Times New Roman" w:hAnsi="Times New Roman"/>
          <w:sz w:val="22"/>
          <w:szCs w:val="22"/>
        </w:rPr>
        <w:t>ę</w:t>
      </w:r>
      <w:r w:rsidRPr="00B5740B">
        <w:rPr>
          <w:rStyle w:val="fontstyle01"/>
          <w:rFonts w:ascii="Times New Roman" w:hAnsi="Times New Roman"/>
          <w:sz w:val="22"/>
          <w:szCs w:val="22"/>
        </w:rPr>
        <w:t>szczonym (warstwy: IIa, IIb1 i IIb2)</w:t>
      </w:r>
      <w:r w:rsidRPr="00B5740B">
        <w:rPr>
          <w:color w:val="000000"/>
          <w:szCs w:val="22"/>
        </w:rPr>
        <w:br/>
      </w:r>
      <w:r w:rsidRPr="00B5740B">
        <w:rPr>
          <w:rStyle w:val="fontstyle01"/>
          <w:rFonts w:ascii="Times New Roman" w:hAnsi="Times New Roman"/>
          <w:sz w:val="22"/>
          <w:szCs w:val="22"/>
        </w:rPr>
        <w:t>zawieraj</w:t>
      </w:r>
      <w:r w:rsidRPr="00B5740B">
        <w:rPr>
          <w:rStyle w:val="fontstyle21"/>
          <w:rFonts w:ascii="Times New Roman" w:hAnsi="Times New Roman"/>
          <w:sz w:val="22"/>
          <w:szCs w:val="22"/>
        </w:rPr>
        <w:t>ą</w:t>
      </w:r>
      <w:r w:rsidRPr="00B5740B">
        <w:rPr>
          <w:rStyle w:val="fontstyle01"/>
          <w:rFonts w:ascii="Times New Roman" w:hAnsi="Times New Roman"/>
          <w:sz w:val="22"/>
          <w:szCs w:val="22"/>
        </w:rPr>
        <w:t>ce przewarstwienia glin o konsystencji na granicy stanów: twardoplastycznego</w:t>
      </w:r>
      <w:r w:rsidRPr="00B5740B">
        <w:rPr>
          <w:color w:val="000000"/>
          <w:szCs w:val="22"/>
        </w:rPr>
        <w:br/>
      </w:r>
      <w:r w:rsidRPr="00B5740B">
        <w:rPr>
          <w:rStyle w:val="fontstyle01"/>
          <w:rFonts w:ascii="Times New Roman" w:hAnsi="Times New Roman"/>
          <w:sz w:val="22"/>
          <w:szCs w:val="22"/>
        </w:rPr>
        <w:t>i półzwartego (I). Dominuj</w:t>
      </w:r>
      <w:r w:rsidRPr="00B5740B">
        <w:rPr>
          <w:rStyle w:val="fontstyle21"/>
          <w:rFonts w:ascii="Times New Roman" w:hAnsi="Times New Roman"/>
          <w:sz w:val="22"/>
          <w:szCs w:val="22"/>
        </w:rPr>
        <w:t xml:space="preserve">ą </w:t>
      </w:r>
      <w:r w:rsidRPr="00B5740B">
        <w:rPr>
          <w:rStyle w:val="fontstyle01"/>
          <w:rFonts w:ascii="Times New Roman" w:hAnsi="Times New Roman"/>
          <w:sz w:val="22"/>
          <w:szCs w:val="22"/>
        </w:rPr>
        <w:t>warstwy niewysadzinowe. Zwraca si</w:t>
      </w:r>
      <w:r w:rsidRPr="00B5740B">
        <w:rPr>
          <w:rStyle w:val="fontstyle21"/>
          <w:rFonts w:ascii="Times New Roman" w:hAnsi="Times New Roman"/>
          <w:sz w:val="22"/>
          <w:szCs w:val="22"/>
        </w:rPr>
        <w:t xml:space="preserve">ę </w:t>
      </w:r>
      <w:r w:rsidRPr="00B5740B">
        <w:rPr>
          <w:rStyle w:val="fontstyle01"/>
          <w:rFonts w:ascii="Times New Roman" w:hAnsi="Times New Roman"/>
          <w:sz w:val="22"/>
          <w:szCs w:val="22"/>
        </w:rPr>
        <w:t>uwag</w:t>
      </w:r>
      <w:r w:rsidRPr="00B5740B">
        <w:rPr>
          <w:rStyle w:val="fontstyle21"/>
          <w:rFonts w:ascii="Times New Roman" w:hAnsi="Times New Roman"/>
          <w:sz w:val="22"/>
          <w:szCs w:val="22"/>
        </w:rPr>
        <w:t xml:space="preserve">ę </w:t>
      </w:r>
      <w:r w:rsidRPr="00B5740B">
        <w:rPr>
          <w:rStyle w:val="fontstyle01"/>
          <w:rFonts w:ascii="Times New Roman" w:hAnsi="Times New Roman"/>
          <w:sz w:val="22"/>
          <w:szCs w:val="22"/>
        </w:rPr>
        <w:t>na mo</w:t>
      </w:r>
      <w:r w:rsidRPr="00B5740B">
        <w:rPr>
          <w:rStyle w:val="fontstyle21"/>
          <w:rFonts w:ascii="Times New Roman" w:hAnsi="Times New Roman"/>
          <w:sz w:val="22"/>
          <w:szCs w:val="22"/>
        </w:rPr>
        <w:t>ż</w:t>
      </w:r>
      <w:r w:rsidRPr="00B5740B">
        <w:rPr>
          <w:rStyle w:val="fontstyle01"/>
          <w:rFonts w:ascii="Times New Roman" w:hAnsi="Times New Roman"/>
          <w:sz w:val="22"/>
          <w:szCs w:val="22"/>
        </w:rPr>
        <w:t>liwo</w:t>
      </w:r>
      <w:r w:rsidRPr="00B5740B">
        <w:rPr>
          <w:rStyle w:val="fontstyle21"/>
          <w:rFonts w:ascii="Times New Roman" w:hAnsi="Times New Roman"/>
          <w:sz w:val="22"/>
          <w:szCs w:val="22"/>
        </w:rPr>
        <w:t xml:space="preserve">ść </w:t>
      </w:r>
      <w:r w:rsidRPr="00B5740B">
        <w:rPr>
          <w:rStyle w:val="fontstyle01"/>
          <w:rFonts w:ascii="Times New Roman" w:hAnsi="Times New Roman"/>
          <w:sz w:val="22"/>
          <w:szCs w:val="22"/>
        </w:rPr>
        <w:t>du</w:t>
      </w:r>
      <w:r w:rsidRPr="00B5740B">
        <w:rPr>
          <w:rStyle w:val="fontstyle11"/>
          <w:rFonts w:ascii="Times New Roman" w:hAnsi="Times New Roman"/>
          <w:sz w:val="22"/>
          <w:szCs w:val="22"/>
        </w:rPr>
        <w:t>ż</w:t>
      </w:r>
      <w:r w:rsidRPr="00B5740B">
        <w:rPr>
          <w:rStyle w:val="fontstyle01"/>
          <w:rFonts w:ascii="Times New Roman" w:hAnsi="Times New Roman"/>
          <w:sz w:val="22"/>
          <w:szCs w:val="22"/>
        </w:rPr>
        <w:t>ej zmienno</w:t>
      </w:r>
      <w:r w:rsidRPr="00B5740B">
        <w:rPr>
          <w:rStyle w:val="fontstyle11"/>
          <w:rFonts w:ascii="Times New Roman" w:hAnsi="Times New Roman"/>
          <w:sz w:val="22"/>
          <w:szCs w:val="22"/>
        </w:rPr>
        <w:t>ś</w:t>
      </w:r>
      <w:r w:rsidRPr="00B5740B">
        <w:rPr>
          <w:rStyle w:val="fontstyle01"/>
          <w:rFonts w:ascii="Times New Roman" w:hAnsi="Times New Roman"/>
          <w:sz w:val="22"/>
          <w:szCs w:val="22"/>
        </w:rPr>
        <w:t>ci składu ziarnowego warstwy nasypowej oraz odmiennych warunków</w:t>
      </w:r>
      <w:r w:rsidRPr="00B5740B">
        <w:rPr>
          <w:color w:val="000000"/>
          <w:szCs w:val="22"/>
        </w:rPr>
        <w:br/>
      </w:r>
      <w:r w:rsidRPr="00B5740B">
        <w:rPr>
          <w:rStyle w:val="fontstyle01"/>
          <w:rFonts w:ascii="Times New Roman" w:hAnsi="Times New Roman"/>
          <w:sz w:val="22"/>
          <w:szCs w:val="22"/>
        </w:rPr>
        <w:t>gruntowych pomi</w:t>
      </w:r>
      <w:r w:rsidRPr="00B5740B">
        <w:rPr>
          <w:rStyle w:val="fontstyle11"/>
          <w:rFonts w:ascii="Times New Roman" w:hAnsi="Times New Roman"/>
          <w:sz w:val="22"/>
          <w:szCs w:val="22"/>
        </w:rPr>
        <w:t>ę</w:t>
      </w:r>
      <w:r w:rsidRPr="00B5740B">
        <w:rPr>
          <w:rStyle w:val="fontstyle01"/>
          <w:rFonts w:ascii="Times New Roman" w:hAnsi="Times New Roman"/>
          <w:sz w:val="22"/>
          <w:szCs w:val="22"/>
        </w:rPr>
        <w:t>dzy otworami badawczymi;</w:t>
      </w:r>
    </w:p>
    <w:p w:rsidR="001159A6" w:rsidRPr="00B5740B" w:rsidRDefault="001159A6" w:rsidP="009B3130">
      <w:pPr>
        <w:pStyle w:val="Akapitzlist"/>
        <w:numPr>
          <w:ilvl w:val="0"/>
          <w:numId w:val="37"/>
        </w:numPr>
        <w:spacing w:line="276" w:lineRule="auto"/>
        <w:ind w:left="426"/>
        <w:rPr>
          <w:rStyle w:val="fontstyle01"/>
          <w:rFonts w:ascii="Times New Roman" w:hAnsi="Times New Roman"/>
          <w:color w:val="auto"/>
          <w:sz w:val="22"/>
          <w:szCs w:val="22"/>
          <w:lang w:eastAsia="en-US"/>
        </w:rPr>
      </w:pPr>
      <w:r w:rsidRPr="00B5740B">
        <w:rPr>
          <w:rStyle w:val="fontstyle01"/>
          <w:rFonts w:ascii="Times New Roman" w:hAnsi="Times New Roman"/>
          <w:sz w:val="22"/>
          <w:szCs w:val="22"/>
        </w:rPr>
        <w:t>Wysadzinowo</w:t>
      </w:r>
      <w:r w:rsidRPr="00B5740B">
        <w:rPr>
          <w:rStyle w:val="fontstyle11"/>
          <w:rFonts w:ascii="Times New Roman" w:hAnsi="Times New Roman"/>
          <w:sz w:val="22"/>
          <w:szCs w:val="22"/>
        </w:rPr>
        <w:t xml:space="preserve">ść </w:t>
      </w:r>
      <w:r w:rsidRPr="00B5740B">
        <w:rPr>
          <w:rStyle w:val="fontstyle01"/>
          <w:rFonts w:ascii="Times New Roman" w:hAnsi="Times New Roman"/>
          <w:sz w:val="22"/>
          <w:szCs w:val="22"/>
        </w:rPr>
        <w:t>warstwy antropogenicznej powinna zosta</w:t>
      </w:r>
      <w:r w:rsidRPr="00B5740B">
        <w:rPr>
          <w:rStyle w:val="fontstyle11"/>
          <w:rFonts w:ascii="Times New Roman" w:hAnsi="Times New Roman"/>
          <w:sz w:val="22"/>
          <w:szCs w:val="22"/>
        </w:rPr>
        <w:t xml:space="preserve">ć </w:t>
      </w:r>
      <w:r w:rsidRPr="00B5740B">
        <w:rPr>
          <w:rStyle w:val="fontstyle01"/>
          <w:rFonts w:ascii="Times New Roman" w:hAnsi="Times New Roman"/>
          <w:sz w:val="22"/>
          <w:szCs w:val="22"/>
        </w:rPr>
        <w:t>oceniona indywidualnie do</w:t>
      </w:r>
      <w:r w:rsidRPr="00B5740B">
        <w:rPr>
          <w:color w:val="000000"/>
          <w:szCs w:val="22"/>
        </w:rPr>
        <w:br/>
      </w:r>
      <w:r w:rsidRPr="00B5740B">
        <w:rPr>
          <w:rStyle w:val="fontstyle01"/>
          <w:rFonts w:ascii="Times New Roman" w:hAnsi="Times New Roman"/>
          <w:sz w:val="22"/>
          <w:szCs w:val="22"/>
        </w:rPr>
        <w:t>gł</w:t>
      </w:r>
      <w:r w:rsidRPr="00B5740B">
        <w:rPr>
          <w:rStyle w:val="fontstyle11"/>
          <w:rFonts w:ascii="Times New Roman" w:hAnsi="Times New Roman"/>
          <w:sz w:val="22"/>
          <w:szCs w:val="22"/>
        </w:rPr>
        <w:t>ę</w:t>
      </w:r>
      <w:r w:rsidRPr="00B5740B">
        <w:rPr>
          <w:rStyle w:val="fontstyle01"/>
          <w:rFonts w:ascii="Times New Roman" w:hAnsi="Times New Roman"/>
          <w:sz w:val="22"/>
          <w:szCs w:val="22"/>
        </w:rPr>
        <w:t>boko</w:t>
      </w:r>
      <w:r w:rsidRPr="00B5740B">
        <w:rPr>
          <w:rStyle w:val="fontstyle11"/>
          <w:rFonts w:ascii="Times New Roman" w:hAnsi="Times New Roman"/>
          <w:sz w:val="22"/>
          <w:szCs w:val="22"/>
        </w:rPr>
        <w:t>ś</w:t>
      </w:r>
      <w:r w:rsidRPr="00B5740B">
        <w:rPr>
          <w:rStyle w:val="fontstyle01"/>
          <w:rFonts w:ascii="Times New Roman" w:hAnsi="Times New Roman"/>
          <w:sz w:val="22"/>
          <w:szCs w:val="22"/>
        </w:rPr>
        <w:t>ci 1 m od zakładanego spodu konstrukcji nawierzchni. Zaleca si</w:t>
      </w:r>
      <w:r w:rsidRPr="00B5740B">
        <w:rPr>
          <w:rStyle w:val="fontstyle11"/>
          <w:rFonts w:ascii="Times New Roman" w:hAnsi="Times New Roman"/>
          <w:sz w:val="22"/>
          <w:szCs w:val="22"/>
        </w:rPr>
        <w:t xml:space="preserve">ę </w:t>
      </w:r>
      <w:r w:rsidRPr="00B5740B">
        <w:rPr>
          <w:rStyle w:val="fontstyle01"/>
          <w:rFonts w:ascii="Times New Roman" w:hAnsi="Times New Roman"/>
          <w:sz w:val="22"/>
          <w:szCs w:val="22"/>
        </w:rPr>
        <w:t>wzmocnienie</w:t>
      </w:r>
      <w:r w:rsidRPr="00B5740B">
        <w:rPr>
          <w:color w:val="000000"/>
          <w:szCs w:val="22"/>
        </w:rPr>
        <w:br/>
      </w:r>
      <w:r w:rsidRPr="00B5740B">
        <w:rPr>
          <w:rStyle w:val="fontstyle01"/>
          <w:rFonts w:ascii="Times New Roman" w:hAnsi="Times New Roman"/>
          <w:sz w:val="22"/>
          <w:szCs w:val="22"/>
        </w:rPr>
        <w:t>warstwy nasypowej;</w:t>
      </w:r>
    </w:p>
    <w:p w:rsidR="001159A6" w:rsidRPr="00B5740B" w:rsidRDefault="001159A6" w:rsidP="009B3130">
      <w:pPr>
        <w:pStyle w:val="Akapitzlist"/>
        <w:numPr>
          <w:ilvl w:val="0"/>
          <w:numId w:val="37"/>
        </w:numPr>
        <w:spacing w:line="276" w:lineRule="auto"/>
        <w:ind w:left="426"/>
        <w:rPr>
          <w:rStyle w:val="fontstyle01"/>
          <w:rFonts w:ascii="Times New Roman" w:hAnsi="Times New Roman"/>
          <w:color w:val="auto"/>
          <w:sz w:val="22"/>
          <w:szCs w:val="22"/>
          <w:lang w:eastAsia="en-US"/>
        </w:rPr>
      </w:pPr>
      <w:r w:rsidRPr="00B5740B">
        <w:rPr>
          <w:rStyle w:val="fontstyle01"/>
          <w:rFonts w:ascii="Times New Roman" w:hAnsi="Times New Roman"/>
          <w:sz w:val="22"/>
          <w:szCs w:val="22"/>
        </w:rPr>
        <w:t>Zgodnie z „Katalogiem typowych konstrukcji nawierzchni podatnych i półsztywnych”</w:t>
      </w:r>
      <w:r w:rsidRPr="00B5740B">
        <w:rPr>
          <w:color w:val="000000"/>
          <w:szCs w:val="22"/>
        </w:rPr>
        <w:br/>
      </w:r>
      <w:r w:rsidRPr="00B5740B">
        <w:rPr>
          <w:rStyle w:val="fontstyle01"/>
          <w:rFonts w:ascii="Times New Roman" w:hAnsi="Times New Roman"/>
          <w:sz w:val="22"/>
          <w:szCs w:val="22"/>
        </w:rPr>
        <w:t>podło</w:t>
      </w:r>
      <w:r w:rsidRPr="00B5740B">
        <w:rPr>
          <w:rStyle w:val="fontstyle21"/>
          <w:rFonts w:ascii="Times New Roman" w:hAnsi="Times New Roman"/>
          <w:sz w:val="22"/>
          <w:szCs w:val="22"/>
        </w:rPr>
        <w:t>ż</w:t>
      </w:r>
      <w:r w:rsidRPr="00B5740B">
        <w:rPr>
          <w:rStyle w:val="fontstyle01"/>
          <w:rFonts w:ascii="Times New Roman" w:hAnsi="Times New Roman"/>
          <w:sz w:val="22"/>
          <w:szCs w:val="22"/>
        </w:rPr>
        <w:t>e projektowanych dróg w rejonie wymienionych otworów wst</w:t>
      </w:r>
      <w:r w:rsidRPr="00B5740B">
        <w:rPr>
          <w:rStyle w:val="fontstyle21"/>
          <w:rFonts w:ascii="Times New Roman" w:hAnsi="Times New Roman"/>
          <w:sz w:val="22"/>
          <w:szCs w:val="22"/>
        </w:rPr>
        <w:t>ę</w:t>
      </w:r>
      <w:r w:rsidRPr="00B5740B">
        <w:rPr>
          <w:rStyle w:val="fontstyle01"/>
          <w:rFonts w:ascii="Times New Roman" w:hAnsi="Times New Roman"/>
          <w:sz w:val="22"/>
          <w:szCs w:val="22"/>
        </w:rPr>
        <w:t>pnie</w:t>
      </w:r>
      <w:r w:rsidRPr="00B5740B">
        <w:rPr>
          <w:color w:val="000000"/>
          <w:szCs w:val="22"/>
        </w:rPr>
        <w:br/>
      </w:r>
      <w:r w:rsidRPr="00B5740B">
        <w:rPr>
          <w:rStyle w:val="fontstyle01"/>
          <w:rFonts w:ascii="Times New Roman" w:hAnsi="Times New Roman"/>
          <w:sz w:val="22"/>
          <w:szCs w:val="22"/>
        </w:rPr>
        <w:t>zakwalifikowano do grupy no</w:t>
      </w:r>
      <w:r w:rsidRPr="00B5740B">
        <w:rPr>
          <w:rStyle w:val="fontstyle21"/>
          <w:rFonts w:ascii="Times New Roman" w:hAnsi="Times New Roman"/>
          <w:sz w:val="22"/>
          <w:szCs w:val="22"/>
        </w:rPr>
        <w:t>ś</w:t>
      </w:r>
      <w:r w:rsidRPr="00B5740B">
        <w:rPr>
          <w:rStyle w:val="fontstyle01"/>
          <w:rFonts w:ascii="Times New Roman" w:hAnsi="Times New Roman"/>
          <w:sz w:val="22"/>
          <w:szCs w:val="22"/>
        </w:rPr>
        <w:t>no</w:t>
      </w:r>
      <w:r w:rsidRPr="00B5740B">
        <w:rPr>
          <w:rStyle w:val="fontstyle21"/>
          <w:rFonts w:ascii="Times New Roman" w:hAnsi="Times New Roman"/>
          <w:sz w:val="22"/>
          <w:szCs w:val="22"/>
        </w:rPr>
        <w:t>ś</w:t>
      </w:r>
      <w:r w:rsidRPr="00B5740B">
        <w:rPr>
          <w:rStyle w:val="fontstyle01"/>
          <w:rFonts w:ascii="Times New Roman" w:hAnsi="Times New Roman"/>
          <w:sz w:val="22"/>
          <w:szCs w:val="22"/>
        </w:rPr>
        <w:t>ci G1/G2 (według wysadzinowo</w:t>
      </w:r>
      <w:r w:rsidRPr="00B5740B">
        <w:rPr>
          <w:rStyle w:val="fontstyle21"/>
          <w:rFonts w:ascii="Times New Roman" w:hAnsi="Times New Roman"/>
          <w:sz w:val="22"/>
          <w:szCs w:val="22"/>
        </w:rPr>
        <w:t>ś</w:t>
      </w:r>
      <w:r w:rsidRPr="00B5740B">
        <w:rPr>
          <w:rStyle w:val="fontstyle01"/>
          <w:rFonts w:ascii="Times New Roman" w:hAnsi="Times New Roman"/>
          <w:sz w:val="22"/>
          <w:szCs w:val="22"/>
        </w:rPr>
        <w:t>ci gruntu</w:t>
      </w:r>
      <w:r w:rsidRPr="00B5740B">
        <w:rPr>
          <w:color w:val="000000"/>
          <w:szCs w:val="22"/>
        </w:rPr>
        <w:br/>
      </w:r>
      <w:r w:rsidRPr="00B5740B">
        <w:rPr>
          <w:rStyle w:val="fontstyle01"/>
          <w:rFonts w:ascii="Times New Roman" w:hAnsi="Times New Roman"/>
          <w:sz w:val="22"/>
          <w:szCs w:val="22"/>
        </w:rPr>
        <w:t>i warunków wodnych). Ostatecznie grup</w:t>
      </w:r>
      <w:r w:rsidRPr="00B5740B">
        <w:rPr>
          <w:rStyle w:val="fontstyle21"/>
          <w:rFonts w:ascii="Times New Roman" w:hAnsi="Times New Roman"/>
          <w:sz w:val="22"/>
          <w:szCs w:val="22"/>
        </w:rPr>
        <w:t xml:space="preserve">ę </w:t>
      </w:r>
      <w:r w:rsidRPr="00B5740B">
        <w:rPr>
          <w:rStyle w:val="fontstyle01"/>
          <w:rFonts w:ascii="Times New Roman" w:hAnsi="Times New Roman"/>
          <w:sz w:val="22"/>
          <w:szCs w:val="22"/>
        </w:rPr>
        <w:t>no</w:t>
      </w:r>
      <w:r w:rsidRPr="00B5740B">
        <w:rPr>
          <w:rStyle w:val="fontstyle21"/>
          <w:rFonts w:ascii="Times New Roman" w:hAnsi="Times New Roman"/>
          <w:sz w:val="22"/>
          <w:szCs w:val="22"/>
        </w:rPr>
        <w:t>ś</w:t>
      </w:r>
      <w:r w:rsidRPr="00B5740B">
        <w:rPr>
          <w:rStyle w:val="fontstyle01"/>
          <w:rFonts w:ascii="Times New Roman" w:hAnsi="Times New Roman"/>
          <w:sz w:val="22"/>
          <w:szCs w:val="22"/>
        </w:rPr>
        <w:t>no</w:t>
      </w:r>
      <w:r w:rsidRPr="00B5740B">
        <w:rPr>
          <w:rStyle w:val="fontstyle21"/>
          <w:rFonts w:ascii="Times New Roman" w:hAnsi="Times New Roman"/>
          <w:sz w:val="22"/>
          <w:szCs w:val="22"/>
        </w:rPr>
        <w:t>ś</w:t>
      </w:r>
      <w:r w:rsidRPr="00B5740B">
        <w:rPr>
          <w:rStyle w:val="fontstyle01"/>
          <w:rFonts w:ascii="Times New Roman" w:hAnsi="Times New Roman"/>
          <w:sz w:val="22"/>
          <w:szCs w:val="22"/>
        </w:rPr>
        <w:t>ci podło</w:t>
      </w:r>
      <w:r w:rsidRPr="00B5740B">
        <w:rPr>
          <w:rStyle w:val="fontstyle21"/>
          <w:rFonts w:ascii="Times New Roman" w:hAnsi="Times New Roman"/>
          <w:sz w:val="22"/>
          <w:szCs w:val="22"/>
        </w:rPr>
        <w:t>ż</w:t>
      </w:r>
      <w:r w:rsidRPr="00B5740B">
        <w:rPr>
          <w:rStyle w:val="fontstyle01"/>
          <w:rFonts w:ascii="Times New Roman" w:hAnsi="Times New Roman"/>
          <w:sz w:val="22"/>
          <w:szCs w:val="22"/>
        </w:rPr>
        <w:t>a nale</w:t>
      </w:r>
      <w:r w:rsidRPr="00B5740B">
        <w:rPr>
          <w:rStyle w:val="fontstyle21"/>
          <w:rFonts w:ascii="Times New Roman" w:hAnsi="Times New Roman"/>
          <w:sz w:val="22"/>
          <w:szCs w:val="22"/>
        </w:rPr>
        <w:t>ż</w:t>
      </w:r>
      <w:r w:rsidRPr="00B5740B">
        <w:rPr>
          <w:rStyle w:val="fontstyle01"/>
          <w:rFonts w:ascii="Times New Roman" w:hAnsi="Times New Roman"/>
          <w:sz w:val="22"/>
          <w:szCs w:val="22"/>
        </w:rPr>
        <w:t>y ustali</w:t>
      </w:r>
      <w:r w:rsidRPr="00B5740B">
        <w:rPr>
          <w:rStyle w:val="fontstyle21"/>
          <w:rFonts w:ascii="Times New Roman" w:hAnsi="Times New Roman"/>
          <w:sz w:val="22"/>
          <w:szCs w:val="22"/>
        </w:rPr>
        <w:t>ć</w:t>
      </w:r>
      <w:r w:rsidRPr="00B5740B">
        <w:rPr>
          <w:color w:val="000000"/>
          <w:szCs w:val="22"/>
        </w:rPr>
        <w:br/>
      </w:r>
      <w:r w:rsidRPr="00B5740B">
        <w:rPr>
          <w:rStyle w:val="fontstyle01"/>
          <w:rFonts w:ascii="Times New Roman" w:hAnsi="Times New Roman"/>
          <w:sz w:val="22"/>
          <w:szCs w:val="22"/>
        </w:rPr>
        <w:lastRenderedPageBreak/>
        <w:t>uwzgl</w:t>
      </w:r>
      <w:r w:rsidRPr="00B5740B">
        <w:rPr>
          <w:rStyle w:val="fontstyle21"/>
          <w:rFonts w:ascii="Times New Roman" w:hAnsi="Times New Roman"/>
          <w:sz w:val="22"/>
          <w:szCs w:val="22"/>
        </w:rPr>
        <w:t>ę</w:t>
      </w:r>
      <w:r w:rsidRPr="00B5740B">
        <w:rPr>
          <w:rStyle w:val="fontstyle01"/>
          <w:rFonts w:ascii="Times New Roman" w:hAnsi="Times New Roman"/>
          <w:sz w:val="22"/>
          <w:szCs w:val="22"/>
        </w:rPr>
        <w:t>dniaj</w:t>
      </w:r>
      <w:r w:rsidRPr="00B5740B">
        <w:rPr>
          <w:rStyle w:val="fontstyle21"/>
          <w:rFonts w:ascii="Times New Roman" w:hAnsi="Times New Roman"/>
          <w:sz w:val="22"/>
          <w:szCs w:val="22"/>
        </w:rPr>
        <w:t>ą</w:t>
      </w:r>
      <w:r w:rsidRPr="00B5740B">
        <w:rPr>
          <w:rStyle w:val="fontstyle01"/>
          <w:rFonts w:ascii="Times New Roman" w:hAnsi="Times New Roman"/>
          <w:sz w:val="22"/>
          <w:szCs w:val="22"/>
        </w:rPr>
        <w:t>c szczegółowe rozwi</w:t>
      </w:r>
      <w:r w:rsidRPr="00B5740B">
        <w:rPr>
          <w:rStyle w:val="fontstyle21"/>
          <w:rFonts w:ascii="Times New Roman" w:hAnsi="Times New Roman"/>
          <w:sz w:val="22"/>
          <w:szCs w:val="22"/>
        </w:rPr>
        <w:t>ą</w:t>
      </w:r>
      <w:r w:rsidRPr="00B5740B">
        <w:rPr>
          <w:rStyle w:val="fontstyle01"/>
          <w:rFonts w:ascii="Times New Roman" w:hAnsi="Times New Roman"/>
          <w:sz w:val="22"/>
          <w:szCs w:val="22"/>
        </w:rPr>
        <w:t>zania projektowe (gł</w:t>
      </w:r>
      <w:r w:rsidRPr="00B5740B">
        <w:rPr>
          <w:rStyle w:val="fontstyle21"/>
          <w:rFonts w:ascii="Times New Roman" w:hAnsi="Times New Roman"/>
          <w:sz w:val="22"/>
          <w:szCs w:val="22"/>
        </w:rPr>
        <w:t>ę</w:t>
      </w:r>
      <w:r w:rsidRPr="00B5740B">
        <w:rPr>
          <w:rStyle w:val="fontstyle01"/>
          <w:rFonts w:ascii="Times New Roman" w:hAnsi="Times New Roman"/>
          <w:sz w:val="22"/>
          <w:szCs w:val="22"/>
        </w:rPr>
        <w:t>boko</w:t>
      </w:r>
      <w:r w:rsidRPr="00B5740B">
        <w:rPr>
          <w:rStyle w:val="fontstyle21"/>
          <w:rFonts w:ascii="Times New Roman" w:hAnsi="Times New Roman"/>
          <w:sz w:val="22"/>
          <w:szCs w:val="22"/>
        </w:rPr>
        <w:t xml:space="preserve">ść </w:t>
      </w:r>
      <w:r w:rsidRPr="00B5740B">
        <w:rPr>
          <w:rStyle w:val="fontstyle01"/>
          <w:rFonts w:ascii="Times New Roman" w:hAnsi="Times New Roman"/>
          <w:sz w:val="22"/>
          <w:szCs w:val="22"/>
        </w:rPr>
        <w:t>wykopu/wysoko</w:t>
      </w:r>
      <w:r w:rsidRPr="00B5740B">
        <w:rPr>
          <w:rStyle w:val="fontstyle21"/>
          <w:rFonts w:ascii="Times New Roman" w:hAnsi="Times New Roman"/>
          <w:sz w:val="22"/>
          <w:szCs w:val="22"/>
        </w:rPr>
        <w:t>ść</w:t>
      </w:r>
      <w:r w:rsidRPr="00B5740B">
        <w:rPr>
          <w:color w:val="000000"/>
          <w:szCs w:val="22"/>
        </w:rPr>
        <w:br/>
      </w:r>
      <w:r w:rsidRPr="00B5740B">
        <w:rPr>
          <w:rStyle w:val="fontstyle01"/>
          <w:rFonts w:ascii="Times New Roman" w:hAnsi="Times New Roman"/>
          <w:sz w:val="22"/>
          <w:szCs w:val="22"/>
        </w:rPr>
        <w:t>nasypu, utwardzenie pobocza, odprowadzenie wód powierzchniowych);</w:t>
      </w:r>
    </w:p>
    <w:p w:rsidR="001159A6" w:rsidRPr="00B5740B" w:rsidRDefault="001159A6" w:rsidP="009B3130">
      <w:pPr>
        <w:pStyle w:val="Akapitzlist"/>
        <w:numPr>
          <w:ilvl w:val="0"/>
          <w:numId w:val="37"/>
        </w:numPr>
        <w:spacing w:line="276" w:lineRule="auto"/>
        <w:ind w:left="426"/>
        <w:rPr>
          <w:szCs w:val="22"/>
          <w:lang w:eastAsia="en-US"/>
        </w:rPr>
      </w:pPr>
      <w:r w:rsidRPr="00B5740B">
        <w:rPr>
          <w:rStyle w:val="fontstyle01"/>
          <w:rFonts w:ascii="Times New Roman" w:hAnsi="Times New Roman"/>
          <w:sz w:val="22"/>
          <w:szCs w:val="22"/>
        </w:rPr>
        <w:t>Dla omawianej inwestycji kategori</w:t>
      </w:r>
      <w:r w:rsidRPr="00B5740B">
        <w:rPr>
          <w:rStyle w:val="fontstyle21"/>
          <w:rFonts w:ascii="Times New Roman" w:hAnsi="Times New Roman"/>
          <w:sz w:val="22"/>
          <w:szCs w:val="22"/>
        </w:rPr>
        <w:t xml:space="preserve">ę </w:t>
      </w:r>
      <w:r w:rsidRPr="00B5740B">
        <w:rPr>
          <w:rStyle w:val="fontstyle01"/>
          <w:rFonts w:ascii="Times New Roman" w:hAnsi="Times New Roman"/>
          <w:sz w:val="22"/>
          <w:szCs w:val="22"/>
        </w:rPr>
        <w:t>geotechniczn</w:t>
      </w:r>
      <w:r w:rsidRPr="00B5740B">
        <w:rPr>
          <w:rStyle w:val="fontstyle21"/>
          <w:rFonts w:ascii="Times New Roman" w:hAnsi="Times New Roman"/>
          <w:sz w:val="22"/>
          <w:szCs w:val="22"/>
        </w:rPr>
        <w:t xml:space="preserve">ą </w:t>
      </w:r>
      <w:r w:rsidRPr="00B5740B">
        <w:rPr>
          <w:rStyle w:val="fontstyle01"/>
          <w:rFonts w:ascii="Times New Roman" w:hAnsi="Times New Roman"/>
          <w:sz w:val="22"/>
          <w:szCs w:val="22"/>
        </w:rPr>
        <w:t>i stopie</w:t>
      </w:r>
      <w:r w:rsidRPr="00B5740B">
        <w:rPr>
          <w:rStyle w:val="fontstyle21"/>
          <w:rFonts w:ascii="Times New Roman" w:hAnsi="Times New Roman"/>
          <w:sz w:val="22"/>
          <w:szCs w:val="22"/>
        </w:rPr>
        <w:t xml:space="preserve">ń </w:t>
      </w:r>
      <w:r w:rsidRPr="00B5740B">
        <w:rPr>
          <w:rStyle w:val="fontstyle01"/>
          <w:rFonts w:ascii="Times New Roman" w:hAnsi="Times New Roman"/>
          <w:sz w:val="22"/>
          <w:szCs w:val="22"/>
        </w:rPr>
        <w:t>zło</w:t>
      </w:r>
      <w:r w:rsidRPr="00B5740B">
        <w:rPr>
          <w:rStyle w:val="fontstyle21"/>
          <w:rFonts w:ascii="Times New Roman" w:hAnsi="Times New Roman"/>
          <w:sz w:val="22"/>
          <w:szCs w:val="22"/>
        </w:rPr>
        <w:t>ż</w:t>
      </w:r>
      <w:r w:rsidRPr="00B5740B">
        <w:rPr>
          <w:rStyle w:val="fontstyle01"/>
          <w:rFonts w:ascii="Times New Roman" w:hAnsi="Times New Roman"/>
          <w:sz w:val="22"/>
          <w:szCs w:val="22"/>
        </w:rPr>
        <w:t>ono</w:t>
      </w:r>
      <w:r w:rsidRPr="00B5740B">
        <w:rPr>
          <w:rStyle w:val="fontstyle21"/>
          <w:rFonts w:ascii="Times New Roman" w:hAnsi="Times New Roman"/>
          <w:sz w:val="22"/>
          <w:szCs w:val="22"/>
        </w:rPr>
        <w:t>ś</w:t>
      </w:r>
      <w:r w:rsidRPr="00B5740B">
        <w:rPr>
          <w:rStyle w:val="fontstyle01"/>
          <w:rFonts w:ascii="Times New Roman" w:hAnsi="Times New Roman"/>
          <w:sz w:val="22"/>
          <w:szCs w:val="22"/>
        </w:rPr>
        <w:t>ci warunków</w:t>
      </w:r>
      <w:r w:rsidRPr="00B5740B">
        <w:rPr>
          <w:color w:val="000000"/>
          <w:szCs w:val="22"/>
        </w:rPr>
        <w:br/>
      </w:r>
      <w:r w:rsidRPr="00B5740B">
        <w:rPr>
          <w:rStyle w:val="fontstyle01"/>
          <w:rFonts w:ascii="Times New Roman" w:hAnsi="Times New Roman"/>
          <w:sz w:val="22"/>
          <w:szCs w:val="22"/>
        </w:rPr>
        <w:t>gruntowo-wodnych ustali Projektant, bior</w:t>
      </w:r>
      <w:r w:rsidRPr="00B5740B">
        <w:rPr>
          <w:rStyle w:val="fontstyle21"/>
          <w:rFonts w:ascii="Times New Roman" w:hAnsi="Times New Roman"/>
          <w:sz w:val="22"/>
          <w:szCs w:val="22"/>
        </w:rPr>
        <w:t>ą</w:t>
      </w:r>
      <w:r w:rsidRPr="00B5740B">
        <w:rPr>
          <w:rStyle w:val="fontstyle01"/>
          <w:rFonts w:ascii="Times New Roman" w:hAnsi="Times New Roman"/>
          <w:sz w:val="22"/>
          <w:szCs w:val="22"/>
        </w:rPr>
        <w:t>c pod uwag</w:t>
      </w:r>
      <w:r w:rsidRPr="00B5740B">
        <w:rPr>
          <w:rStyle w:val="fontstyle21"/>
          <w:rFonts w:ascii="Times New Roman" w:hAnsi="Times New Roman"/>
          <w:sz w:val="22"/>
          <w:szCs w:val="22"/>
        </w:rPr>
        <w:t xml:space="preserve">ę </w:t>
      </w:r>
      <w:r w:rsidRPr="00B5740B">
        <w:rPr>
          <w:rStyle w:val="fontstyle01"/>
          <w:rFonts w:ascii="Times New Roman" w:hAnsi="Times New Roman"/>
          <w:sz w:val="22"/>
          <w:szCs w:val="22"/>
        </w:rPr>
        <w:t>szczegółowe rozwi</w:t>
      </w:r>
      <w:r w:rsidRPr="00B5740B">
        <w:rPr>
          <w:rStyle w:val="fontstyle21"/>
          <w:rFonts w:ascii="Times New Roman" w:hAnsi="Times New Roman"/>
          <w:sz w:val="22"/>
          <w:szCs w:val="22"/>
        </w:rPr>
        <w:t>ą</w:t>
      </w:r>
      <w:r w:rsidRPr="00B5740B">
        <w:rPr>
          <w:rStyle w:val="fontstyle01"/>
          <w:rFonts w:ascii="Times New Roman" w:hAnsi="Times New Roman"/>
          <w:sz w:val="22"/>
          <w:szCs w:val="22"/>
        </w:rPr>
        <w:t>zania</w:t>
      </w:r>
      <w:r w:rsidRPr="00B5740B">
        <w:rPr>
          <w:color w:val="000000"/>
          <w:szCs w:val="22"/>
        </w:rPr>
        <w:br/>
      </w:r>
      <w:r w:rsidRPr="00B5740B">
        <w:rPr>
          <w:rStyle w:val="fontstyle01"/>
          <w:rFonts w:ascii="Times New Roman" w:hAnsi="Times New Roman"/>
          <w:sz w:val="22"/>
          <w:szCs w:val="22"/>
        </w:rPr>
        <w:t>konstrukcyjne oraz warunki gruntowo-wodne przedstawione w niniejszej opinii – w tym</w:t>
      </w:r>
      <w:r w:rsidRPr="00B5740B">
        <w:rPr>
          <w:color w:val="000000"/>
          <w:szCs w:val="22"/>
        </w:rPr>
        <w:br/>
      </w:r>
      <w:r w:rsidRPr="00B5740B">
        <w:rPr>
          <w:rStyle w:val="fontstyle01"/>
          <w:rFonts w:ascii="Times New Roman" w:hAnsi="Times New Roman"/>
          <w:sz w:val="22"/>
          <w:szCs w:val="22"/>
        </w:rPr>
        <w:t>wyst</w:t>
      </w:r>
      <w:r w:rsidRPr="00B5740B">
        <w:rPr>
          <w:rStyle w:val="fontstyle21"/>
          <w:rFonts w:ascii="Times New Roman" w:hAnsi="Times New Roman"/>
          <w:sz w:val="22"/>
          <w:szCs w:val="22"/>
        </w:rPr>
        <w:t>ę</w:t>
      </w:r>
      <w:r w:rsidRPr="00B5740B">
        <w:rPr>
          <w:rStyle w:val="fontstyle01"/>
          <w:rFonts w:ascii="Times New Roman" w:hAnsi="Times New Roman"/>
          <w:sz w:val="22"/>
          <w:szCs w:val="22"/>
        </w:rPr>
        <w:t>powanie potencjalnie słabono</w:t>
      </w:r>
      <w:r w:rsidRPr="00B5740B">
        <w:rPr>
          <w:rStyle w:val="fontstyle21"/>
          <w:rFonts w:ascii="Times New Roman" w:hAnsi="Times New Roman"/>
          <w:sz w:val="22"/>
          <w:szCs w:val="22"/>
        </w:rPr>
        <w:t>ś</w:t>
      </w:r>
      <w:r w:rsidRPr="00B5740B">
        <w:rPr>
          <w:rStyle w:val="fontstyle01"/>
          <w:rFonts w:ascii="Times New Roman" w:hAnsi="Times New Roman"/>
          <w:sz w:val="22"/>
          <w:szCs w:val="22"/>
        </w:rPr>
        <w:t>nych gruntów antropogenicznych. Kategoria</w:t>
      </w:r>
      <w:r w:rsidRPr="00B5740B">
        <w:rPr>
          <w:color w:val="000000"/>
          <w:szCs w:val="22"/>
        </w:rPr>
        <w:br/>
      </w:r>
      <w:r w:rsidRPr="00B5740B">
        <w:rPr>
          <w:rStyle w:val="fontstyle01"/>
          <w:rFonts w:ascii="Times New Roman" w:hAnsi="Times New Roman"/>
          <w:sz w:val="22"/>
          <w:szCs w:val="22"/>
        </w:rPr>
        <w:t>geotechniczna powinna zosta</w:t>
      </w:r>
      <w:r w:rsidRPr="00B5740B">
        <w:rPr>
          <w:rStyle w:val="fontstyle21"/>
          <w:rFonts w:ascii="Times New Roman" w:hAnsi="Times New Roman"/>
          <w:sz w:val="22"/>
          <w:szCs w:val="22"/>
        </w:rPr>
        <w:t xml:space="preserve">ć </w:t>
      </w:r>
      <w:r w:rsidRPr="00B5740B">
        <w:rPr>
          <w:rStyle w:val="fontstyle01"/>
          <w:rFonts w:ascii="Times New Roman" w:hAnsi="Times New Roman"/>
          <w:sz w:val="22"/>
          <w:szCs w:val="22"/>
        </w:rPr>
        <w:t>ustalona zgodnie z Rozporz</w:t>
      </w:r>
      <w:r w:rsidRPr="00B5740B">
        <w:rPr>
          <w:rStyle w:val="fontstyle21"/>
          <w:rFonts w:ascii="Times New Roman" w:hAnsi="Times New Roman"/>
          <w:sz w:val="22"/>
          <w:szCs w:val="22"/>
        </w:rPr>
        <w:t>ą</w:t>
      </w:r>
      <w:r w:rsidRPr="00B5740B">
        <w:rPr>
          <w:rStyle w:val="fontstyle01"/>
          <w:rFonts w:ascii="Times New Roman" w:hAnsi="Times New Roman"/>
          <w:sz w:val="22"/>
          <w:szCs w:val="22"/>
        </w:rPr>
        <w:t>dzeniem Ministra</w:t>
      </w:r>
      <w:r w:rsidRPr="00B5740B">
        <w:rPr>
          <w:color w:val="000000"/>
          <w:szCs w:val="22"/>
        </w:rPr>
        <w:br/>
      </w:r>
      <w:r w:rsidRPr="00B5740B">
        <w:rPr>
          <w:rStyle w:val="fontstyle01"/>
          <w:rFonts w:ascii="Times New Roman" w:hAnsi="Times New Roman"/>
          <w:sz w:val="22"/>
          <w:szCs w:val="22"/>
        </w:rPr>
        <w:t>Transportu, Budownictwa i Gospodarki Morskiej z dnia 25 kwietnia 2012 r. w sprawie</w:t>
      </w:r>
      <w:r w:rsidRPr="00B5740B">
        <w:rPr>
          <w:color w:val="000000"/>
          <w:szCs w:val="22"/>
        </w:rPr>
        <w:br/>
      </w:r>
      <w:r w:rsidRPr="00B5740B">
        <w:rPr>
          <w:rStyle w:val="fontstyle01"/>
          <w:rFonts w:ascii="Times New Roman" w:hAnsi="Times New Roman"/>
          <w:sz w:val="22"/>
          <w:szCs w:val="22"/>
        </w:rPr>
        <w:t>ustalania</w:t>
      </w:r>
      <w:r w:rsidR="00537B89" w:rsidRPr="00B5740B">
        <w:rPr>
          <w:rStyle w:val="fontstyle01"/>
          <w:rFonts w:ascii="Times New Roman" w:hAnsi="Times New Roman"/>
          <w:sz w:val="22"/>
          <w:szCs w:val="22"/>
        </w:rPr>
        <w:t xml:space="preserve"> geotechnicznych warunków posadowienia</w:t>
      </w:r>
      <w:r w:rsidRPr="00B5740B">
        <w:rPr>
          <w:rStyle w:val="fontstyle01"/>
          <w:rFonts w:ascii="Times New Roman" w:hAnsi="Times New Roman"/>
          <w:sz w:val="22"/>
          <w:szCs w:val="22"/>
        </w:rPr>
        <w:t xml:space="preserve"> obiektów budowlanych.</w:t>
      </w:r>
    </w:p>
    <w:p w:rsidR="007516A1" w:rsidRPr="00343487" w:rsidRDefault="0036759D" w:rsidP="009B3130">
      <w:pPr>
        <w:pStyle w:val="Nagwek1"/>
        <w:spacing w:line="276" w:lineRule="auto"/>
        <w:rPr>
          <w:rFonts w:eastAsia="Calibri"/>
        </w:rPr>
      </w:pPr>
      <w:bookmarkStart w:id="73" w:name="_Toc5016891"/>
      <w:r w:rsidRPr="00343487">
        <w:rPr>
          <w:rFonts w:eastAsia="Calibri"/>
        </w:rPr>
        <w:t>Rozwiązania projektowe</w:t>
      </w:r>
      <w:bookmarkEnd w:id="73"/>
    </w:p>
    <w:p w:rsidR="007516A1" w:rsidRPr="00E26E7C" w:rsidRDefault="007516A1" w:rsidP="009B3130">
      <w:pPr>
        <w:pStyle w:val="Nagwek2"/>
        <w:numPr>
          <w:ilvl w:val="1"/>
          <w:numId w:val="1"/>
        </w:numPr>
        <w:spacing w:line="276" w:lineRule="auto"/>
        <w:ind w:left="567" w:hanging="425"/>
        <w:rPr>
          <w:rFonts w:eastAsia="Calibri"/>
          <w:lang w:eastAsia="en-US"/>
        </w:rPr>
      </w:pPr>
      <w:bookmarkStart w:id="74" w:name="_Toc445904528"/>
      <w:bookmarkStart w:id="75" w:name="_Toc445906888"/>
      <w:bookmarkStart w:id="76" w:name="_Toc445907409"/>
      <w:bookmarkStart w:id="77" w:name="_Toc445907631"/>
      <w:bookmarkStart w:id="78" w:name="_Toc446416234"/>
      <w:bookmarkStart w:id="79" w:name="_Toc5016892"/>
      <w:r w:rsidRPr="00343487">
        <w:rPr>
          <w:rFonts w:eastAsia="Calibri"/>
          <w:lang w:eastAsia="en-US"/>
        </w:rPr>
        <w:t xml:space="preserve">Funkcje </w:t>
      </w:r>
      <w:r w:rsidRPr="00E26E7C">
        <w:rPr>
          <w:rFonts w:eastAsia="Calibri"/>
          <w:lang w:eastAsia="en-US"/>
        </w:rPr>
        <w:t>nowego układu komunikacyjnego</w:t>
      </w:r>
      <w:bookmarkEnd w:id="74"/>
      <w:bookmarkEnd w:id="75"/>
      <w:bookmarkEnd w:id="76"/>
      <w:bookmarkEnd w:id="77"/>
      <w:bookmarkEnd w:id="78"/>
      <w:bookmarkEnd w:id="79"/>
    </w:p>
    <w:p w:rsidR="009B56E0" w:rsidRPr="00E26E7C" w:rsidRDefault="009B56E0" w:rsidP="009B56E0">
      <w:pPr>
        <w:spacing w:line="276" w:lineRule="auto"/>
      </w:pPr>
      <w:r w:rsidRPr="00E26E7C">
        <w:t xml:space="preserve">W ramach nowych rozwiązań </w:t>
      </w:r>
      <w:r w:rsidR="00537B89" w:rsidRPr="00E26E7C">
        <w:t xml:space="preserve">projektowych przewiduje się </w:t>
      </w:r>
      <w:r w:rsidRPr="00E26E7C">
        <w:t>budowę ulicy</w:t>
      </w:r>
      <w:r w:rsidR="00537B89" w:rsidRPr="00E26E7C">
        <w:t xml:space="preserve"> Leśnej o łącznej długości ok. 260</w:t>
      </w:r>
      <w:r w:rsidR="00B5740B" w:rsidRPr="00E26E7C">
        <w:t xml:space="preserve"> m. </w:t>
      </w:r>
      <w:r w:rsidRPr="00E26E7C">
        <w:t>Na</w:t>
      </w:r>
      <w:r w:rsidR="00B5740B" w:rsidRPr="00E26E7C">
        <w:t xml:space="preserve"> całym</w:t>
      </w:r>
      <w:r w:rsidRPr="00E26E7C">
        <w:t xml:space="preserve"> odcinku przedmiotowej ulicy przewidziano jezdnie dwukierunkową o szerokości 5,0 m</w:t>
      </w:r>
      <w:r w:rsidR="00B5740B" w:rsidRPr="00E26E7C">
        <w:t xml:space="preserve"> i 6,0m.</w:t>
      </w:r>
      <w:r w:rsidRPr="00E26E7C">
        <w:t xml:space="preserve"> Zastosowanie utwardzonej nawierzchni jezdni, budowa nowej nawierzchni jezdni wpłynie na poprawę bezpieczeństwa uczestników ruchu i komfortu mieszkańców. </w:t>
      </w:r>
    </w:p>
    <w:p w:rsidR="007516A1" w:rsidRPr="00E26E7C" w:rsidRDefault="007516A1" w:rsidP="009B3130">
      <w:pPr>
        <w:pStyle w:val="Nagwek2"/>
        <w:numPr>
          <w:ilvl w:val="1"/>
          <w:numId w:val="1"/>
        </w:numPr>
        <w:spacing w:line="276" w:lineRule="auto"/>
        <w:ind w:left="567" w:hanging="425"/>
        <w:rPr>
          <w:rFonts w:eastAsia="Times New Roman"/>
        </w:rPr>
      </w:pPr>
      <w:bookmarkStart w:id="80" w:name="_Toc445904529"/>
      <w:bookmarkStart w:id="81" w:name="_Toc445906889"/>
      <w:bookmarkStart w:id="82" w:name="_Toc445907410"/>
      <w:bookmarkStart w:id="83" w:name="_Toc445907632"/>
      <w:bookmarkStart w:id="84" w:name="_Toc446416235"/>
      <w:bookmarkStart w:id="85" w:name="_Toc5016893"/>
      <w:r w:rsidRPr="00E26E7C">
        <w:rPr>
          <w:rFonts w:eastAsia="Times New Roman"/>
        </w:rPr>
        <w:t xml:space="preserve">Parametry techniczne układu </w:t>
      </w:r>
      <w:bookmarkEnd w:id="80"/>
      <w:bookmarkEnd w:id="81"/>
      <w:bookmarkEnd w:id="82"/>
      <w:bookmarkEnd w:id="83"/>
      <w:bookmarkEnd w:id="84"/>
      <w:r w:rsidR="007A1911" w:rsidRPr="00E26E7C">
        <w:rPr>
          <w:rFonts w:eastAsia="Times New Roman"/>
        </w:rPr>
        <w:t>drogowego</w:t>
      </w:r>
      <w:bookmarkEnd w:id="85"/>
    </w:p>
    <w:p w:rsidR="007516A1" w:rsidRPr="00E26E7C" w:rsidRDefault="007516A1" w:rsidP="009B3130">
      <w:pPr>
        <w:spacing w:line="276" w:lineRule="auto"/>
        <w:rPr>
          <w:lang w:eastAsia="en-US"/>
        </w:rPr>
      </w:pPr>
      <w:r w:rsidRPr="00E26E7C">
        <w:rPr>
          <w:lang w:eastAsia="en-US"/>
        </w:rPr>
        <w:t>Przyjęto następujące parametry projektowe:</w:t>
      </w:r>
    </w:p>
    <w:p w:rsidR="006D4AA2" w:rsidRPr="00E26E7C" w:rsidRDefault="00DE395D" w:rsidP="00DE395D">
      <w:pPr>
        <w:pStyle w:val="Akapitzlist"/>
        <w:numPr>
          <w:ilvl w:val="0"/>
          <w:numId w:val="3"/>
        </w:numPr>
        <w:tabs>
          <w:tab w:val="left" w:pos="6237"/>
          <w:tab w:val="left" w:pos="6804"/>
        </w:tabs>
        <w:spacing w:line="276" w:lineRule="auto"/>
        <w:ind w:left="1134" w:hanging="283"/>
        <w:rPr>
          <w:lang w:eastAsia="en-US"/>
        </w:rPr>
      </w:pPr>
      <w:r w:rsidRPr="00E26E7C">
        <w:rPr>
          <w:lang w:eastAsia="en-US"/>
        </w:rPr>
        <w:t>klasa techniczna drogi</w:t>
      </w:r>
      <w:r w:rsidRPr="00E26E7C">
        <w:rPr>
          <w:lang w:eastAsia="en-US"/>
        </w:rPr>
        <w:tab/>
      </w:r>
      <w:r w:rsidR="00343487" w:rsidRPr="00E26E7C">
        <w:rPr>
          <w:lang w:eastAsia="en-US"/>
        </w:rPr>
        <w:t>D</w:t>
      </w:r>
      <w:r w:rsidR="006D4AA2" w:rsidRPr="00E26E7C">
        <w:rPr>
          <w:lang w:eastAsia="en-US"/>
        </w:rPr>
        <w:t>,</w:t>
      </w:r>
    </w:p>
    <w:p w:rsidR="006D4AA2" w:rsidRPr="00E26E7C" w:rsidRDefault="00343487" w:rsidP="00DE395D">
      <w:pPr>
        <w:pStyle w:val="Akapitzlist"/>
        <w:numPr>
          <w:ilvl w:val="0"/>
          <w:numId w:val="3"/>
        </w:numPr>
        <w:tabs>
          <w:tab w:val="left" w:pos="6237"/>
          <w:tab w:val="left" w:pos="6804"/>
        </w:tabs>
        <w:spacing w:line="276" w:lineRule="auto"/>
        <w:ind w:left="1134" w:hanging="283"/>
        <w:rPr>
          <w:lang w:eastAsia="en-US"/>
        </w:rPr>
      </w:pPr>
      <w:r w:rsidRPr="00E26E7C">
        <w:rPr>
          <w:lang w:eastAsia="en-US"/>
        </w:rPr>
        <w:t>kategoria ruchu</w:t>
      </w:r>
      <w:r w:rsidRPr="00E26E7C">
        <w:rPr>
          <w:lang w:eastAsia="en-US"/>
        </w:rPr>
        <w:tab/>
        <w:t>KR2</w:t>
      </w:r>
      <w:r w:rsidR="006D4AA2" w:rsidRPr="00E26E7C">
        <w:rPr>
          <w:lang w:eastAsia="en-US"/>
        </w:rPr>
        <w:t>,</w:t>
      </w:r>
    </w:p>
    <w:p w:rsidR="006D4AA2" w:rsidRPr="00E26E7C" w:rsidRDefault="00DE395D" w:rsidP="00DE395D">
      <w:pPr>
        <w:pStyle w:val="Akapitzlist"/>
        <w:numPr>
          <w:ilvl w:val="0"/>
          <w:numId w:val="3"/>
        </w:numPr>
        <w:tabs>
          <w:tab w:val="left" w:pos="6237"/>
        </w:tabs>
        <w:spacing w:line="276" w:lineRule="auto"/>
        <w:ind w:left="1134" w:hanging="283"/>
        <w:rPr>
          <w:lang w:eastAsia="en-US"/>
        </w:rPr>
      </w:pPr>
      <w:r w:rsidRPr="00E26E7C">
        <w:rPr>
          <w:lang w:eastAsia="en-US"/>
        </w:rPr>
        <w:t xml:space="preserve">szerokość chodników </w:t>
      </w:r>
      <w:r w:rsidRPr="00E26E7C">
        <w:rPr>
          <w:lang w:eastAsia="en-US"/>
        </w:rPr>
        <w:tab/>
      </w:r>
      <w:r w:rsidR="006D4AA2" w:rsidRPr="00E26E7C">
        <w:rPr>
          <w:lang w:eastAsia="en-US"/>
        </w:rPr>
        <w:t>2,0 m,</w:t>
      </w:r>
    </w:p>
    <w:p w:rsidR="00DE395D" w:rsidRPr="00E26E7C" w:rsidRDefault="00DE395D" w:rsidP="00DE395D">
      <w:pPr>
        <w:pStyle w:val="Akapitzlist"/>
        <w:numPr>
          <w:ilvl w:val="0"/>
          <w:numId w:val="3"/>
        </w:numPr>
        <w:tabs>
          <w:tab w:val="left" w:pos="6237"/>
          <w:tab w:val="left" w:pos="6804"/>
        </w:tabs>
        <w:spacing w:line="276" w:lineRule="auto"/>
        <w:ind w:left="1134" w:hanging="283"/>
        <w:rPr>
          <w:lang w:eastAsia="en-US"/>
        </w:rPr>
      </w:pPr>
      <w:r w:rsidRPr="00E26E7C">
        <w:rPr>
          <w:lang w:eastAsia="en-US"/>
        </w:rPr>
        <w:t xml:space="preserve">szerokość jezdni </w:t>
      </w:r>
      <w:r w:rsidRPr="00E26E7C">
        <w:rPr>
          <w:lang w:eastAsia="en-US"/>
        </w:rPr>
        <w:tab/>
      </w:r>
      <w:r w:rsidRPr="00E26E7C">
        <w:t>6,0m i 5,0 m,</w:t>
      </w:r>
    </w:p>
    <w:p w:rsidR="006D4AA2" w:rsidRPr="00E26E7C" w:rsidRDefault="006D4AA2" w:rsidP="00DE395D">
      <w:pPr>
        <w:pStyle w:val="Akapitzlist"/>
        <w:numPr>
          <w:ilvl w:val="0"/>
          <w:numId w:val="3"/>
        </w:numPr>
        <w:tabs>
          <w:tab w:val="left" w:pos="6237"/>
          <w:tab w:val="left" w:pos="6804"/>
        </w:tabs>
        <w:spacing w:line="276" w:lineRule="auto"/>
        <w:ind w:left="1134" w:hanging="283"/>
        <w:rPr>
          <w:lang w:eastAsia="en-US"/>
        </w:rPr>
      </w:pPr>
      <w:r w:rsidRPr="00E26E7C">
        <w:rPr>
          <w:lang w:eastAsia="en-US"/>
        </w:rPr>
        <w:t>przekrój poprzeczny</w:t>
      </w:r>
      <w:r w:rsidRPr="00E26E7C">
        <w:rPr>
          <w:lang w:eastAsia="en-US"/>
        </w:rPr>
        <w:tab/>
        <w:t>dwustronny,</w:t>
      </w:r>
    </w:p>
    <w:p w:rsidR="006D4AA2" w:rsidRPr="00E26E7C" w:rsidRDefault="006D4AA2" w:rsidP="00DE395D">
      <w:pPr>
        <w:pStyle w:val="Akapitzlist"/>
        <w:numPr>
          <w:ilvl w:val="0"/>
          <w:numId w:val="3"/>
        </w:numPr>
        <w:tabs>
          <w:tab w:val="left" w:pos="6237"/>
          <w:tab w:val="left" w:pos="6804"/>
        </w:tabs>
        <w:spacing w:line="276" w:lineRule="auto"/>
        <w:ind w:left="1134" w:hanging="283"/>
        <w:rPr>
          <w:lang w:eastAsia="en-US"/>
        </w:rPr>
      </w:pPr>
      <w:r w:rsidRPr="00E26E7C">
        <w:rPr>
          <w:lang w:eastAsia="en-US"/>
        </w:rPr>
        <w:t>pochylenie poprzeczne chodnika</w:t>
      </w:r>
      <w:r w:rsidRPr="00E26E7C">
        <w:rPr>
          <w:lang w:eastAsia="en-US"/>
        </w:rPr>
        <w:tab/>
        <w:t>2,0 %,</w:t>
      </w:r>
    </w:p>
    <w:p w:rsidR="006D4AA2" w:rsidRPr="00E26E7C" w:rsidRDefault="006D4AA2" w:rsidP="00DE395D">
      <w:pPr>
        <w:pStyle w:val="Akapitzlist"/>
        <w:numPr>
          <w:ilvl w:val="0"/>
          <w:numId w:val="3"/>
        </w:numPr>
        <w:tabs>
          <w:tab w:val="left" w:pos="6237"/>
          <w:tab w:val="left" w:pos="6804"/>
        </w:tabs>
        <w:spacing w:line="276" w:lineRule="auto"/>
        <w:ind w:left="1134" w:hanging="283"/>
        <w:rPr>
          <w:lang w:eastAsia="en-US"/>
        </w:rPr>
      </w:pPr>
      <w:r w:rsidRPr="00E26E7C">
        <w:rPr>
          <w:lang w:eastAsia="en-US"/>
        </w:rPr>
        <w:t xml:space="preserve">pochylenie poprzeczne jezdni </w:t>
      </w:r>
      <w:r w:rsidRPr="00E26E7C">
        <w:rPr>
          <w:lang w:eastAsia="en-US"/>
        </w:rPr>
        <w:tab/>
        <w:t>2,0 %,</w:t>
      </w:r>
    </w:p>
    <w:p w:rsidR="006D4AA2" w:rsidRPr="00E26E7C" w:rsidRDefault="006D4AA2" w:rsidP="00DE395D">
      <w:pPr>
        <w:pStyle w:val="Akapitzlist"/>
        <w:numPr>
          <w:ilvl w:val="0"/>
          <w:numId w:val="3"/>
        </w:numPr>
        <w:tabs>
          <w:tab w:val="left" w:pos="6237"/>
          <w:tab w:val="left" w:pos="6804"/>
        </w:tabs>
        <w:spacing w:line="276" w:lineRule="auto"/>
        <w:ind w:left="1134" w:hanging="283"/>
        <w:rPr>
          <w:lang w:eastAsia="en-US"/>
        </w:rPr>
      </w:pPr>
      <w:r w:rsidRPr="00E26E7C">
        <w:rPr>
          <w:lang w:eastAsia="en-US"/>
        </w:rPr>
        <w:t xml:space="preserve">pochylenia podłużne </w:t>
      </w:r>
      <w:r w:rsidRPr="00E26E7C">
        <w:rPr>
          <w:lang w:eastAsia="en-US"/>
        </w:rPr>
        <w:tab/>
        <w:t>min. 0,30 %</w:t>
      </w:r>
      <w:r w:rsidR="00C17FF9" w:rsidRPr="00E26E7C">
        <w:rPr>
          <w:lang w:eastAsia="en-US"/>
        </w:rPr>
        <w:t>.</w:t>
      </w:r>
    </w:p>
    <w:p w:rsidR="007516A1" w:rsidRPr="00E26E7C" w:rsidRDefault="00A77122" w:rsidP="009B3130">
      <w:pPr>
        <w:pStyle w:val="Nagwek2"/>
        <w:numPr>
          <w:ilvl w:val="1"/>
          <w:numId w:val="1"/>
        </w:numPr>
        <w:spacing w:line="276" w:lineRule="auto"/>
        <w:ind w:left="567" w:hanging="425"/>
      </w:pPr>
      <w:bookmarkStart w:id="86" w:name="_Toc5016894"/>
      <w:r w:rsidRPr="00E26E7C">
        <w:t>P</w:t>
      </w:r>
      <w:r w:rsidR="003C3C22" w:rsidRPr="00E26E7C">
        <w:t>rojektowan</w:t>
      </w:r>
      <w:r w:rsidRPr="00E26E7C">
        <w:t>y system odwodnienia</w:t>
      </w:r>
      <w:bookmarkEnd w:id="86"/>
    </w:p>
    <w:p w:rsidR="009B56E0" w:rsidRPr="00E26E7C" w:rsidRDefault="009B56E0" w:rsidP="009B56E0">
      <w:pPr>
        <w:pStyle w:val="Akapitzlist"/>
        <w:spacing w:before="0" w:after="0" w:line="276" w:lineRule="auto"/>
        <w:ind w:left="142" w:firstLine="566"/>
        <w:rPr>
          <w:szCs w:val="22"/>
        </w:rPr>
      </w:pPr>
      <w:r w:rsidRPr="00E26E7C">
        <w:rPr>
          <w:szCs w:val="22"/>
        </w:rPr>
        <w:t xml:space="preserve">Zgodnie z </w:t>
      </w:r>
      <w:r w:rsidR="00EE33E4" w:rsidRPr="00E26E7C">
        <w:rPr>
          <w:szCs w:val="22"/>
        </w:rPr>
        <w:t xml:space="preserve">warunkami technicznymi wydanymi przez WGKiOŚ w Skarżysku – Kamiennej z dn. 24 września 2018 znak GKOŚ.7012.15.2018.MM </w:t>
      </w:r>
      <w:r w:rsidRPr="00E26E7C">
        <w:rPr>
          <w:szCs w:val="22"/>
        </w:rPr>
        <w:t xml:space="preserve">należy zaprojektować odwodnienie </w:t>
      </w:r>
      <w:r w:rsidR="00EE33E4" w:rsidRPr="00E26E7C">
        <w:rPr>
          <w:szCs w:val="22"/>
        </w:rPr>
        <w:t>Leśnej w Skarżyku-Kamiennej</w:t>
      </w:r>
      <w:r w:rsidRPr="00E26E7C">
        <w:rPr>
          <w:szCs w:val="22"/>
        </w:rPr>
        <w:t xml:space="preserve">. </w:t>
      </w:r>
    </w:p>
    <w:p w:rsidR="00F03E0E" w:rsidRPr="00E26E7C" w:rsidRDefault="006D4AA2" w:rsidP="00B5740B">
      <w:pPr>
        <w:spacing w:line="276" w:lineRule="auto"/>
        <w:ind w:left="142"/>
        <w:rPr>
          <w:color w:val="FF0000"/>
        </w:rPr>
      </w:pPr>
      <w:r w:rsidRPr="00E26E7C">
        <w:t>P</w:t>
      </w:r>
      <w:r w:rsidR="00F03E0E" w:rsidRPr="00E26E7C">
        <w:t>rojekt przewiduje wykonanie wydatnego systemu odwodnienia pasa drogowego</w:t>
      </w:r>
      <w:r w:rsidR="00B5740B" w:rsidRPr="00E26E7C">
        <w:t xml:space="preserve">. </w:t>
      </w:r>
      <w:r w:rsidR="00373282" w:rsidRPr="00E26E7C">
        <w:t>Wody</w:t>
      </w:r>
      <w:r w:rsidR="008F7604" w:rsidRPr="00E26E7C">
        <w:t xml:space="preserve"> opadowe</w:t>
      </w:r>
      <w:r w:rsidR="00373282" w:rsidRPr="00E26E7C">
        <w:t xml:space="preserve"> i roztopowe</w:t>
      </w:r>
      <w:r w:rsidR="008F7604" w:rsidRPr="00E26E7C">
        <w:t xml:space="preserve"> będą pows</w:t>
      </w:r>
      <w:r w:rsidR="005F1DE0" w:rsidRPr="00E26E7C">
        <w:t>tawały z opadów atmosferycznych</w:t>
      </w:r>
      <w:r w:rsidR="008F7604" w:rsidRPr="00E26E7C">
        <w:t xml:space="preserve"> </w:t>
      </w:r>
      <w:r w:rsidR="005F1DE0" w:rsidRPr="00E26E7C">
        <w:t>i trafią</w:t>
      </w:r>
      <w:r w:rsidR="008F7604" w:rsidRPr="00E26E7C">
        <w:t xml:space="preserve"> dzięki projektowanym spadkom</w:t>
      </w:r>
      <w:r w:rsidR="003A17ED">
        <w:t xml:space="preserve"> i ściekom przykrawężnikowym</w:t>
      </w:r>
      <w:r w:rsidR="008F7604" w:rsidRPr="00E26E7C">
        <w:t xml:space="preserve"> do najbliższych wpustów deszczowych, zmywając teren utwardzony drogi i przedostających się do </w:t>
      </w:r>
      <w:r w:rsidR="005F1DE0" w:rsidRPr="00E26E7C">
        <w:t>projektowanej</w:t>
      </w:r>
      <w:r w:rsidR="00B5740B" w:rsidRPr="00E26E7C">
        <w:t xml:space="preserve"> kanalizacji deszczowej. Wody te</w:t>
      </w:r>
      <w:r w:rsidR="008F7604" w:rsidRPr="00E26E7C">
        <w:t xml:space="preserve"> za pomocą</w:t>
      </w:r>
      <w:r w:rsidR="00C647BE" w:rsidRPr="00E26E7C">
        <w:t xml:space="preserve"> </w:t>
      </w:r>
      <w:r w:rsidR="00B5740B" w:rsidRPr="00E26E7C">
        <w:t>osadników i separatora zostaną</w:t>
      </w:r>
      <w:r w:rsidR="008F7604" w:rsidRPr="00E26E7C">
        <w:t xml:space="preserve"> podczyszczane</w:t>
      </w:r>
      <w:r w:rsidR="00B5740B" w:rsidRPr="00E26E7C">
        <w:t>,</w:t>
      </w:r>
      <w:r w:rsidR="008F7604" w:rsidRPr="00E26E7C">
        <w:t xml:space="preserve"> </w:t>
      </w:r>
      <w:r w:rsidR="00B5740B" w:rsidRPr="00E26E7C">
        <w:t>a następnie trafią poprzez istniejącą studnie D1 do kolektora biegnącego wzdłuż Alei Niepodległości</w:t>
      </w:r>
      <w:r w:rsidR="00C647BE" w:rsidRPr="00E26E7C">
        <w:t xml:space="preserve">. </w:t>
      </w:r>
    </w:p>
    <w:p w:rsidR="004C37B7" w:rsidRPr="00E26E7C" w:rsidRDefault="00904028" w:rsidP="009B3130">
      <w:pPr>
        <w:pStyle w:val="Nagwek2"/>
        <w:numPr>
          <w:ilvl w:val="1"/>
          <w:numId w:val="1"/>
        </w:numPr>
        <w:spacing w:before="0" w:after="0" w:line="276" w:lineRule="auto"/>
        <w:ind w:left="142" w:firstLine="0"/>
        <w:rPr>
          <w:rFonts w:cs="Times New Roman"/>
        </w:rPr>
      </w:pPr>
      <w:bookmarkStart w:id="87" w:name="_Toc473591395"/>
      <w:bookmarkStart w:id="88" w:name="_Toc5016895"/>
      <w:bookmarkStart w:id="89" w:name="_Toc445904533"/>
      <w:bookmarkStart w:id="90" w:name="_Toc445906893"/>
      <w:bookmarkStart w:id="91" w:name="_Toc445907414"/>
      <w:bookmarkStart w:id="92" w:name="_Toc445907636"/>
      <w:bookmarkStart w:id="93" w:name="_Toc446416239"/>
      <w:r w:rsidRPr="00E26E7C">
        <w:rPr>
          <w:rFonts w:cs="Times New Roman"/>
        </w:rPr>
        <w:t>Parametry techniczne odwodnienia ulicy</w:t>
      </w:r>
      <w:bookmarkEnd w:id="87"/>
      <w:bookmarkEnd w:id="88"/>
    </w:p>
    <w:p w:rsidR="00AC504A" w:rsidRPr="00E26E7C" w:rsidRDefault="00AC504A" w:rsidP="009B3130">
      <w:pPr>
        <w:pStyle w:val="Nagwek2"/>
        <w:numPr>
          <w:ilvl w:val="2"/>
          <w:numId w:val="1"/>
        </w:numPr>
        <w:spacing w:before="0" w:after="0" w:line="276" w:lineRule="auto"/>
        <w:ind w:left="1134" w:hanging="708"/>
        <w:rPr>
          <w:rFonts w:cs="Times New Roman"/>
        </w:rPr>
      </w:pPr>
      <w:bookmarkStart w:id="94" w:name="_Toc5016896"/>
      <w:r w:rsidRPr="00E26E7C">
        <w:rPr>
          <w:rFonts w:cs="Times New Roman"/>
        </w:rPr>
        <w:t>Opis ogólny</w:t>
      </w:r>
      <w:bookmarkEnd w:id="94"/>
      <w:r w:rsidRPr="00E26E7C">
        <w:rPr>
          <w:rFonts w:cs="Times New Roman"/>
        </w:rPr>
        <w:t xml:space="preserve"> </w:t>
      </w:r>
    </w:p>
    <w:p w:rsidR="009B56E0" w:rsidRPr="00E26E7C" w:rsidRDefault="009B56E0" w:rsidP="009B56E0">
      <w:pPr>
        <w:spacing w:line="276" w:lineRule="auto"/>
        <w:ind w:left="142"/>
      </w:pPr>
      <w:bookmarkStart w:id="95" w:name="_Toc473591396"/>
      <w:r w:rsidRPr="00E26E7C">
        <w:t xml:space="preserve">Dla </w:t>
      </w:r>
      <w:r w:rsidR="00E26E7C" w:rsidRPr="00E26E7C">
        <w:t>projektowanego</w:t>
      </w:r>
      <w:r w:rsidRPr="00E26E7C">
        <w:t xml:space="preserve"> układu komunikacyjnego wybudowany zostanie nowy</w:t>
      </w:r>
      <w:r w:rsidR="00E26E7C" w:rsidRPr="00E26E7C">
        <w:t xml:space="preserve"> </w:t>
      </w:r>
      <w:r w:rsidRPr="00E26E7C">
        <w:t xml:space="preserve">system odwodnienia. Ze względu na uwarunkowania i przepisy drogowe, oraz ze względu na możliwości terenowe, </w:t>
      </w:r>
      <w:r w:rsidR="00CC5798" w:rsidRPr="00E26E7C">
        <w:t>wody</w:t>
      </w:r>
      <w:r w:rsidRPr="00E26E7C">
        <w:t xml:space="preserve"> opadowe </w:t>
      </w:r>
      <w:r w:rsidR="00E26E7C" w:rsidRPr="00E26E7C">
        <w:t>z projektowanej</w:t>
      </w:r>
      <w:r w:rsidRPr="00E26E7C">
        <w:t xml:space="preserve"> ulic</w:t>
      </w:r>
      <w:r w:rsidR="00E26E7C" w:rsidRPr="00E26E7C">
        <w:t>y</w:t>
      </w:r>
      <w:r w:rsidRPr="00E26E7C">
        <w:t>, będą spływały poprzez system grawitacyjny</w:t>
      </w:r>
      <w:r w:rsidR="00E26E7C" w:rsidRPr="00E26E7C">
        <w:t>. System opierać się będzie na wpustach</w:t>
      </w:r>
      <w:r w:rsidRPr="00E26E7C">
        <w:t xml:space="preserve"> desz</w:t>
      </w:r>
      <w:r w:rsidR="00E26E7C" w:rsidRPr="00E26E7C">
        <w:t xml:space="preserve">czowych ulicznych, przykanalikach, studniach i kanałach </w:t>
      </w:r>
      <w:r w:rsidR="00E26E7C" w:rsidRPr="00E26E7C">
        <w:lastRenderedPageBreak/>
        <w:t>deszczowych. Wody z projektowanego odwodnienia</w:t>
      </w:r>
      <w:r w:rsidRPr="00E26E7C">
        <w:t xml:space="preserve"> </w:t>
      </w:r>
      <w:r w:rsidR="00E26E7C" w:rsidRPr="00E26E7C">
        <w:t>trafią</w:t>
      </w:r>
      <w:r w:rsidRPr="00E26E7C">
        <w:t xml:space="preserve"> do istniejącej sieci kanalizacji deszczowej.</w:t>
      </w:r>
    </w:p>
    <w:p w:rsidR="00435353" w:rsidRPr="00E26E7C" w:rsidRDefault="00435353" w:rsidP="00435353">
      <w:pPr>
        <w:spacing w:before="0" w:after="0" w:line="276" w:lineRule="auto"/>
        <w:ind w:left="142"/>
      </w:pPr>
      <w:r w:rsidRPr="00E26E7C">
        <w:t>System projektowanej kanalizacji deszczowej przedstawiono na planie sytuacyjny z opisem uzbrojenia, w tym:</w:t>
      </w:r>
    </w:p>
    <w:p w:rsidR="00435353" w:rsidRPr="00E26E7C" w:rsidRDefault="00435353" w:rsidP="00435353">
      <w:pPr>
        <w:pStyle w:val="Akapitzlist"/>
        <w:numPr>
          <w:ilvl w:val="0"/>
          <w:numId w:val="10"/>
        </w:numPr>
        <w:spacing w:before="0" w:after="0" w:line="276" w:lineRule="auto"/>
      </w:pPr>
      <w:r w:rsidRPr="00E26E7C">
        <w:t>studnie betonowe/żelbetowe kanalizacji deszczowej – D;</w:t>
      </w:r>
    </w:p>
    <w:p w:rsidR="00435353" w:rsidRPr="00E26E7C" w:rsidRDefault="00435353" w:rsidP="00435353">
      <w:pPr>
        <w:pStyle w:val="Akapitzlist"/>
        <w:numPr>
          <w:ilvl w:val="0"/>
          <w:numId w:val="10"/>
        </w:numPr>
        <w:spacing w:before="0" w:after="0" w:line="276" w:lineRule="auto"/>
      </w:pPr>
      <w:r w:rsidRPr="00E26E7C">
        <w:t>wpusty deszczowe z wpustami żeliwnymi –Wp;</w:t>
      </w:r>
    </w:p>
    <w:p w:rsidR="00435353" w:rsidRPr="00E26E7C" w:rsidRDefault="00435353" w:rsidP="00435353">
      <w:pPr>
        <w:pStyle w:val="Akapitzlist"/>
        <w:numPr>
          <w:ilvl w:val="0"/>
          <w:numId w:val="10"/>
        </w:numPr>
        <w:spacing w:before="0" w:after="0" w:line="276" w:lineRule="auto"/>
      </w:pPr>
      <w:r w:rsidRPr="00E26E7C">
        <w:t>separator - SEP</w:t>
      </w:r>
    </w:p>
    <w:p w:rsidR="00435353" w:rsidRPr="005D2D16" w:rsidRDefault="00435353" w:rsidP="00435353">
      <w:pPr>
        <w:spacing w:line="276" w:lineRule="auto"/>
      </w:pPr>
      <w:r w:rsidRPr="00E26E7C">
        <w:t>W ramach odwodnienia ul. Leśnej zaprojektowano system betonowych wpustów deszczowych DN500mm, przykanalików i kanałów z rur typu CFW-GRP (żywic poliestrowych wzmacnianych ciągłym włóknem szklanym) SN 10000 N/m2, o średnicach Ø300, Ø250 i Ø200, zlokalizowanych pod jezdnią, łączonych za pomocą dwukielichowego łącznika kanalizacyjnego typu FSC PN1 (minimum 2 wargi po każdej ze stron).</w:t>
      </w:r>
      <w:r w:rsidRPr="00E26E7C">
        <w:rPr>
          <w:color w:val="FF0000"/>
        </w:rPr>
        <w:t xml:space="preserve"> </w:t>
      </w:r>
      <w:r w:rsidRPr="00E26E7C">
        <w:t>Wpusty uliczne deszczowe, typowe betonowe DN500 z osadnikiem min. 0,5m,  z betonu min. C35/45, połączenia kręgów na zaprawę i sznur typu Bentosil. Na kręgach betonowych i pierścieniu utrzymującym, pokrywowym montowane będą żeliwne lub polimerobetonowe skrzynki wpustowe kl. D400 (nośność 40 ton) wg PN-EN 124:2000 wraz z korpusem (np. typu BTS). Wpusty uliczne podłączone będą, przykanalikami deszczowymi do projektowanych kanałów deszczowych poprzez studnie betonowe/żelbetowe DN1200,  z betonu min. C35/45 z płytą żelbetową, pokrywową. Włazy na studniach montować żeliwno-betonowe klasy D400 o średnicy DN600, z wypełnieniem betonowym lub żeliwne przykręcane czy też ryglowane przeciwko kradzieży, lub polimerobetonowe tej samej klasy. Zagłębienie</w:t>
      </w:r>
      <w:r w:rsidRPr="005D2D16">
        <w:t xml:space="preserve"> studzienek, wpustów i przykanalików przedstawiono na planach sytuacyjnym oraz na profilach podłużnych. </w:t>
      </w:r>
      <w:bookmarkStart w:id="96" w:name="_Toc445904531"/>
      <w:bookmarkStart w:id="97" w:name="_Toc445906891"/>
      <w:bookmarkStart w:id="98" w:name="_Toc445907412"/>
      <w:bookmarkStart w:id="99" w:name="_Toc445907634"/>
      <w:bookmarkStart w:id="100" w:name="_Toc446416237"/>
      <w:r w:rsidRPr="005D2D16">
        <w:t>Zaleca się wykonywanie prac w porze bezdeszczowej.</w:t>
      </w:r>
    </w:p>
    <w:p w:rsidR="00904028" w:rsidRPr="004D033B" w:rsidRDefault="00904028" w:rsidP="009B3130">
      <w:pPr>
        <w:pStyle w:val="Nagwek2"/>
        <w:numPr>
          <w:ilvl w:val="2"/>
          <w:numId w:val="1"/>
        </w:numPr>
        <w:spacing w:before="0" w:after="0" w:line="276" w:lineRule="auto"/>
        <w:ind w:left="1134" w:hanging="708"/>
        <w:rPr>
          <w:rFonts w:cs="Times New Roman"/>
        </w:rPr>
      </w:pPr>
      <w:bookmarkStart w:id="101" w:name="_Toc5016897"/>
      <w:bookmarkEnd w:id="96"/>
      <w:bookmarkEnd w:id="97"/>
      <w:bookmarkEnd w:id="98"/>
      <w:bookmarkEnd w:id="99"/>
      <w:bookmarkEnd w:id="100"/>
      <w:r w:rsidRPr="004D033B">
        <w:rPr>
          <w:rFonts w:cs="Times New Roman"/>
        </w:rPr>
        <w:t>Kanały/przykanaliki deszczowe</w:t>
      </w:r>
      <w:bookmarkEnd w:id="101"/>
      <w:r w:rsidRPr="004D033B">
        <w:rPr>
          <w:rFonts w:cs="Times New Roman"/>
        </w:rPr>
        <w:t xml:space="preserve"> </w:t>
      </w:r>
      <w:bookmarkEnd w:id="95"/>
    </w:p>
    <w:p w:rsidR="00930B22" w:rsidRPr="00790BA4" w:rsidRDefault="004C37B7" w:rsidP="009B3130">
      <w:pPr>
        <w:pStyle w:val="Akapitzlist"/>
        <w:numPr>
          <w:ilvl w:val="0"/>
          <w:numId w:val="19"/>
        </w:numPr>
        <w:spacing w:before="0" w:after="0" w:line="276" w:lineRule="auto"/>
      </w:pPr>
      <w:r w:rsidRPr="00601B31">
        <w:t xml:space="preserve">średnica/długość </w:t>
      </w:r>
      <w:r w:rsidRPr="00601B31">
        <w:tab/>
      </w:r>
      <w:r w:rsidRPr="003B349E">
        <w:rPr>
          <w:color w:val="FF0000"/>
        </w:rPr>
        <w:tab/>
      </w:r>
      <w:r w:rsidRPr="003B349E">
        <w:rPr>
          <w:color w:val="FF0000"/>
        </w:rPr>
        <w:tab/>
      </w:r>
      <w:r w:rsidRPr="003B349E">
        <w:rPr>
          <w:color w:val="FF0000"/>
        </w:rPr>
        <w:tab/>
      </w:r>
      <w:r w:rsidRPr="00251F65">
        <w:t xml:space="preserve">- </w:t>
      </w:r>
      <w:r w:rsidR="00930B22" w:rsidRPr="00251F65">
        <w:t>Ø200(Dz220,5x5,3mm)/L</w:t>
      </w:r>
      <w:r w:rsidR="00930B22" w:rsidRPr="00790BA4">
        <w:t>=</w:t>
      </w:r>
      <w:r w:rsidR="00790BA4" w:rsidRPr="00790BA4">
        <w:t>52</w:t>
      </w:r>
      <w:r w:rsidR="00930B22" w:rsidRPr="00790BA4">
        <w:t>m,</w:t>
      </w:r>
    </w:p>
    <w:p w:rsidR="00225C58" w:rsidRPr="00790BA4" w:rsidRDefault="00225C58" w:rsidP="009B3130">
      <w:pPr>
        <w:pStyle w:val="Akapitzlist"/>
        <w:spacing w:before="0" w:after="0" w:line="276" w:lineRule="auto"/>
        <w:ind w:left="4260" w:firstLine="696"/>
      </w:pPr>
      <w:r w:rsidRPr="00790BA4">
        <w:rPr>
          <w:rFonts w:cs="Arial"/>
          <w:iCs/>
          <w:szCs w:val="20"/>
        </w:rPr>
        <w:t>- Ø250(Dz272,1x6,4mm)/L=</w:t>
      </w:r>
      <w:r w:rsidR="00790BA4" w:rsidRPr="00790BA4">
        <w:rPr>
          <w:rFonts w:cs="Arial"/>
          <w:iCs/>
          <w:szCs w:val="20"/>
        </w:rPr>
        <w:t>113</w:t>
      </w:r>
      <w:r w:rsidRPr="00790BA4">
        <w:rPr>
          <w:rFonts w:cs="Arial"/>
          <w:iCs/>
          <w:szCs w:val="20"/>
        </w:rPr>
        <w:t>m,</w:t>
      </w:r>
    </w:p>
    <w:p w:rsidR="00904028" w:rsidRPr="00704213" w:rsidRDefault="00930B22" w:rsidP="009B3130">
      <w:pPr>
        <w:pStyle w:val="Akapitzlist"/>
        <w:spacing w:before="0" w:after="0" w:line="276" w:lineRule="auto"/>
        <w:ind w:firstLine="0"/>
        <w:rPr>
          <w:rFonts w:cs="Arial"/>
          <w:iCs/>
          <w:szCs w:val="20"/>
        </w:rPr>
      </w:pPr>
      <w:r w:rsidRPr="00790BA4">
        <w:rPr>
          <w:rFonts w:cs="Arial"/>
          <w:iCs/>
          <w:szCs w:val="20"/>
        </w:rPr>
        <w:tab/>
      </w:r>
      <w:r w:rsidRPr="00790BA4">
        <w:rPr>
          <w:rFonts w:cs="Arial"/>
          <w:iCs/>
          <w:szCs w:val="20"/>
        </w:rPr>
        <w:tab/>
      </w:r>
      <w:r w:rsidRPr="00790BA4">
        <w:rPr>
          <w:rFonts w:cs="Arial"/>
          <w:iCs/>
          <w:szCs w:val="20"/>
        </w:rPr>
        <w:tab/>
      </w:r>
      <w:r w:rsidRPr="00790BA4">
        <w:rPr>
          <w:rFonts w:cs="Arial"/>
          <w:iCs/>
          <w:szCs w:val="20"/>
        </w:rPr>
        <w:tab/>
      </w:r>
      <w:r w:rsidRPr="00790BA4">
        <w:rPr>
          <w:rFonts w:cs="Arial"/>
          <w:iCs/>
          <w:szCs w:val="20"/>
        </w:rPr>
        <w:tab/>
      </w:r>
      <w:r w:rsidRPr="00790BA4">
        <w:rPr>
          <w:rFonts w:cs="Arial"/>
          <w:iCs/>
          <w:szCs w:val="20"/>
        </w:rPr>
        <w:tab/>
      </w:r>
      <w:r w:rsidRPr="00704213">
        <w:rPr>
          <w:rFonts w:cs="Arial"/>
          <w:iCs/>
          <w:szCs w:val="20"/>
        </w:rPr>
        <w:t>- Ø300(Dz325,0x6,9mm)/L=</w:t>
      </w:r>
      <w:r w:rsidR="00790BA4" w:rsidRPr="00704213">
        <w:rPr>
          <w:rFonts w:cs="Arial"/>
          <w:iCs/>
          <w:szCs w:val="20"/>
        </w:rPr>
        <w:t>73</w:t>
      </w:r>
      <w:r w:rsidRPr="00704213">
        <w:rPr>
          <w:rFonts w:cs="Arial"/>
          <w:iCs/>
          <w:szCs w:val="20"/>
        </w:rPr>
        <w:t>m,</w:t>
      </w:r>
    </w:p>
    <w:p w:rsidR="00904028" w:rsidRPr="00704213" w:rsidRDefault="00904028" w:rsidP="009B3130">
      <w:pPr>
        <w:pStyle w:val="Akapitzlist"/>
        <w:numPr>
          <w:ilvl w:val="0"/>
          <w:numId w:val="19"/>
        </w:numPr>
        <w:spacing w:before="0" w:after="0" w:line="276" w:lineRule="auto"/>
      </w:pPr>
      <w:r w:rsidRPr="00704213">
        <w:t xml:space="preserve">spadek dna </w:t>
      </w:r>
      <w:r w:rsidRPr="00704213">
        <w:tab/>
      </w:r>
      <w:r w:rsidRPr="00704213">
        <w:tab/>
      </w:r>
      <w:r w:rsidRPr="00704213">
        <w:tab/>
      </w:r>
      <w:r w:rsidRPr="00704213">
        <w:tab/>
      </w:r>
      <w:r w:rsidRPr="00704213">
        <w:tab/>
        <w:t xml:space="preserve">- i = </w:t>
      </w:r>
      <w:r w:rsidR="00A405A4" w:rsidRPr="00704213">
        <w:t>3,3</w:t>
      </w:r>
      <w:r w:rsidR="004C37B7" w:rsidRPr="00704213">
        <w:t>‰÷</w:t>
      </w:r>
      <w:r w:rsidR="00A405A4" w:rsidRPr="00704213">
        <w:t>52,3</w:t>
      </w:r>
      <w:r w:rsidRPr="00704213">
        <w:t xml:space="preserve">‰; </w:t>
      </w:r>
    </w:p>
    <w:p w:rsidR="00904028" w:rsidRPr="00704213" w:rsidRDefault="004C37B7" w:rsidP="009B3130">
      <w:pPr>
        <w:pStyle w:val="Akapitzlist"/>
        <w:numPr>
          <w:ilvl w:val="0"/>
          <w:numId w:val="19"/>
        </w:numPr>
        <w:spacing w:before="0" w:after="0" w:line="276" w:lineRule="auto"/>
      </w:pPr>
      <w:r w:rsidRPr="00704213">
        <w:t xml:space="preserve">materiał podstawowy </w:t>
      </w:r>
      <w:r w:rsidRPr="00704213">
        <w:tab/>
      </w:r>
      <w:r w:rsidRPr="00704213">
        <w:tab/>
      </w:r>
      <w:r w:rsidRPr="00704213">
        <w:tab/>
      </w:r>
      <w:r w:rsidR="00904028" w:rsidRPr="00704213">
        <w:tab/>
        <w:t>- GRP SN 10000N/m</w:t>
      </w:r>
      <w:r w:rsidR="00904028" w:rsidRPr="00704213">
        <w:rPr>
          <w:vertAlign w:val="superscript"/>
        </w:rPr>
        <w:t>2</w:t>
      </w:r>
      <w:r w:rsidR="00904028" w:rsidRPr="00704213">
        <w:t xml:space="preserve"> typu CFW-GRP;</w:t>
      </w:r>
    </w:p>
    <w:p w:rsidR="00904028" w:rsidRPr="00601B31" w:rsidRDefault="00904028" w:rsidP="009B3130">
      <w:pPr>
        <w:pStyle w:val="Akapitzlist"/>
        <w:numPr>
          <w:ilvl w:val="0"/>
          <w:numId w:val="19"/>
        </w:numPr>
        <w:spacing w:before="0" w:after="0" w:line="276" w:lineRule="auto"/>
      </w:pPr>
      <w:r w:rsidRPr="00704213">
        <w:t xml:space="preserve">zagłębienie dna </w:t>
      </w:r>
      <w:r w:rsidRPr="00704213">
        <w:tab/>
      </w:r>
      <w:r w:rsidRPr="00704213">
        <w:tab/>
      </w:r>
      <w:r w:rsidRPr="00704213">
        <w:tab/>
      </w:r>
      <w:r w:rsidRPr="00704213">
        <w:tab/>
        <w:t>- wg profili w m p.</w:t>
      </w:r>
      <w:r w:rsidRPr="00601B31">
        <w:t>p.t. proj.;</w:t>
      </w:r>
    </w:p>
    <w:p w:rsidR="004C37B7" w:rsidRPr="005D2D16" w:rsidRDefault="00904028" w:rsidP="009B3130">
      <w:pPr>
        <w:pStyle w:val="Nagwek2"/>
        <w:numPr>
          <w:ilvl w:val="2"/>
          <w:numId w:val="1"/>
        </w:numPr>
        <w:spacing w:before="0" w:after="0" w:line="276" w:lineRule="auto"/>
        <w:ind w:left="1134" w:hanging="708"/>
        <w:rPr>
          <w:rFonts w:cs="Times New Roman"/>
        </w:rPr>
      </w:pPr>
      <w:bookmarkStart w:id="102" w:name="_Toc5016898"/>
      <w:bookmarkStart w:id="103" w:name="_Toc473591397"/>
      <w:r w:rsidRPr="005D2D16">
        <w:rPr>
          <w:rFonts w:cs="Times New Roman"/>
        </w:rPr>
        <w:t>Betonowe wpusty deszczowe typu Sienkiewicz z betonu min. C35/45</w:t>
      </w:r>
      <w:bookmarkEnd w:id="102"/>
      <w:r w:rsidRPr="005D2D16">
        <w:rPr>
          <w:rFonts w:cs="Times New Roman"/>
        </w:rPr>
        <w:t xml:space="preserve"> </w:t>
      </w:r>
      <w:bookmarkEnd w:id="103"/>
    </w:p>
    <w:p w:rsidR="004C37B7" w:rsidRPr="003B349E" w:rsidRDefault="004C37B7" w:rsidP="009B3130">
      <w:pPr>
        <w:pStyle w:val="Akapitzlist"/>
        <w:numPr>
          <w:ilvl w:val="0"/>
          <w:numId w:val="19"/>
        </w:numPr>
        <w:spacing w:before="0" w:after="0" w:line="276" w:lineRule="auto"/>
        <w:rPr>
          <w:color w:val="FF0000"/>
        </w:rPr>
      </w:pPr>
      <w:r w:rsidRPr="005D2D16">
        <w:t>ilość</w:t>
      </w:r>
      <w:r w:rsidRPr="00601B31">
        <w:tab/>
      </w:r>
      <w:r w:rsidRPr="00601B31">
        <w:tab/>
      </w:r>
      <w:r w:rsidRPr="00601B31">
        <w:tab/>
      </w:r>
      <w:r w:rsidR="0039650A">
        <w:rPr>
          <w:color w:val="FF0000"/>
        </w:rPr>
        <w:tab/>
      </w:r>
      <w:r w:rsidR="0039650A">
        <w:rPr>
          <w:color w:val="FF0000"/>
        </w:rPr>
        <w:tab/>
      </w:r>
      <w:r w:rsidR="0039650A">
        <w:rPr>
          <w:color w:val="FF0000"/>
        </w:rPr>
        <w:tab/>
      </w:r>
      <w:r w:rsidR="0039650A" w:rsidRPr="0039650A">
        <w:t>- 14</w:t>
      </w:r>
      <w:r w:rsidRPr="0039650A">
        <w:t xml:space="preserve"> szt.</w:t>
      </w:r>
    </w:p>
    <w:p w:rsidR="00904028" w:rsidRPr="00601B31" w:rsidRDefault="004C37B7" w:rsidP="009B3130">
      <w:pPr>
        <w:pStyle w:val="Akapitzlist"/>
        <w:numPr>
          <w:ilvl w:val="0"/>
          <w:numId w:val="19"/>
        </w:numPr>
        <w:spacing w:before="0" w:after="0" w:line="276" w:lineRule="auto"/>
      </w:pPr>
      <w:r w:rsidRPr="00601B31">
        <w:t xml:space="preserve">średnica </w:t>
      </w:r>
      <w:r w:rsidRPr="00601B31">
        <w:tab/>
      </w:r>
      <w:r w:rsidRPr="00601B31">
        <w:tab/>
      </w:r>
      <w:r w:rsidRPr="00601B31">
        <w:tab/>
      </w:r>
      <w:r w:rsidRPr="00601B31">
        <w:tab/>
      </w:r>
      <w:r w:rsidRPr="00601B31">
        <w:tab/>
        <w:t>- DN500x50</w:t>
      </w:r>
      <w:r w:rsidR="00904028" w:rsidRPr="00601B31">
        <w:t>mm;</w:t>
      </w:r>
    </w:p>
    <w:p w:rsidR="00904028" w:rsidRPr="00601B31" w:rsidRDefault="00904028" w:rsidP="009B3130">
      <w:pPr>
        <w:pStyle w:val="Akapitzlist"/>
        <w:numPr>
          <w:ilvl w:val="0"/>
          <w:numId w:val="19"/>
        </w:numPr>
        <w:spacing w:before="0" w:after="0" w:line="276" w:lineRule="auto"/>
      </w:pPr>
      <w:r w:rsidRPr="00601B31">
        <w:t>głębokość odejścia z wpustów z osadnikiem</w:t>
      </w:r>
      <w:r w:rsidRPr="00601B31">
        <w:tab/>
        <w:t>- wg profili;</w:t>
      </w:r>
    </w:p>
    <w:p w:rsidR="00904028" w:rsidRPr="00601B31" w:rsidRDefault="00904028" w:rsidP="009B3130">
      <w:pPr>
        <w:pStyle w:val="Akapitzlist"/>
        <w:numPr>
          <w:ilvl w:val="0"/>
          <w:numId w:val="19"/>
        </w:numPr>
        <w:spacing w:before="0" w:after="0" w:line="276" w:lineRule="auto"/>
      </w:pPr>
      <w:r w:rsidRPr="00601B31">
        <w:t xml:space="preserve">materiał podstawowy </w:t>
      </w:r>
      <w:r w:rsidRPr="00601B31">
        <w:tab/>
      </w:r>
      <w:r w:rsidRPr="00601B31">
        <w:tab/>
        <w:t xml:space="preserve">  </w:t>
      </w:r>
      <w:r w:rsidRPr="00601B31">
        <w:tab/>
      </w:r>
      <w:r w:rsidR="004C37B7" w:rsidRPr="00601B31">
        <w:tab/>
      </w:r>
      <w:r w:rsidRPr="00601B31">
        <w:t>- beton min. C35/45, min. W-8, min. F-150;</w:t>
      </w:r>
    </w:p>
    <w:p w:rsidR="00904028" w:rsidRPr="00601B31" w:rsidRDefault="00904028" w:rsidP="009B3130">
      <w:pPr>
        <w:pStyle w:val="Akapitzlist"/>
        <w:numPr>
          <w:ilvl w:val="0"/>
          <w:numId w:val="19"/>
        </w:numPr>
        <w:spacing w:before="0" w:after="0" w:line="276" w:lineRule="auto"/>
      </w:pPr>
      <w:r w:rsidRPr="00601B31">
        <w:t xml:space="preserve">głębokość całkowita </w:t>
      </w:r>
      <w:r w:rsidRPr="00601B31">
        <w:tab/>
      </w:r>
      <w:r w:rsidRPr="00601B31">
        <w:tab/>
      </w:r>
      <w:r w:rsidRPr="00601B31">
        <w:tab/>
      </w:r>
      <w:r w:rsidR="004C37B7" w:rsidRPr="00601B31">
        <w:tab/>
      </w:r>
      <w:r w:rsidR="00D15F1E" w:rsidRPr="00601B31">
        <w:t>- wg profili, osadnik min. 0.50</w:t>
      </w:r>
      <w:r w:rsidRPr="00601B31">
        <w:t>m;</w:t>
      </w:r>
    </w:p>
    <w:p w:rsidR="00904028" w:rsidRPr="00601B31" w:rsidRDefault="00904028" w:rsidP="009B3130">
      <w:pPr>
        <w:pStyle w:val="Akapitzlist"/>
        <w:numPr>
          <w:ilvl w:val="0"/>
          <w:numId w:val="19"/>
        </w:numPr>
        <w:spacing w:before="0" w:after="0" w:line="276" w:lineRule="auto"/>
      </w:pPr>
      <w:r w:rsidRPr="00601B31">
        <w:t>zwieńczenie wpustu - krata polimerobetonowa wpustowa typu ciężkie</w:t>
      </w:r>
      <w:r w:rsidR="001563A9" w:rsidRPr="00601B31">
        <w:t>go D400 (600x400mm) lub żeliwna.</w:t>
      </w:r>
    </w:p>
    <w:p w:rsidR="00904028" w:rsidRPr="001563A9" w:rsidRDefault="00225C58" w:rsidP="009B3130">
      <w:pPr>
        <w:pStyle w:val="Nagwek2"/>
        <w:numPr>
          <w:ilvl w:val="2"/>
          <w:numId w:val="1"/>
        </w:numPr>
        <w:spacing w:before="0" w:after="0" w:line="276" w:lineRule="auto"/>
        <w:ind w:left="1134" w:hanging="708"/>
        <w:rPr>
          <w:rFonts w:cs="Times New Roman"/>
        </w:rPr>
      </w:pPr>
      <w:bookmarkStart w:id="104" w:name="_Toc473591398"/>
      <w:bookmarkStart w:id="105" w:name="_Toc5016899"/>
      <w:r w:rsidRPr="001563A9">
        <w:rPr>
          <w:rFonts w:cs="Times New Roman"/>
        </w:rPr>
        <w:t>Betonowe/</w:t>
      </w:r>
      <w:r w:rsidR="00904028" w:rsidRPr="001563A9">
        <w:rPr>
          <w:rFonts w:cs="Times New Roman"/>
        </w:rPr>
        <w:t>Żelbetowe studnie rewizyjne DN1,2m</w:t>
      </w:r>
      <w:r w:rsidRPr="001563A9">
        <w:rPr>
          <w:rFonts w:cs="Times New Roman"/>
        </w:rPr>
        <w:t xml:space="preserve"> </w:t>
      </w:r>
      <w:r w:rsidR="00904028" w:rsidRPr="001563A9">
        <w:rPr>
          <w:rFonts w:cs="Times New Roman"/>
        </w:rPr>
        <w:t>typu Tornado1</w:t>
      </w:r>
      <w:bookmarkEnd w:id="104"/>
      <w:bookmarkEnd w:id="105"/>
    </w:p>
    <w:p w:rsidR="004C37B7" w:rsidRPr="003B349E" w:rsidRDefault="004C37B7" w:rsidP="009B3130">
      <w:pPr>
        <w:pStyle w:val="Akapitzlist"/>
        <w:numPr>
          <w:ilvl w:val="0"/>
          <w:numId w:val="19"/>
        </w:numPr>
        <w:spacing w:before="0" w:after="0" w:line="276" w:lineRule="auto"/>
        <w:rPr>
          <w:color w:val="FF0000"/>
        </w:rPr>
      </w:pPr>
      <w:r w:rsidRPr="001563A9">
        <w:t>ilość</w:t>
      </w:r>
      <w:r w:rsidRPr="001563A9">
        <w:tab/>
      </w:r>
      <w:r w:rsidRPr="003B349E">
        <w:rPr>
          <w:color w:val="FF0000"/>
        </w:rPr>
        <w:tab/>
      </w:r>
      <w:r w:rsidRPr="003B349E">
        <w:rPr>
          <w:color w:val="FF0000"/>
        </w:rPr>
        <w:tab/>
      </w:r>
      <w:r w:rsidRPr="003B349E">
        <w:rPr>
          <w:color w:val="FF0000"/>
        </w:rPr>
        <w:tab/>
      </w:r>
      <w:r w:rsidRPr="003B349E">
        <w:rPr>
          <w:color w:val="FF0000"/>
        </w:rPr>
        <w:tab/>
      </w:r>
      <w:r w:rsidR="0039650A">
        <w:rPr>
          <w:color w:val="FF0000"/>
        </w:rPr>
        <w:tab/>
      </w:r>
      <w:r w:rsidR="0039650A" w:rsidRPr="0039650A">
        <w:t>- 8</w:t>
      </w:r>
      <w:r w:rsidRPr="0039650A">
        <w:t xml:space="preserve"> szt.</w:t>
      </w:r>
    </w:p>
    <w:p w:rsidR="00904028" w:rsidRPr="00A61EC8" w:rsidRDefault="00A61EC8" w:rsidP="009B3130">
      <w:pPr>
        <w:pStyle w:val="Akapitzlist"/>
        <w:numPr>
          <w:ilvl w:val="0"/>
          <w:numId w:val="19"/>
        </w:numPr>
        <w:spacing w:before="0" w:after="0" w:line="276" w:lineRule="auto"/>
      </w:pPr>
      <w:r>
        <w:t>średnica</w:t>
      </w:r>
      <w:r>
        <w:tab/>
      </w:r>
      <w:r>
        <w:tab/>
      </w:r>
      <w:r w:rsidR="004C37B7" w:rsidRPr="001563A9">
        <w:tab/>
      </w:r>
      <w:r w:rsidR="004C37B7" w:rsidRPr="001563A9">
        <w:tab/>
      </w:r>
      <w:r w:rsidR="004C37B7" w:rsidRPr="001563A9">
        <w:tab/>
        <w:t xml:space="preserve">- </w:t>
      </w:r>
      <w:r w:rsidR="004C37B7" w:rsidRPr="00A61EC8">
        <w:t>DN1200x1</w:t>
      </w:r>
      <w:r w:rsidR="00225C58" w:rsidRPr="00A61EC8">
        <w:t>5</w:t>
      </w:r>
      <w:r w:rsidR="004C37B7" w:rsidRPr="00A61EC8">
        <w:t>0mm</w:t>
      </w:r>
      <w:r w:rsidR="00225C58" w:rsidRPr="00A61EC8">
        <w:t xml:space="preserve"> </w:t>
      </w:r>
    </w:p>
    <w:p w:rsidR="00904028" w:rsidRPr="00A61EC8" w:rsidRDefault="00904028" w:rsidP="009B3130">
      <w:pPr>
        <w:pStyle w:val="Akapitzlist"/>
        <w:numPr>
          <w:ilvl w:val="0"/>
          <w:numId w:val="19"/>
        </w:numPr>
        <w:spacing w:before="0" w:after="0" w:line="276" w:lineRule="auto"/>
      </w:pPr>
      <w:r w:rsidRPr="00A61EC8">
        <w:t xml:space="preserve">materiał podstawowy </w:t>
      </w:r>
      <w:r w:rsidRPr="00A61EC8">
        <w:tab/>
      </w:r>
      <w:r w:rsidRPr="00A61EC8">
        <w:tab/>
      </w:r>
      <w:r w:rsidRPr="00A61EC8">
        <w:tab/>
      </w:r>
      <w:r w:rsidR="004C37B7" w:rsidRPr="00A61EC8">
        <w:tab/>
      </w:r>
      <w:r w:rsidRPr="00A61EC8">
        <w:t xml:space="preserve">- beton min. C35/45, min. W-8, min. F-150, </w:t>
      </w:r>
    </w:p>
    <w:p w:rsidR="00904028" w:rsidRPr="00A61EC8" w:rsidRDefault="00904028" w:rsidP="009B3130">
      <w:pPr>
        <w:pStyle w:val="Akapitzlist"/>
        <w:numPr>
          <w:ilvl w:val="0"/>
          <w:numId w:val="19"/>
        </w:numPr>
        <w:spacing w:before="0" w:after="0" w:line="276" w:lineRule="auto"/>
      </w:pPr>
      <w:r w:rsidRPr="00A61EC8">
        <w:t xml:space="preserve">zagłębienie dna kinety </w:t>
      </w:r>
      <w:r w:rsidRPr="00A61EC8">
        <w:tab/>
      </w:r>
      <w:r w:rsidRPr="00A61EC8">
        <w:tab/>
      </w:r>
      <w:r w:rsidR="004C37B7" w:rsidRPr="00A61EC8">
        <w:tab/>
      </w:r>
      <w:r w:rsidR="004C37B7" w:rsidRPr="00A61EC8">
        <w:tab/>
      </w:r>
      <w:r w:rsidRPr="00A61EC8">
        <w:t>- wg profili w m p.p.t. proj.,</w:t>
      </w:r>
      <w:r w:rsidR="00A61EC8">
        <w:t xml:space="preserve"> osadnik</w:t>
      </w:r>
      <w:r w:rsidR="00A61EC8" w:rsidRPr="00A61EC8">
        <w:t xml:space="preserve"> 0,50m,</w:t>
      </w:r>
    </w:p>
    <w:p w:rsidR="00904028" w:rsidRPr="00A61EC8" w:rsidRDefault="00904028" w:rsidP="009B3130">
      <w:pPr>
        <w:pStyle w:val="Akapitzlist"/>
        <w:numPr>
          <w:ilvl w:val="0"/>
          <w:numId w:val="19"/>
        </w:numPr>
        <w:spacing w:before="0" w:after="0" w:line="276" w:lineRule="auto"/>
      </w:pPr>
      <w:r w:rsidRPr="00A61EC8">
        <w:t>stopnie złazowe wg PN-EN 13101:2005 moc. co 30 cm lub zint. drabinka zejściowa;</w:t>
      </w:r>
    </w:p>
    <w:p w:rsidR="00904028" w:rsidRDefault="00904028" w:rsidP="009B3130">
      <w:pPr>
        <w:pStyle w:val="Akapitzlist"/>
        <w:numPr>
          <w:ilvl w:val="0"/>
          <w:numId w:val="19"/>
        </w:numPr>
        <w:spacing w:before="0" w:after="0" w:line="276" w:lineRule="auto"/>
      </w:pPr>
      <w:r w:rsidRPr="00A61EC8">
        <w:t>właz z wypełnieniem betonowym przykręcany lub żeliwn</w:t>
      </w:r>
      <w:r w:rsidR="001563A9" w:rsidRPr="00A61EC8">
        <w:t>y ryglowany przeciwko kradzieży</w:t>
      </w:r>
      <w:r w:rsidR="001563A9">
        <w:t>.</w:t>
      </w:r>
    </w:p>
    <w:p w:rsidR="00EB67DA" w:rsidRPr="00A405A4" w:rsidRDefault="0039650A" w:rsidP="009B3130">
      <w:pPr>
        <w:pStyle w:val="Nagwek2"/>
        <w:numPr>
          <w:ilvl w:val="2"/>
          <w:numId w:val="1"/>
        </w:numPr>
        <w:spacing w:before="0" w:after="0" w:line="276" w:lineRule="auto"/>
        <w:ind w:left="1134" w:hanging="708"/>
        <w:rPr>
          <w:rFonts w:cs="Times New Roman"/>
        </w:rPr>
      </w:pPr>
      <w:bookmarkStart w:id="106" w:name="_Toc5016900"/>
      <w:r w:rsidRPr="00A405A4">
        <w:rPr>
          <w:rFonts w:cs="Times New Roman"/>
        </w:rPr>
        <w:t xml:space="preserve">Separator </w:t>
      </w:r>
      <w:r w:rsidR="00A405A4" w:rsidRPr="00A405A4">
        <w:rPr>
          <w:rFonts w:cs="Times New Roman"/>
        </w:rPr>
        <w:t>koalescencyjny SEKOTW-B CE 6/60-0,6</w:t>
      </w:r>
      <w:bookmarkEnd w:id="106"/>
      <w:r w:rsidRPr="00A405A4">
        <w:rPr>
          <w:rFonts w:cs="Times New Roman"/>
        </w:rPr>
        <w:t xml:space="preserve"> </w:t>
      </w:r>
    </w:p>
    <w:p w:rsidR="00EB67DA" w:rsidRPr="00A405A4" w:rsidRDefault="00EB67DA" w:rsidP="009B3130">
      <w:pPr>
        <w:pStyle w:val="Akapitzlist"/>
        <w:numPr>
          <w:ilvl w:val="0"/>
          <w:numId w:val="19"/>
        </w:numPr>
        <w:spacing w:before="0" w:after="0" w:line="276" w:lineRule="auto"/>
      </w:pPr>
      <w:r w:rsidRPr="00A405A4">
        <w:t>ilość</w:t>
      </w:r>
      <w:r w:rsidRPr="00A405A4">
        <w:tab/>
      </w:r>
      <w:r w:rsidRPr="00A405A4">
        <w:tab/>
      </w:r>
      <w:r w:rsidRPr="00A405A4">
        <w:tab/>
      </w:r>
      <w:r w:rsidRPr="00A405A4">
        <w:tab/>
      </w:r>
      <w:r w:rsidRPr="00A405A4">
        <w:tab/>
      </w:r>
      <w:r w:rsidRPr="00A405A4">
        <w:tab/>
        <w:t>- 1 szt.</w:t>
      </w:r>
    </w:p>
    <w:p w:rsidR="00C54F7A" w:rsidRPr="00A405A4" w:rsidRDefault="00EB67DA" w:rsidP="00C54F7A">
      <w:pPr>
        <w:pStyle w:val="Akapitzlist"/>
        <w:numPr>
          <w:ilvl w:val="0"/>
          <w:numId w:val="19"/>
        </w:numPr>
        <w:spacing w:before="0" w:after="0" w:line="276" w:lineRule="auto"/>
      </w:pPr>
      <w:r w:rsidRPr="00A405A4">
        <w:lastRenderedPageBreak/>
        <w:t>śred</w:t>
      </w:r>
      <w:r w:rsidR="00A405A4" w:rsidRPr="00A405A4">
        <w:t>nica szachtu</w:t>
      </w:r>
      <w:r w:rsidR="00A405A4" w:rsidRPr="00A405A4">
        <w:tab/>
      </w:r>
      <w:r w:rsidR="00A405A4" w:rsidRPr="00A405A4">
        <w:tab/>
      </w:r>
      <w:r w:rsidR="00A405A4" w:rsidRPr="00A405A4">
        <w:tab/>
      </w:r>
      <w:r w:rsidR="00A405A4" w:rsidRPr="00A405A4">
        <w:tab/>
        <w:t>- DN10</w:t>
      </w:r>
      <w:r w:rsidR="0039650A" w:rsidRPr="00A405A4">
        <w:t>00mm</w:t>
      </w:r>
      <w:r w:rsidR="00C54F7A" w:rsidRPr="00A405A4">
        <w:t>;</w:t>
      </w:r>
    </w:p>
    <w:p w:rsidR="00C54F7A" w:rsidRPr="00A405A4" w:rsidRDefault="00C54F7A" w:rsidP="00C54F7A">
      <w:pPr>
        <w:pStyle w:val="Akapitzlist"/>
        <w:numPr>
          <w:ilvl w:val="0"/>
          <w:numId w:val="19"/>
        </w:numPr>
        <w:spacing w:before="0" w:after="0" w:line="276" w:lineRule="auto"/>
      </w:pPr>
      <w:r w:rsidRPr="00A405A4">
        <w:t xml:space="preserve">materiał podstawowy </w:t>
      </w:r>
      <w:r w:rsidRPr="00A405A4">
        <w:tab/>
      </w:r>
      <w:r w:rsidRPr="00A405A4">
        <w:tab/>
      </w:r>
      <w:r w:rsidRPr="00A405A4">
        <w:tab/>
      </w:r>
      <w:r w:rsidRPr="00A405A4">
        <w:tab/>
        <w:t xml:space="preserve">- </w:t>
      </w:r>
      <w:r w:rsidR="00A405A4" w:rsidRPr="00A405A4">
        <w:t>beton klasy co najmniej C35/45;</w:t>
      </w:r>
      <w:r w:rsidRPr="00A405A4">
        <w:t xml:space="preserve">                </w:t>
      </w:r>
    </w:p>
    <w:p w:rsidR="00EB67DA" w:rsidRPr="00A405A4" w:rsidRDefault="00EB67DA" w:rsidP="009B3130">
      <w:pPr>
        <w:pStyle w:val="Akapitzlist"/>
        <w:numPr>
          <w:ilvl w:val="0"/>
          <w:numId w:val="19"/>
        </w:numPr>
        <w:spacing w:before="0" w:after="0" w:line="276" w:lineRule="auto"/>
      </w:pPr>
      <w:r w:rsidRPr="00A405A4">
        <w:t xml:space="preserve">zagłębienie dna kinety </w:t>
      </w:r>
      <w:r w:rsidRPr="00A405A4">
        <w:tab/>
      </w:r>
      <w:r w:rsidRPr="00A405A4">
        <w:tab/>
      </w:r>
      <w:r w:rsidR="00C54F7A" w:rsidRPr="00A405A4">
        <w:tab/>
      </w:r>
      <w:r w:rsidR="00C54F7A" w:rsidRPr="00A405A4">
        <w:tab/>
        <w:t>- wg profili w m p.p.t. proj.;</w:t>
      </w:r>
    </w:p>
    <w:p w:rsidR="00EB67DA" w:rsidRPr="00A405A4" w:rsidRDefault="0039650A" w:rsidP="009B3130">
      <w:pPr>
        <w:pStyle w:val="Akapitzlist"/>
        <w:numPr>
          <w:ilvl w:val="0"/>
          <w:numId w:val="19"/>
        </w:numPr>
        <w:spacing w:before="0" w:after="0" w:line="276" w:lineRule="auto"/>
      </w:pPr>
      <w:r w:rsidRPr="00A405A4">
        <w:t xml:space="preserve">specyfikacja zgodna z Kartą katalogową </w:t>
      </w:r>
      <w:r w:rsidR="00FE0BE2" w:rsidRPr="00A405A4">
        <w:t>produktu</w:t>
      </w:r>
      <w:r w:rsidR="003A4701" w:rsidRPr="00A405A4">
        <w:t>.</w:t>
      </w:r>
    </w:p>
    <w:p w:rsidR="00597CFF" w:rsidRPr="004D033B" w:rsidRDefault="00597CFF" w:rsidP="009B3130">
      <w:pPr>
        <w:pStyle w:val="Nagwek2"/>
        <w:numPr>
          <w:ilvl w:val="1"/>
          <w:numId w:val="1"/>
        </w:numPr>
        <w:spacing w:line="276" w:lineRule="auto"/>
        <w:ind w:left="567" w:hanging="425"/>
      </w:pPr>
      <w:bookmarkStart w:id="107" w:name="_Toc473621234"/>
      <w:bookmarkStart w:id="108" w:name="_Toc5016901"/>
      <w:r w:rsidRPr="004D033B">
        <w:t>Określenie ilości wód opadowych i obliczenia hydrauliczne</w:t>
      </w:r>
      <w:bookmarkEnd w:id="107"/>
      <w:bookmarkEnd w:id="108"/>
    </w:p>
    <w:p w:rsidR="00597CFF" w:rsidRPr="009B56E0" w:rsidRDefault="00597CFF" w:rsidP="009B3130">
      <w:pPr>
        <w:spacing w:line="276" w:lineRule="auto"/>
        <w:rPr>
          <w:szCs w:val="22"/>
        </w:rPr>
      </w:pPr>
      <w:r w:rsidRPr="009B56E0">
        <w:rPr>
          <w:szCs w:val="22"/>
        </w:rPr>
        <w:t>Zgodnie z rozporządzeniem Ministra Transportu i Gospodarki Morskiej Nr 430 z 2 marca 1999r. w sprawie ustalenia warunków technicznych, jakim powinny odpowiadać drogi publiczne i ich usytuowanie wraz z późniejszymi zmianami – Dz.U. 2016 poz. 124 z dnia 29.01.2016 r., wymiary urządzeń odwadniających dla drogi o klasie L i D ustala się na podstawie deszczu miarodajnego, określonego przy prawdopodobieństwie p=100% pojawienia się opadów, czyli występowania określonej wielkości deszczu co najmniej raz w roku.</w:t>
      </w:r>
    </w:p>
    <w:p w:rsidR="00597CFF" w:rsidRPr="009B56E0" w:rsidRDefault="00597CFF" w:rsidP="009B3130">
      <w:pPr>
        <w:spacing w:line="276" w:lineRule="auto"/>
        <w:rPr>
          <w:szCs w:val="22"/>
        </w:rPr>
      </w:pPr>
      <w:r w:rsidRPr="009B56E0">
        <w:rPr>
          <w:szCs w:val="22"/>
        </w:rPr>
        <w:t>Wstępne obliczenia ilości wód deszczowych (q) prowadzono w oparciu o normę PN-S-02204/1997 „Odwodnienie dróg”, na podstawie wzoru:</w:t>
      </w:r>
    </w:p>
    <w:p w:rsidR="00597CFF" w:rsidRPr="009B56E0" w:rsidRDefault="00597CFF" w:rsidP="009B3130">
      <w:pPr>
        <w:spacing w:line="276" w:lineRule="auto"/>
        <w:rPr>
          <w:szCs w:val="22"/>
        </w:rPr>
      </w:pPr>
      <m:oMath>
        <m:r>
          <m:rPr>
            <m:sty m:val="p"/>
          </m:rPr>
          <w:rPr>
            <w:rFonts w:ascii="Cambria Math" w:hAnsi="Cambria Math"/>
            <w:szCs w:val="22"/>
          </w:rPr>
          <m:t>q=15,347</m:t>
        </m:r>
        <m:f>
          <m:fPr>
            <m:ctrlPr>
              <w:rPr>
                <w:rFonts w:ascii="Cambria Math" w:hAnsi="Cambria Math"/>
                <w:szCs w:val="22"/>
              </w:rPr>
            </m:ctrlPr>
          </m:fPr>
          <m:num>
            <m:r>
              <m:rPr>
                <m:sty m:val="p"/>
              </m:rPr>
              <w:rPr>
                <w:rFonts w:ascii="Cambria Math" w:hAnsi="Cambria Math"/>
                <w:szCs w:val="22"/>
              </w:rPr>
              <m:t>A</m:t>
            </m:r>
          </m:num>
          <m:den>
            <m:sSup>
              <m:sSupPr>
                <m:ctrlPr>
                  <w:rPr>
                    <w:rFonts w:ascii="Cambria Math" w:hAnsi="Cambria Math"/>
                    <w:szCs w:val="22"/>
                  </w:rPr>
                </m:ctrlPr>
              </m:sSupPr>
              <m:e>
                <m:d>
                  <m:dPr>
                    <m:ctrlPr>
                      <w:rPr>
                        <w:rFonts w:ascii="Cambria Math" w:hAnsi="Cambria Math"/>
                        <w:szCs w:val="22"/>
                      </w:rPr>
                    </m:ctrlPr>
                  </m:dPr>
                  <m:e>
                    <m:sSub>
                      <m:sSubPr>
                        <m:ctrlPr>
                          <w:rPr>
                            <w:rFonts w:ascii="Cambria Math" w:hAnsi="Cambria Math"/>
                            <w:szCs w:val="22"/>
                          </w:rPr>
                        </m:ctrlPr>
                      </m:sSubPr>
                      <m:e>
                        <m:r>
                          <m:rPr>
                            <m:sty m:val="p"/>
                          </m:rPr>
                          <w:rPr>
                            <w:rFonts w:ascii="Cambria Math" w:hAnsi="Cambria Math"/>
                            <w:szCs w:val="22"/>
                          </w:rPr>
                          <m:t>t</m:t>
                        </m:r>
                      </m:e>
                      <m:sub>
                        <m:r>
                          <m:rPr>
                            <m:sty m:val="p"/>
                          </m:rPr>
                          <w:rPr>
                            <w:rFonts w:ascii="Cambria Math" w:hAnsi="Cambria Math"/>
                            <w:szCs w:val="22"/>
                          </w:rPr>
                          <m:t>m</m:t>
                        </m:r>
                      </m:sub>
                    </m:sSub>
                  </m:e>
                </m:d>
              </m:e>
              <m:sup>
                <m:r>
                  <m:rPr>
                    <m:sty m:val="p"/>
                  </m:rPr>
                  <w:rPr>
                    <w:rFonts w:ascii="Cambria Math" w:hAnsi="Cambria Math"/>
                    <w:szCs w:val="22"/>
                  </w:rPr>
                  <m:t>0,667</m:t>
                </m:r>
              </m:sup>
            </m:sSup>
          </m:den>
        </m:f>
        <m:r>
          <m:rPr>
            <m:sty m:val="p"/>
          </m:rPr>
          <w:rPr>
            <w:rFonts w:ascii="Cambria Math" w:hAnsi="Cambria Math"/>
            <w:szCs w:val="22"/>
          </w:rPr>
          <m:t>=101,2 l/(s×ha)</m:t>
        </m:r>
      </m:oMath>
      <w:r w:rsidRPr="009B56E0">
        <w:rPr>
          <w:szCs w:val="22"/>
        </w:rPr>
        <w:t>, w którym:</w:t>
      </w:r>
    </w:p>
    <w:p w:rsidR="00597CFF" w:rsidRPr="009B56E0" w:rsidRDefault="00597CFF" w:rsidP="009B3130">
      <w:pPr>
        <w:spacing w:line="276" w:lineRule="auto"/>
        <w:rPr>
          <w:szCs w:val="22"/>
        </w:rPr>
      </w:pPr>
      <w:r w:rsidRPr="009B56E0">
        <w:rPr>
          <w:szCs w:val="22"/>
        </w:rPr>
        <w:t>Gdzie:</w:t>
      </w:r>
    </w:p>
    <w:p w:rsidR="00597CFF" w:rsidRPr="009B56E0" w:rsidRDefault="00597CFF" w:rsidP="009B3130">
      <w:pPr>
        <w:spacing w:line="276" w:lineRule="auto"/>
        <w:rPr>
          <w:szCs w:val="22"/>
        </w:rPr>
      </w:pPr>
      <w:r w:rsidRPr="009B56E0">
        <w:rPr>
          <w:szCs w:val="22"/>
        </w:rPr>
        <w:t>A = 470 stała dla rocznej sumy opadów ≤800mm wg PN-S-02204/1997,</w:t>
      </w:r>
    </w:p>
    <w:p w:rsidR="00597CFF" w:rsidRPr="009B56E0" w:rsidRDefault="00597CFF" w:rsidP="009B3130">
      <w:pPr>
        <w:spacing w:line="276" w:lineRule="auto"/>
        <w:rPr>
          <w:szCs w:val="22"/>
        </w:rPr>
      </w:pPr>
      <w:r w:rsidRPr="009B56E0">
        <w:rPr>
          <w:szCs w:val="22"/>
        </w:rPr>
        <w:t>t</w:t>
      </w:r>
      <w:r w:rsidRPr="009B56E0">
        <w:rPr>
          <w:szCs w:val="22"/>
          <w:vertAlign w:val="subscript"/>
        </w:rPr>
        <w:t>m</w:t>
      </w:r>
      <w:r w:rsidRPr="009B56E0">
        <w:rPr>
          <w:szCs w:val="22"/>
        </w:rPr>
        <w:t xml:space="preserve"> = 600s, minimalny czas miarodajny deszczu.</w:t>
      </w:r>
    </w:p>
    <w:p w:rsidR="00597CFF" w:rsidRPr="009B56E0" w:rsidRDefault="00597CFF" w:rsidP="009B3130">
      <w:pPr>
        <w:spacing w:line="276" w:lineRule="auto"/>
        <w:rPr>
          <w:szCs w:val="22"/>
        </w:rPr>
      </w:pPr>
      <w:r w:rsidRPr="009B56E0">
        <w:rPr>
          <w:szCs w:val="22"/>
        </w:rPr>
        <w:t>Biorąc pod uwagę aktualną formułę do wyznaczania maksymalnej sumy opadów (natężenia deszczy nawalnych) opracowaną przez IMGW (Bogdanowicz, Stachy 1998):</w:t>
      </w:r>
    </w:p>
    <w:p w:rsidR="00597CFF" w:rsidRPr="009B56E0" w:rsidRDefault="00A10F29" w:rsidP="009B3130">
      <w:pPr>
        <w:spacing w:line="276" w:lineRule="auto"/>
        <w:rPr>
          <w:szCs w:val="22"/>
        </w:rPr>
      </w:pPr>
      <m:oMath>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pD</m:t>
            </m:r>
          </m:sub>
        </m:sSub>
      </m:oMath>
      <w:r w:rsidR="00597CFF" w:rsidRPr="009B56E0">
        <w:rPr>
          <w:szCs w:val="22"/>
        </w:rPr>
        <w:t>=</w:t>
      </w:r>
      <m:oMath>
        <m:r>
          <w:rPr>
            <w:rFonts w:ascii="Cambria Math" w:hAnsi="Cambria Math"/>
            <w:szCs w:val="22"/>
          </w:rPr>
          <m:t>ε</m:t>
        </m:r>
        <m:d>
          <m:dPr>
            <m:ctrlPr>
              <w:rPr>
                <w:rFonts w:ascii="Cambria Math" w:hAnsi="Cambria Math"/>
                <w:i/>
                <w:iCs/>
                <w:szCs w:val="22"/>
              </w:rPr>
            </m:ctrlPr>
          </m:dPr>
          <m:e>
            <m:r>
              <w:rPr>
                <w:rFonts w:ascii="Cambria Math" w:hAnsi="Cambria Math"/>
                <w:szCs w:val="22"/>
              </w:rPr>
              <m:t>D</m:t>
            </m:r>
          </m:e>
        </m:d>
        <m:r>
          <w:rPr>
            <w:rFonts w:ascii="Cambria Math" w:hAnsi="Cambria Math"/>
            <w:szCs w:val="22"/>
          </w:rPr>
          <m:t>+α</m:t>
        </m:r>
        <m:d>
          <m:dPr>
            <m:ctrlPr>
              <w:rPr>
                <w:rFonts w:ascii="Cambria Math" w:hAnsi="Cambria Math"/>
                <w:i/>
                <w:iCs/>
                <w:szCs w:val="22"/>
              </w:rPr>
            </m:ctrlPr>
          </m:dPr>
          <m:e>
            <m:r>
              <w:rPr>
                <w:rFonts w:ascii="Cambria Math" w:hAnsi="Cambria Math"/>
                <w:szCs w:val="22"/>
              </w:rPr>
              <m:t>R,D</m:t>
            </m:r>
          </m:e>
        </m:d>
        <m:r>
          <w:rPr>
            <w:rFonts w:ascii="Cambria Math" w:hAnsi="Cambria Math"/>
            <w:szCs w:val="22"/>
          </w:rPr>
          <m:t>∙</m:t>
        </m:r>
        <m:sSup>
          <m:sSupPr>
            <m:ctrlPr>
              <w:rPr>
                <w:rFonts w:ascii="Cambria Math" w:hAnsi="Cambria Math"/>
                <w:i/>
                <w:iCs/>
                <w:szCs w:val="22"/>
              </w:rPr>
            </m:ctrlPr>
          </m:sSupPr>
          <m:e>
            <m:r>
              <w:rPr>
                <w:rFonts w:ascii="Cambria Math" w:hAnsi="Cambria Math"/>
                <w:szCs w:val="22"/>
              </w:rPr>
              <m:t>(-ln∙p)</m:t>
            </m:r>
            <m:r>
              <m:rPr>
                <m:sty m:val="p"/>
              </m:rPr>
              <w:rPr>
                <w:rFonts w:ascii="Cambria Math" w:hAnsi="Cambria Math"/>
                <w:szCs w:val="22"/>
              </w:rPr>
              <m:t> </m:t>
            </m:r>
          </m:e>
          <m:sup>
            <m:r>
              <w:rPr>
                <w:rFonts w:ascii="Cambria Math" w:hAnsi="Cambria Math"/>
                <w:szCs w:val="22"/>
              </w:rPr>
              <m:t>0,584</m:t>
            </m:r>
          </m:sup>
        </m:sSup>
      </m:oMath>
      <w:r w:rsidR="00597CFF" w:rsidRPr="009B56E0">
        <w:rPr>
          <w:szCs w:val="22"/>
        </w:rPr>
        <w:t>,</w:t>
      </w:r>
    </w:p>
    <w:p w:rsidR="00597CFF" w:rsidRPr="009B56E0" w:rsidRDefault="00597CFF" w:rsidP="009B3130">
      <w:pPr>
        <w:spacing w:line="276" w:lineRule="auto"/>
        <w:rPr>
          <w:szCs w:val="22"/>
        </w:rPr>
      </w:pPr>
      <w:r w:rsidRPr="009B56E0">
        <w:rPr>
          <w:szCs w:val="22"/>
        </w:rPr>
        <w:t xml:space="preserve">zdecydowanie inny charakter występowania deszczu nawalnego w dzisiejszych czasach (wzór, parametry prawdopodobieństwa i stałych pochodzą z opracowań Błaszczyka z lat 50 ubiegłego wieku), charakter zlewni drogowej, aspekt ekonomiczny inwestycji, przyjmuje się optymalnie natężenia deszczu o wielkości 1mm/min tj. </w:t>
      </w:r>
      <w:r w:rsidRPr="009B56E0">
        <w:rPr>
          <w:b/>
          <w:szCs w:val="22"/>
        </w:rPr>
        <w:t>q=167 l/(s×ha)</w:t>
      </w:r>
      <w:r w:rsidRPr="009B56E0">
        <w:rPr>
          <w:szCs w:val="22"/>
        </w:rPr>
        <w:t>, przy czasie miarodajnym trwania deszczu t</w:t>
      </w:r>
      <w:r w:rsidRPr="009B56E0">
        <w:rPr>
          <w:szCs w:val="22"/>
          <w:vertAlign w:val="subscript"/>
        </w:rPr>
        <w:t>m</w:t>
      </w:r>
      <w:r w:rsidRPr="009B56E0">
        <w:rPr>
          <w:szCs w:val="22"/>
        </w:rPr>
        <w:t xml:space="preserve"> = 900s.</w:t>
      </w:r>
    </w:p>
    <w:p w:rsidR="00597CFF" w:rsidRPr="009B56E0" w:rsidRDefault="00597CFF" w:rsidP="009B3130">
      <w:pPr>
        <w:spacing w:line="276" w:lineRule="auto"/>
        <w:rPr>
          <w:szCs w:val="22"/>
        </w:rPr>
      </w:pPr>
      <w:r w:rsidRPr="009B56E0">
        <w:rPr>
          <w:noProof/>
          <w:szCs w:val="22"/>
        </w:rPr>
        <mc:AlternateContent>
          <mc:Choice Requires="wps">
            <w:drawing>
              <wp:anchor distT="0" distB="0" distL="114300" distR="114300" simplePos="0" relativeHeight="251659776" behindDoc="0" locked="0" layoutInCell="1" allowOverlap="1" wp14:anchorId="6A395B92" wp14:editId="357AE813">
                <wp:simplePos x="0" y="0"/>
                <wp:positionH relativeFrom="column">
                  <wp:posOffset>2058035</wp:posOffset>
                </wp:positionH>
                <wp:positionV relativeFrom="paragraph">
                  <wp:posOffset>167640</wp:posOffset>
                </wp:positionV>
                <wp:extent cx="1717675" cy="309880"/>
                <wp:effectExtent l="0" t="0" r="15875" b="13970"/>
                <wp:wrapNone/>
                <wp:docPr id="21" name="Rectangl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7675" cy="309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35353" w:rsidRPr="00C7552E" w:rsidRDefault="00435353" w:rsidP="00597CFF">
                            <w:pPr>
                              <w:rPr>
                                <w:lang w:val="en-US"/>
                              </w:rPr>
                            </w:pPr>
                            <w:r w:rsidRPr="00C7552E">
                              <w:rPr>
                                <w:lang w:val="en-US"/>
                              </w:rPr>
                              <w:t>Q</w:t>
                            </w:r>
                            <w:r>
                              <w:rPr>
                                <w:vertAlign w:val="subscript"/>
                                <w:lang w:val="en-US"/>
                              </w:rPr>
                              <w:t>m</w:t>
                            </w:r>
                            <w:r w:rsidRPr="00C7552E">
                              <w:rPr>
                                <w:vertAlign w:val="subscript"/>
                                <w:lang w:val="en-US"/>
                              </w:rPr>
                              <w:t>ax</w:t>
                            </w:r>
                            <w:r w:rsidRPr="00C7552E">
                              <w:rPr>
                                <w:lang w:val="en-US"/>
                              </w:rPr>
                              <w:t>=</w:t>
                            </w:r>
                            <w:r>
                              <w:rPr>
                                <w:lang w:val="en-US"/>
                              </w:rPr>
                              <w:t xml:space="preserve"> </w:t>
                            </w:r>
                            <w:r>
                              <w:t>ψ</w:t>
                            </w:r>
                            <w:r w:rsidRPr="00C7552E">
                              <w:rPr>
                                <w:lang w:val="en-US"/>
                              </w:rPr>
                              <w:t>·</w:t>
                            </w:r>
                            <w:r>
                              <w:t>φ</w:t>
                            </w:r>
                            <w:r w:rsidRPr="00C7552E">
                              <w:rPr>
                                <w:lang w:val="en-US"/>
                              </w:rPr>
                              <w:t>·q·</w:t>
                            </w:r>
                            <w:r>
                              <w:rPr>
                                <w:lang w:val="en-US"/>
                              </w:rPr>
                              <w:t>F</w:t>
                            </w:r>
                            <w:r w:rsidRPr="00C7552E">
                              <w:rPr>
                                <w:lang w:val="en-US"/>
                              </w:rPr>
                              <w:t xml:space="preserve"> [dm</w:t>
                            </w:r>
                            <w:r w:rsidRPr="00C7552E">
                              <w:rPr>
                                <w:vertAlign w:val="superscript"/>
                                <w:lang w:val="en-US"/>
                              </w:rPr>
                              <w:t>3</w:t>
                            </w:r>
                            <w:r w:rsidRPr="00C7552E">
                              <w:rPr>
                                <w:lang w:val="en-US"/>
                              </w:rPr>
                              <w:t>/s]</w:t>
                            </w:r>
                          </w:p>
                        </w:txbxContent>
                      </wps:txbx>
                      <wps:bodyPr rot="0" vert="horz" wrap="none" lIns="0" tIns="0" rIns="0" bIns="0" anchor="t" anchorCtr="0" upright="1">
                        <a:noAutofit/>
                      </wps:bodyPr>
                    </wps:wsp>
                  </a:graphicData>
                </a:graphic>
                <wp14:sizeRelH relativeFrom="page">
                  <wp14:pctWidth>0</wp14:pctWidth>
                </wp14:sizeRelH>
                <wp14:sizeRelV relativeFrom="margin">
                  <wp14:pctHeight>0</wp14:pctHeight>
                </wp14:sizeRelV>
              </wp:anchor>
            </w:drawing>
          </mc:Choice>
          <mc:Fallback>
            <w:pict>
              <v:rect w14:anchorId="6A395B92" id="Rectangle 45" o:spid="_x0000_s1026" style="position:absolute;left:0;text-align:left;margin-left:162.05pt;margin-top:13.2pt;width:135.25pt;height:24.4pt;z-index:25165977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" filled="f" stroked="f">
                <v:textbox inset="0,0,0,0">
                  <w:txbxContent>
                    <w:p w:rsidR="00435353" w:rsidRPr="00C7552E" w:rsidRDefault="00435353" w:rsidP="00597CFF">
                      <w:pPr>
                        <w:rPr>
                          <w:lang w:val="en-US"/>
                        </w:rPr>
                      </w:pPr>
                      <w:r w:rsidRPr="00C7552E">
                        <w:rPr>
                          <w:lang w:val="en-US"/>
                        </w:rPr>
                        <w:t>Q</w:t>
                      </w:r>
                      <w:r>
                        <w:rPr>
                          <w:vertAlign w:val="subscript"/>
                          <w:lang w:val="en-US"/>
                        </w:rPr>
                        <w:t>m</w:t>
                      </w:r>
                      <w:r w:rsidRPr="00C7552E">
                        <w:rPr>
                          <w:vertAlign w:val="subscript"/>
                          <w:lang w:val="en-US"/>
                        </w:rPr>
                        <w:t>ax</w:t>
                      </w:r>
                      <w:r w:rsidRPr="00C7552E">
                        <w:rPr>
                          <w:lang w:val="en-US"/>
                        </w:rPr>
                        <w:t>=</w:t>
                      </w:r>
                      <w:r>
                        <w:rPr>
                          <w:lang w:val="en-US"/>
                        </w:rPr>
                        <w:t xml:space="preserve"> </w:t>
                      </w:r>
                      <w:r>
                        <w:t>ψ</w:t>
                      </w:r>
                      <w:r w:rsidRPr="00C7552E">
                        <w:rPr>
                          <w:lang w:val="en-US"/>
                        </w:rPr>
                        <w:t>·</w:t>
                      </w:r>
                      <w:r>
                        <w:t>φ</w:t>
                      </w:r>
                      <w:r w:rsidRPr="00C7552E">
                        <w:rPr>
                          <w:lang w:val="en-US"/>
                        </w:rPr>
                        <w:t>·q·</w:t>
                      </w:r>
                      <w:r>
                        <w:rPr>
                          <w:lang w:val="en-US"/>
                        </w:rPr>
                        <w:t>F</w:t>
                      </w:r>
                      <w:r w:rsidRPr="00C7552E">
                        <w:rPr>
                          <w:lang w:val="en-US"/>
                        </w:rPr>
                        <w:t xml:space="preserve"> [dm</w:t>
                      </w:r>
                      <w:r w:rsidRPr="00C7552E">
                        <w:rPr>
                          <w:vertAlign w:val="superscript"/>
                          <w:lang w:val="en-US"/>
                        </w:rPr>
                        <w:t>3</w:t>
                      </w:r>
                      <w:r w:rsidRPr="00C7552E">
                        <w:rPr>
                          <w:lang w:val="en-US"/>
                        </w:rPr>
                        <w:t>/s]</w:t>
                      </w:r>
                    </w:p>
                  </w:txbxContent>
                </v:textbox>
              </v:rect>
            </w:pict>
          </mc:Fallback>
        </mc:AlternateContent>
      </w:r>
      <w:r w:rsidRPr="009B56E0">
        <w:rPr>
          <w:szCs w:val="22"/>
        </w:rPr>
        <w:t>Maksymalne ilości wód opadowych przy powyższych założeniach obliczono wg wzoru:</w:t>
      </w:r>
    </w:p>
    <w:p w:rsidR="00597CFF" w:rsidRPr="009B56E0" w:rsidRDefault="00597CFF" w:rsidP="009B3130">
      <w:pPr>
        <w:spacing w:line="276" w:lineRule="auto"/>
        <w:rPr>
          <w:szCs w:val="22"/>
        </w:rPr>
      </w:pPr>
      <w:r w:rsidRPr="009B56E0">
        <w:rPr>
          <w:szCs w:val="22"/>
        </w:rPr>
        <w:t xml:space="preserve"> </w:t>
      </w:r>
    </w:p>
    <w:p w:rsidR="00597CFF" w:rsidRPr="009B56E0" w:rsidRDefault="00597CFF" w:rsidP="009B3130">
      <w:pPr>
        <w:spacing w:line="276" w:lineRule="auto"/>
        <w:rPr>
          <w:szCs w:val="22"/>
        </w:rPr>
      </w:pPr>
      <w:r w:rsidRPr="009B56E0">
        <w:rPr>
          <w:szCs w:val="22"/>
        </w:rPr>
        <w:t>gdzie:</w:t>
      </w:r>
    </w:p>
    <w:p w:rsidR="00597CFF" w:rsidRPr="009B56E0" w:rsidRDefault="00597CFF" w:rsidP="009B3130">
      <w:pPr>
        <w:spacing w:line="276" w:lineRule="auto"/>
        <w:rPr>
          <w:szCs w:val="22"/>
        </w:rPr>
      </w:pPr>
      <w:r w:rsidRPr="009B56E0">
        <w:rPr>
          <w:szCs w:val="22"/>
        </w:rPr>
        <w:t>q – natężenie deszczu miarodajnego, [dm</w:t>
      </w:r>
      <w:r w:rsidRPr="009B56E0">
        <w:rPr>
          <w:szCs w:val="22"/>
          <w:vertAlign w:val="superscript"/>
        </w:rPr>
        <w:t>3</w:t>
      </w:r>
      <w:r w:rsidRPr="009B56E0">
        <w:rPr>
          <w:szCs w:val="22"/>
        </w:rPr>
        <w:t xml:space="preserve">/s×ha], </w:t>
      </w:r>
    </w:p>
    <w:p w:rsidR="00597CFF" w:rsidRPr="009B56E0" w:rsidRDefault="00597CFF" w:rsidP="009B3130">
      <w:pPr>
        <w:spacing w:line="276" w:lineRule="auto"/>
        <w:rPr>
          <w:szCs w:val="22"/>
        </w:rPr>
      </w:pPr>
      <w:r w:rsidRPr="009B56E0">
        <w:rPr>
          <w:szCs w:val="22"/>
        </w:rPr>
        <w:t>F – powierzchnia zlewni, [ha],</w:t>
      </w:r>
    </w:p>
    <w:p w:rsidR="00597CFF" w:rsidRPr="009B56E0" w:rsidRDefault="00597CFF" w:rsidP="009B3130">
      <w:pPr>
        <w:spacing w:line="276" w:lineRule="auto"/>
        <w:rPr>
          <w:szCs w:val="22"/>
        </w:rPr>
      </w:pPr>
      <w:r w:rsidRPr="009B56E0">
        <w:rPr>
          <w:szCs w:val="22"/>
        </w:rPr>
        <w:t xml:space="preserve">ψ – współczynnik spływu, </w:t>
      </w:r>
    </w:p>
    <w:p w:rsidR="00597CFF" w:rsidRPr="009B56E0" w:rsidRDefault="00597CFF" w:rsidP="009B3130">
      <w:pPr>
        <w:spacing w:line="276" w:lineRule="auto"/>
        <w:rPr>
          <w:szCs w:val="22"/>
        </w:rPr>
      </w:pPr>
      <w:r w:rsidRPr="009B56E0">
        <w:rPr>
          <w:szCs w:val="22"/>
        </w:rPr>
        <w:t>φ – współczynnik opóź. odpływu, ze wz. na małą wielkość zlewni φ =1 [-].</w:t>
      </w:r>
    </w:p>
    <w:p w:rsidR="00597CFF" w:rsidRDefault="00597CFF" w:rsidP="009B3130">
      <w:pPr>
        <w:spacing w:line="276" w:lineRule="auto"/>
        <w:rPr>
          <w:szCs w:val="22"/>
        </w:rPr>
      </w:pPr>
      <w:r w:rsidRPr="009B56E0">
        <w:rPr>
          <w:szCs w:val="22"/>
        </w:rPr>
        <w:t>Iloczyn ψF nazywany jest zlewnią zredukowaną (F</w:t>
      </w:r>
      <w:r w:rsidRPr="009B56E0">
        <w:rPr>
          <w:szCs w:val="22"/>
          <w:vertAlign w:val="subscript"/>
        </w:rPr>
        <w:t>z</w:t>
      </w:r>
      <w:r w:rsidRPr="009B56E0">
        <w:rPr>
          <w:szCs w:val="22"/>
        </w:rPr>
        <w:t>). Dla danej zlewni, gdzie występuje różnorodne pokrycie powierzchni terenu, wyliczany jest zastępczy współczynnik spływu ψ</w:t>
      </w:r>
      <w:r w:rsidRPr="009B56E0">
        <w:rPr>
          <w:szCs w:val="22"/>
          <w:vertAlign w:val="subscript"/>
        </w:rPr>
        <w:t>z</w:t>
      </w:r>
      <w:r w:rsidRPr="009B56E0">
        <w:rPr>
          <w:szCs w:val="22"/>
        </w:rPr>
        <w:t>, który jest wyrażony przez stosunek sumy zlewni zredukowanych do zlewni całkowitej.</w:t>
      </w:r>
    </w:p>
    <w:p w:rsidR="005363A5" w:rsidRDefault="005363A5" w:rsidP="009B3130">
      <w:pPr>
        <w:spacing w:line="276" w:lineRule="auto"/>
        <w:rPr>
          <w:szCs w:val="22"/>
        </w:rPr>
      </w:pPr>
    </w:p>
    <w:p w:rsidR="005363A5" w:rsidRPr="009B56E0" w:rsidRDefault="005363A5" w:rsidP="009B3130">
      <w:pPr>
        <w:spacing w:line="276" w:lineRule="auto"/>
        <w:rPr>
          <w:szCs w:val="22"/>
        </w:rPr>
      </w:pPr>
    </w:p>
    <w:p w:rsidR="00597CFF" w:rsidRPr="009B56E0" w:rsidRDefault="00597CFF" w:rsidP="009B3130">
      <w:pPr>
        <w:spacing w:line="276" w:lineRule="auto"/>
        <w:rPr>
          <w:szCs w:val="22"/>
        </w:rPr>
      </w:pPr>
      <w:r w:rsidRPr="009B56E0">
        <w:rPr>
          <w:szCs w:val="22"/>
        </w:rPr>
        <w:lastRenderedPageBreak/>
        <w:t xml:space="preserve">Obliczeniowy przepływ wód opadowych i roztopowych na końcu </w:t>
      </w:r>
      <w:r w:rsidR="00D110E6" w:rsidRPr="009B56E0">
        <w:rPr>
          <w:szCs w:val="22"/>
        </w:rPr>
        <w:t>nowoprojektowanego</w:t>
      </w:r>
      <w:r w:rsidRPr="009B56E0">
        <w:rPr>
          <w:szCs w:val="22"/>
        </w:rPr>
        <w:t xml:space="preserve"> systemu wynosi:</w:t>
      </w:r>
    </w:p>
    <w:tbl>
      <w:tblPr>
        <w:tblStyle w:val="Tabela-Siatka"/>
        <w:tblW w:w="0" w:type="auto"/>
        <w:tblLook w:val="04A0" w:firstRow="1" w:lastRow="0" w:firstColumn="1" w:lastColumn="0" w:noHBand="0" w:noVBand="1"/>
      </w:tblPr>
      <w:tblGrid>
        <w:gridCol w:w="2490"/>
        <w:gridCol w:w="2266"/>
        <w:gridCol w:w="2266"/>
        <w:gridCol w:w="2266"/>
      </w:tblGrid>
      <w:tr w:rsidR="00597CFF" w:rsidRPr="00597CFF" w:rsidTr="00597CFF">
        <w:tc>
          <w:tcPr>
            <w:tcW w:w="2490" w:type="dxa"/>
          </w:tcPr>
          <w:p w:rsidR="00597CFF" w:rsidRPr="00597CFF" w:rsidRDefault="00597CFF" w:rsidP="009B3130">
            <w:pPr>
              <w:spacing w:before="0" w:after="0" w:line="276" w:lineRule="auto"/>
            </w:pPr>
            <w:r w:rsidRPr="00597CFF">
              <w:t>Odcinek</w:t>
            </w:r>
          </w:p>
        </w:tc>
        <w:tc>
          <w:tcPr>
            <w:tcW w:w="2266" w:type="dxa"/>
          </w:tcPr>
          <w:p w:rsidR="00597CFF" w:rsidRPr="00597CFF" w:rsidRDefault="00597CFF" w:rsidP="009B3130">
            <w:pPr>
              <w:spacing w:before="0" w:after="0" w:line="276" w:lineRule="auto"/>
              <w:ind w:firstLine="0"/>
            </w:pPr>
            <w:r w:rsidRPr="00597CFF">
              <w:t>Powierzchnia zlewni F [ha]</w:t>
            </w:r>
          </w:p>
        </w:tc>
        <w:tc>
          <w:tcPr>
            <w:tcW w:w="2266" w:type="dxa"/>
          </w:tcPr>
          <w:p w:rsidR="00597CFF" w:rsidRPr="00597CFF" w:rsidRDefault="00597CFF" w:rsidP="009B3130">
            <w:pPr>
              <w:spacing w:before="0" w:after="0" w:line="276" w:lineRule="auto"/>
              <w:ind w:firstLine="0"/>
            </w:pPr>
            <w:r w:rsidRPr="00597CFF">
              <w:t>Wsp. Odpływu ψ [-]</w:t>
            </w:r>
          </w:p>
        </w:tc>
        <w:tc>
          <w:tcPr>
            <w:tcW w:w="2266" w:type="dxa"/>
          </w:tcPr>
          <w:p w:rsidR="00597CFF" w:rsidRPr="00597CFF" w:rsidRDefault="00597CFF" w:rsidP="009B3130">
            <w:pPr>
              <w:spacing w:before="0" w:after="0" w:line="276" w:lineRule="auto"/>
              <w:ind w:firstLine="0"/>
            </w:pPr>
            <w:r w:rsidRPr="00597CFF">
              <w:t>Max. ilość wód opadowych Q</w:t>
            </w:r>
            <w:r w:rsidRPr="00597CFF">
              <w:rPr>
                <w:vertAlign w:val="subscript"/>
              </w:rPr>
              <w:t xml:space="preserve">max </w:t>
            </w:r>
            <w:r w:rsidRPr="00597CFF">
              <w:t>[</w:t>
            </w:r>
            <w:r w:rsidRPr="00597CFF">
              <w:rPr>
                <w:b/>
              </w:rPr>
              <w:t>l/s]</w:t>
            </w:r>
          </w:p>
        </w:tc>
      </w:tr>
      <w:tr w:rsidR="00597CFF" w:rsidRPr="00597CFF" w:rsidTr="00597CFF">
        <w:tc>
          <w:tcPr>
            <w:tcW w:w="2490" w:type="dxa"/>
          </w:tcPr>
          <w:p w:rsidR="00597CFF" w:rsidRPr="004D2108" w:rsidRDefault="00D110E6" w:rsidP="009B3130">
            <w:pPr>
              <w:spacing w:before="0" w:after="0" w:line="276" w:lineRule="auto"/>
              <w:ind w:firstLine="0"/>
              <w:rPr>
                <w:b/>
              </w:rPr>
            </w:pPr>
            <w:r w:rsidRPr="004D2108">
              <w:t>Dopływ do separatora</w:t>
            </w:r>
          </w:p>
        </w:tc>
        <w:tc>
          <w:tcPr>
            <w:tcW w:w="2266" w:type="dxa"/>
          </w:tcPr>
          <w:p w:rsidR="00597CFF" w:rsidRPr="004D2108" w:rsidRDefault="00943559" w:rsidP="009B3130">
            <w:pPr>
              <w:spacing w:before="0" w:after="0" w:line="276" w:lineRule="auto"/>
              <w:rPr>
                <w:b/>
              </w:rPr>
            </w:pPr>
            <w:r>
              <w:rPr>
                <w:b/>
              </w:rPr>
              <w:t>0,340</w:t>
            </w:r>
          </w:p>
        </w:tc>
        <w:tc>
          <w:tcPr>
            <w:tcW w:w="2266" w:type="dxa"/>
          </w:tcPr>
          <w:p w:rsidR="00597CFF" w:rsidRPr="004D2108" w:rsidRDefault="00D110E6" w:rsidP="009B3130">
            <w:pPr>
              <w:spacing w:before="0" w:after="0" w:line="276" w:lineRule="auto"/>
              <w:rPr>
                <w:b/>
              </w:rPr>
            </w:pPr>
            <w:r w:rsidRPr="004D2108">
              <w:rPr>
                <w:b/>
              </w:rPr>
              <w:t>0,8</w:t>
            </w:r>
            <w:r w:rsidR="00943559">
              <w:rPr>
                <w:b/>
              </w:rPr>
              <w:t>5</w:t>
            </w:r>
          </w:p>
        </w:tc>
        <w:tc>
          <w:tcPr>
            <w:tcW w:w="2266" w:type="dxa"/>
          </w:tcPr>
          <w:p w:rsidR="00597CFF" w:rsidRPr="004D2108" w:rsidRDefault="00943559" w:rsidP="009B3130">
            <w:pPr>
              <w:spacing w:before="0" w:after="0" w:line="276" w:lineRule="auto"/>
              <w:rPr>
                <w:b/>
              </w:rPr>
            </w:pPr>
            <w:r>
              <w:rPr>
                <w:b/>
              </w:rPr>
              <w:t>48,3</w:t>
            </w:r>
          </w:p>
        </w:tc>
      </w:tr>
      <w:tr w:rsidR="00991399" w:rsidRPr="00597CFF" w:rsidTr="00597CFF">
        <w:tc>
          <w:tcPr>
            <w:tcW w:w="2490" w:type="dxa"/>
          </w:tcPr>
          <w:p w:rsidR="00991399" w:rsidRPr="004D2108" w:rsidRDefault="00991399" w:rsidP="009B3130">
            <w:pPr>
              <w:spacing w:before="0" w:after="0" w:line="276" w:lineRule="auto"/>
              <w:ind w:firstLine="0"/>
            </w:pPr>
            <w:r w:rsidRPr="004D2108">
              <w:t>Studnia D5</w:t>
            </w:r>
          </w:p>
        </w:tc>
        <w:tc>
          <w:tcPr>
            <w:tcW w:w="2266" w:type="dxa"/>
          </w:tcPr>
          <w:p w:rsidR="00991399" w:rsidRPr="004D2108" w:rsidRDefault="00991399" w:rsidP="009B3130">
            <w:pPr>
              <w:spacing w:before="0" w:after="0" w:line="276" w:lineRule="auto"/>
              <w:rPr>
                <w:b/>
              </w:rPr>
            </w:pPr>
            <w:r w:rsidRPr="004D2108">
              <w:rPr>
                <w:b/>
              </w:rPr>
              <w:t>0,121</w:t>
            </w:r>
          </w:p>
        </w:tc>
        <w:tc>
          <w:tcPr>
            <w:tcW w:w="2266" w:type="dxa"/>
          </w:tcPr>
          <w:p w:rsidR="00991399" w:rsidRPr="004D2108" w:rsidRDefault="00943559" w:rsidP="009B3130">
            <w:pPr>
              <w:spacing w:before="0" w:after="0" w:line="276" w:lineRule="auto"/>
              <w:rPr>
                <w:b/>
              </w:rPr>
            </w:pPr>
            <w:r>
              <w:rPr>
                <w:b/>
              </w:rPr>
              <w:t>0,85</w:t>
            </w:r>
          </w:p>
        </w:tc>
        <w:tc>
          <w:tcPr>
            <w:tcW w:w="2266" w:type="dxa"/>
          </w:tcPr>
          <w:p w:rsidR="00991399" w:rsidRPr="004D2108" w:rsidRDefault="00943559" w:rsidP="00943559">
            <w:pPr>
              <w:spacing w:before="0" w:after="0" w:line="276" w:lineRule="auto"/>
              <w:rPr>
                <w:b/>
              </w:rPr>
            </w:pPr>
            <w:r>
              <w:rPr>
                <w:b/>
              </w:rPr>
              <w:t>17,2</w:t>
            </w:r>
          </w:p>
        </w:tc>
      </w:tr>
      <w:tr w:rsidR="00991399" w:rsidRPr="00597CFF" w:rsidTr="00597CFF">
        <w:tc>
          <w:tcPr>
            <w:tcW w:w="2490" w:type="dxa"/>
          </w:tcPr>
          <w:p w:rsidR="00991399" w:rsidRPr="004D2108" w:rsidRDefault="00991399" w:rsidP="009B3130">
            <w:pPr>
              <w:spacing w:before="0" w:after="0" w:line="276" w:lineRule="auto"/>
              <w:ind w:firstLine="0"/>
            </w:pPr>
            <w:r w:rsidRPr="004D2108">
              <w:t>Studnia D8</w:t>
            </w:r>
          </w:p>
        </w:tc>
        <w:tc>
          <w:tcPr>
            <w:tcW w:w="2266" w:type="dxa"/>
          </w:tcPr>
          <w:p w:rsidR="00991399" w:rsidRPr="004D2108" w:rsidRDefault="00991399" w:rsidP="009B3130">
            <w:pPr>
              <w:spacing w:before="0" w:after="0" w:line="276" w:lineRule="auto"/>
              <w:rPr>
                <w:b/>
              </w:rPr>
            </w:pPr>
            <w:r w:rsidRPr="004D2108">
              <w:rPr>
                <w:b/>
              </w:rPr>
              <w:t>0,119</w:t>
            </w:r>
          </w:p>
        </w:tc>
        <w:tc>
          <w:tcPr>
            <w:tcW w:w="2266" w:type="dxa"/>
          </w:tcPr>
          <w:p w:rsidR="00991399" w:rsidRPr="004D2108" w:rsidRDefault="00943559" w:rsidP="009B3130">
            <w:pPr>
              <w:spacing w:before="0" w:after="0" w:line="276" w:lineRule="auto"/>
              <w:rPr>
                <w:b/>
              </w:rPr>
            </w:pPr>
            <w:r>
              <w:rPr>
                <w:b/>
              </w:rPr>
              <w:t>0,85</w:t>
            </w:r>
          </w:p>
        </w:tc>
        <w:tc>
          <w:tcPr>
            <w:tcW w:w="2266" w:type="dxa"/>
          </w:tcPr>
          <w:p w:rsidR="00991399" w:rsidRPr="004D2108" w:rsidRDefault="00943559" w:rsidP="009B3130">
            <w:pPr>
              <w:spacing w:before="0" w:after="0" w:line="276" w:lineRule="auto"/>
              <w:rPr>
                <w:b/>
              </w:rPr>
            </w:pPr>
            <w:r>
              <w:rPr>
                <w:b/>
              </w:rPr>
              <w:t>16</w:t>
            </w:r>
            <w:r w:rsidR="00991399" w:rsidRPr="004D2108">
              <w:rPr>
                <w:b/>
              </w:rPr>
              <w:t>,9</w:t>
            </w:r>
          </w:p>
        </w:tc>
      </w:tr>
    </w:tbl>
    <w:p w:rsidR="00597CFF" w:rsidRPr="00A964C1" w:rsidRDefault="00597CFF" w:rsidP="009B3130">
      <w:pPr>
        <w:spacing w:line="276" w:lineRule="auto"/>
        <w:rPr>
          <w:b/>
          <w:szCs w:val="22"/>
        </w:rPr>
      </w:pPr>
      <w:r w:rsidRPr="00A964C1">
        <w:rPr>
          <w:b/>
          <w:szCs w:val="22"/>
        </w:rPr>
        <w:t>Wymiarowanie kanałów deszczowych wykonano wg wzoru Manninga</w:t>
      </w:r>
      <w:r w:rsidR="004D2108">
        <w:rPr>
          <w:b/>
          <w:szCs w:val="22"/>
        </w:rPr>
        <w:t xml:space="preserve"> przy minimalnych dopuszczalnych spadkach kanału</w:t>
      </w:r>
      <w:r w:rsidRPr="00A964C1">
        <w:rPr>
          <w:b/>
          <w:szCs w:val="22"/>
        </w:rPr>
        <w:t xml:space="preserve">: </w:t>
      </w:r>
    </w:p>
    <w:p w:rsidR="00597CFF" w:rsidRDefault="00DB41D5" w:rsidP="004D2108">
      <w:pPr>
        <w:spacing w:before="0" w:after="0" w:line="276" w:lineRule="auto"/>
        <w:ind w:firstLine="0"/>
      </w:pPr>
      <w:r>
        <w:rPr>
          <w:noProof/>
          <w:color w:val="FF0000"/>
          <w:szCs w:val="22"/>
        </w:rPr>
        <w:drawing>
          <wp:inline distT="0" distB="0" distL="0" distR="0" wp14:anchorId="0A866E68" wp14:editId="6246361D">
            <wp:extent cx="5745193" cy="6396461"/>
            <wp:effectExtent l="0" t="0" r="8255" b="4445"/>
            <wp:docPr id="13" name="Obraz 13" descr="C:\Users\m72e\Desktop\Vegcalc_S009_R03 - przepływ w koryci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m72e\Desktop\Vegcalc_S009_R03 - przepływ w korycie-1.jp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9036" t="19167" r="10423" b="17467"/>
                    <a:stretch/>
                  </pic:blipFill>
                  <pic:spPr bwMode="auto">
                    <a:xfrm>
                      <a:off x="0" y="0"/>
                      <a:ext cx="5755999" cy="6408492"/>
                    </a:xfrm>
                    <a:prstGeom prst="rect">
                      <a:avLst/>
                    </a:prstGeom>
                    <a:noFill/>
                    <a:ln>
                      <a:noFill/>
                    </a:ln>
                    <a:extLst>
                      <a:ext uri="{53640926-AAD7-44D8-BBD7-CCE9431645EC}">
                        <a14:shadowObscured xmlns:a14="http://schemas.microsoft.com/office/drawing/2010/main"/>
                      </a:ext>
                    </a:extLst>
                  </pic:spPr>
                </pic:pic>
              </a:graphicData>
            </a:graphic>
          </wp:inline>
        </w:drawing>
      </w:r>
    </w:p>
    <w:p w:rsidR="00597CFF" w:rsidRDefault="00DB41D5" w:rsidP="004D2108">
      <w:pPr>
        <w:spacing w:before="0" w:after="0" w:line="276" w:lineRule="auto"/>
        <w:ind w:firstLine="0"/>
      </w:pPr>
      <w:r>
        <w:rPr>
          <w:noProof/>
          <w:color w:val="FF0000"/>
          <w:szCs w:val="22"/>
        </w:rPr>
        <w:lastRenderedPageBreak/>
        <w:drawing>
          <wp:inline distT="0" distB="0" distL="0" distR="0" wp14:anchorId="4BFFCF27" wp14:editId="2FBADE91">
            <wp:extent cx="5693434" cy="6443398"/>
            <wp:effectExtent l="0" t="0" r="2540" b="0"/>
            <wp:docPr id="14" name="Obraz 14" descr="C:\Users\m72e\Desktop\Vegcalc_S009_R03 - przepływ w koryci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72e\Desktop\Vegcalc_S009_R03 - przepływ w korycie-1.jp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9373" t="19058" r="11386" b="17573"/>
                    <a:stretch/>
                  </pic:blipFill>
                  <pic:spPr bwMode="auto">
                    <a:xfrm>
                      <a:off x="0" y="0"/>
                      <a:ext cx="5702200" cy="6453319"/>
                    </a:xfrm>
                    <a:prstGeom prst="rect">
                      <a:avLst/>
                    </a:prstGeom>
                    <a:noFill/>
                    <a:ln>
                      <a:noFill/>
                    </a:ln>
                    <a:extLst>
                      <a:ext uri="{53640926-AAD7-44D8-BBD7-CCE9431645EC}">
                        <a14:shadowObscured xmlns:a14="http://schemas.microsoft.com/office/drawing/2010/main"/>
                      </a:ext>
                    </a:extLst>
                  </pic:spPr>
                </pic:pic>
              </a:graphicData>
            </a:graphic>
          </wp:inline>
        </w:drawing>
      </w:r>
    </w:p>
    <w:p w:rsidR="00597CFF" w:rsidRPr="004D033B" w:rsidRDefault="00597CFF" w:rsidP="009B3130">
      <w:pPr>
        <w:pStyle w:val="Nagwek2"/>
        <w:numPr>
          <w:ilvl w:val="1"/>
          <w:numId w:val="1"/>
        </w:numPr>
        <w:spacing w:line="276" w:lineRule="auto"/>
        <w:ind w:left="567" w:hanging="425"/>
      </w:pPr>
      <w:bookmarkStart w:id="109" w:name="_Toc486422908"/>
      <w:bookmarkStart w:id="110" w:name="_Toc5016902"/>
      <w:r w:rsidRPr="004D033B">
        <w:t xml:space="preserve">Określenie stanu i składu </w:t>
      </w:r>
      <w:bookmarkEnd w:id="109"/>
      <w:r>
        <w:t>wód opadowych i roztopowych</w:t>
      </w:r>
      <w:bookmarkEnd w:id="110"/>
    </w:p>
    <w:p w:rsidR="00597CFF" w:rsidRPr="006B034B" w:rsidRDefault="00597CFF" w:rsidP="009B3130">
      <w:pPr>
        <w:spacing w:before="0" w:after="0" w:line="276" w:lineRule="auto"/>
      </w:pPr>
      <w:r w:rsidRPr="006B034B">
        <w:t>Zgodnie z rozporządzeniem Ministra Środowiska z dnia 18 listopada 2014 r. w sprawie warunków, jakie należy spełnić przy wprowadzaniu ścieków do wód lub do ziemi, oraz w sprawie substancji szczególnie szkodliwych dla środowiska (Dz. U. 2014 poz. 1800 z późn. zm.), wody opadowe lub roztopowe ujęte w otwarte lub zamknięte syst</w:t>
      </w:r>
      <w:r>
        <w:t>emy kanalizacyjne, pochodzące z </w:t>
      </w:r>
      <w:r w:rsidRPr="006B034B">
        <w:t>zanieczyszczonej powierzchni szczelnej</w:t>
      </w:r>
      <w:r>
        <w:t xml:space="preserve"> dróg nie zaliczanych do kategorii dróg krajowych, wojewódzkich lub powiatowych klasy G</w:t>
      </w:r>
      <w:r w:rsidRPr="006B034B">
        <w:t>, mogą być wprowadzane do wód lub do ziemi, o ile nie zawierają substancji zanieczyszczających w ilościach przekraczających. Zakłada się bezawaryjność systemu odwodnienia oraz spełnienie poniższych wymagań dla wód opadowych i roztopowych:</w:t>
      </w:r>
    </w:p>
    <w:p w:rsidR="00597CFF" w:rsidRPr="006B034B" w:rsidRDefault="00597CFF" w:rsidP="009B3130">
      <w:pPr>
        <w:pStyle w:val="Akapitzlist"/>
        <w:numPr>
          <w:ilvl w:val="0"/>
          <w:numId w:val="35"/>
        </w:numPr>
        <w:spacing w:before="0" w:after="0" w:line="276" w:lineRule="auto"/>
      </w:pPr>
      <w:r w:rsidRPr="006B034B">
        <w:t>zawiesiny ogólne – 100 mg/dm</w:t>
      </w:r>
      <w:r w:rsidRPr="00CE5598">
        <w:rPr>
          <w:vertAlign w:val="superscript"/>
        </w:rPr>
        <w:t>3</w:t>
      </w:r>
      <w:r w:rsidRPr="006B034B">
        <w:t>,</w:t>
      </w:r>
    </w:p>
    <w:p w:rsidR="00597CFF" w:rsidRDefault="00597CFF" w:rsidP="009B3130">
      <w:pPr>
        <w:pStyle w:val="Akapitzlist"/>
        <w:numPr>
          <w:ilvl w:val="0"/>
          <w:numId w:val="35"/>
        </w:numPr>
        <w:spacing w:before="0" w:after="0" w:line="276" w:lineRule="auto"/>
      </w:pPr>
      <w:r w:rsidRPr="006B034B">
        <w:t>węglowodorów ropopochodnych – 15 mg/dm</w:t>
      </w:r>
      <w:r w:rsidRPr="00CE5598">
        <w:rPr>
          <w:vertAlign w:val="superscript"/>
        </w:rPr>
        <w:t>3</w:t>
      </w:r>
      <w:r w:rsidRPr="006B034B">
        <w:t>.</w:t>
      </w:r>
    </w:p>
    <w:p w:rsidR="00597CFF" w:rsidRPr="00105C98" w:rsidRDefault="00597CFF" w:rsidP="009B3130">
      <w:pPr>
        <w:pStyle w:val="Nagwek2"/>
        <w:numPr>
          <w:ilvl w:val="1"/>
          <w:numId w:val="1"/>
        </w:numPr>
        <w:spacing w:before="0" w:after="0" w:line="276" w:lineRule="auto"/>
        <w:ind w:left="142" w:firstLine="0"/>
        <w:rPr>
          <w:rFonts w:cs="Times New Roman"/>
        </w:rPr>
      </w:pPr>
      <w:bookmarkStart w:id="111" w:name="_Toc535321367"/>
      <w:bookmarkStart w:id="112" w:name="_Toc5016903"/>
      <w:r w:rsidRPr="00105C98">
        <w:rPr>
          <w:rFonts w:cs="Times New Roman"/>
        </w:rPr>
        <w:lastRenderedPageBreak/>
        <w:t>Zagospodarowanie osadów – gospodarka osadami</w:t>
      </w:r>
      <w:bookmarkEnd w:id="111"/>
      <w:bookmarkEnd w:id="112"/>
    </w:p>
    <w:p w:rsidR="00597CFF" w:rsidRDefault="00597CFF" w:rsidP="009B3130">
      <w:pPr>
        <w:spacing w:before="0" w:after="0" w:line="276" w:lineRule="auto"/>
      </w:pPr>
      <w:r>
        <w:t>Odpady powstające w trakcie eksploatacji drogi, związane będą z obsługą wpustów deszczowych.. Szlamy, powstające w wyniku czyszczenia osadników zawiesin, studzienek, wpustów, przewodów zaliczane są do odpadów niebezpiecznych, zaklasyfikowane kodem 13 05 01 (odpady stałe z piaskowników), 13 05 02 (szlamy z separatorów) oraz kodem 13 05 03 (szlamy z kolektorów). Osady powstające w wyniku oczyszczania wód opadowych należą do odpadów niebezpiecznych, oznaczonych zgodnie z Rozporządzeniem Ministra Środowiska z dnia 9 grudnia 2014 r. w sprawie katalogu odpadów (Dz. U. Nr 112, poz. 1206) kodem: 13 08 99* - inne niewymienione odpady.</w:t>
      </w:r>
    </w:p>
    <w:p w:rsidR="00597CFF" w:rsidRDefault="00597CFF" w:rsidP="009B3130">
      <w:pPr>
        <w:spacing w:before="0" w:after="0" w:line="276" w:lineRule="auto"/>
      </w:pPr>
      <w:r>
        <w:t>Odpady mogą być zanieczyszczone substancjami ropopochodnymi i metalami ciężkimi. Czyszczenie osadników, studzienek osadnikowych, zbiorników oraz wywóz i unieszkodliwiane odpadów powinna wykonywać wyspecjalizowana firma, posiadająca odpowiedni sprzęt i zezwolenie na wykonywanie tych prac. Osady wydobyte z wpustów ulicznych, osadników oraz kanału (studzienek kontrolnych kanału), usuwane w trakcie czyszczenia winny być wywiezione i zutylizowane lub poddane dalszej przeróbce. Odpady z zawartością substancji ropopochodnych, wybierane z osadników mogą być wykorzystywane m. in. do produkcji keramzytu.</w:t>
      </w:r>
    </w:p>
    <w:p w:rsidR="00597CFF" w:rsidRDefault="00597CFF" w:rsidP="009B3130">
      <w:pPr>
        <w:spacing w:before="0" w:after="0" w:line="276" w:lineRule="auto"/>
      </w:pPr>
      <w:r>
        <w:t xml:space="preserve">Zgodnie z art. 3.1. pkt 32 ustawy z dnia 14 grudnia 2012 r. o odpadach (tekst jednolity Dz. U. z 2013 r. , poz. 21 z późn. zmianami) firma serwisująca osadniki będzie wytwórcą tych odpadów i na niej będzie spoczywał ustawowy obowiązek ich zagospodarowania zgodnie z obowiązującymi przepisami. </w:t>
      </w:r>
      <w:r w:rsidR="00192F42">
        <w:t xml:space="preserve">  </w:t>
      </w:r>
    </w:p>
    <w:p w:rsidR="003A4701" w:rsidRDefault="00597CFF" w:rsidP="009B3130">
      <w:pPr>
        <w:spacing w:before="0" w:after="0" w:line="276" w:lineRule="auto"/>
      </w:pPr>
      <w:r>
        <w:t>Wszystkie urządzenia oczyszczające powinny być kontrolowane, co najmniej dwa razy w roku, w tym raz po okresie roztopowym i oczyszczane, w okresie pierwszego roku zalecany jest ich 3 krotny przegląd, w tym pierwszy po okresie roztopowym.</w:t>
      </w:r>
    </w:p>
    <w:p w:rsidR="008668C1" w:rsidRPr="004D033B" w:rsidRDefault="008668C1" w:rsidP="009B3130">
      <w:pPr>
        <w:pStyle w:val="Nagwek2"/>
        <w:numPr>
          <w:ilvl w:val="1"/>
          <w:numId w:val="1"/>
        </w:numPr>
        <w:spacing w:line="276" w:lineRule="auto"/>
        <w:ind w:left="142" w:firstLine="0"/>
        <w:rPr>
          <w:rFonts w:cs="Times New Roman"/>
        </w:rPr>
      </w:pPr>
      <w:bookmarkStart w:id="113" w:name="_Toc486422911"/>
      <w:bookmarkStart w:id="114" w:name="_Toc5016904"/>
      <w:r w:rsidRPr="004D033B">
        <w:rPr>
          <w:rFonts w:cs="Times New Roman"/>
        </w:rPr>
        <w:t>Wykonanie prac związanych z kanalizacją deszczową</w:t>
      </w:r>
      <w:bookmarkEnd w:id="113"/>
      <w:bookmarkEnd w:id="114"/>
      <w:r w:rsidRPr="004D033B">
        <w:rPr>
          <w:rFonts w:cs="Times New Roman"/>
        </w:rPr>
        <w:t xml:space="preserve"> </w:t>
      </w:r>
    </w:p>
    <w:p w:rsidR="008668C1" w:rsidRPr="004D033B" w:rsidRDefault="008668C1" w:rsidP="009B3130">
      <w:pPr>
        <w:pStyle w:val="Akapitzlist"/>
        <w:numPr>
          <w:ilvl w:val="2"/>
          <w:numId w:val="1"/>
        </w:numPr>
        <w:spacing w:before="0" w:after="0" w:line="276" w:lineRule="auto"/>
        <w:ind w:left="1276" w:hanging="709"/>
        <w:rPr>
          <w:b/>
        </w:rPr>
      </w:pPr>
      <w:bookmarkStart w:id="115" w:name="_Toc436956214"/>
      <w:r w:rsidRPr="004D033B">
        <w:rPr>
          <w:b/>
        </w:rPr>
        <w:t>Sposób wykonania kanałów i przykanalików</w:t>
      </w:r>
      <w:bookmarkEnd w:id="115"/>
      <w:r w:rsidRPr="004D033B">
        <w:rPr>
          <w:b/>
        </w:rPr>
        <w:t xml:space="preserve"> grawitacyjnych</w:t>
      </w:r>
    </w:p>
    <w:p w:rsidR="008668C1" w:rsidRPr="003B349E" w:rsidRDefault="008668C1" w:rsidP="009B3130">
      <w:pPr>
        <w:spacing w:before="0" w:after="0" w:line="276" w:lineRule="auto"/>
        <w:ind w:firstLine="426"/>
        <w:rPr>
          <w:color w:val="FF0000"/>
        </w:rPr>
      </w:pPr>
      <w:r w:rsidRPr="00A937B9">
        <w:t xml:space="preserve">Projektowane kanały wykonane będą z rur z żywic poliestrowych GRP, zbrojonych włóknem </w:t>
      </w:r>
      <w:r w:rsidRPr="003164B4">
        <w:t xml:space="preserve">szklanym, SN 10000 typu CFW-GRP, łączonych </w:t>
      </w:r>
      <w:r w:rsidRPr="00A937B9">
        <w:t xml:space="preserve">za pomocą wielowargowych łączników kanalizacyjnych typu FSC PN1 na bose końce (minimum 2 wargi po każdej ze stron). Rury kanalizacyjne (kanały i przykanaliki) należy układać na podsypce żwirowej/piaskowej 20cm z podbiciem rur na kąt 120°, pozbawioną kamieni, zagęszczaną do współczynnika Is ≥ 0,98, a wynik zagęszczenia potwierdzony badaniami, w wykopie suchym i zabezpieczonym zgodnie z normą PN-B-10736. Po odbiorze technicznym zgodnie z normą PN-EN-1610:2002 (zastępuje PN-92/B-10735 i PN-92/B-10729), wykopy należy zasypać piaskiem do wysokości 0,30m nad wierzch (zwornik – strefa ochronna) rury /wg normy BN-8836-02/ z zagęszczeniem Is≥0.98. Dla rur o małych średnicach do D300mm łączenie może odbywać się przy użyciu stalowego pręta jako dźwigni oraz kantówki zabezpieczającej rurę przed uszkodzeniem.. Powyżej, wykopu należy zasypywać gruntem rodzimym sypkim /bez kamieni, korzeni i części organicznych/ i zagęścić do Is≥0,98 ubijakami ręczno-mechanicznymi warstwami co 20cm wg BN-8932-01 do poziomu podbudowy jezdni ulicy (chodnika). </w:t>
      </w:r>
    </w:p>
    <w:p w:rsidR="008668C1" w:rsidRPr="006E0606" w:rsidRDefault="008668C1" w:rsidP="009B3130">
      <w:pPr>
        <w:spacing w:before="0" w:after="0" w:line="276" w:lineRule="auto"/>
        <w:ind w:firstLine="426"/>
      </w:pPr>
      <w:r w:rsidRPr="006E0606">
        <w:t xml:space="preserve">Przy układaniu przewodów należy zwrócić uwagę, aby w podsypce i zasypce piaskowej (będącej w bezpośrednim kontakcie z przewodem) nie było kamieni (frakcje powyżej 40 mm). Zasypywać warstwami wyrównawczymi wysokości 20cm i lekko zagęścić, po wykonaniu jej do połowy wysokości rury należy ubijać dalszymi warstwami w kierunku od ścian wykopu do rurociągu, wyprofilować z zaprojektowanym spadkiem i do kształtu rur. </w:t>
      </w:r>
    </w:p>
    <w:p w:rsidR="008668C1" w:rsidRPr="006E0606" w:rsidRDefault="008668C1" w:rsidP="009B3130">
      <w:pPr>
        <w:spacing w:before="0" w:after="0" w:line="276" w:lineRule="auto"/>
        <w:ind w:firstLine="426"/>
      </w:pPr>
      <w:r w:rsidRPr="006E0606">
        <w:t xml:space="preserve">Powyżej warstwy ochronnej wykop zasypywać gruntem z wykopu (można zagęszczać mechanicznie) a dalej warstwami podbudowy wg projektu drogowego (w zależności od wysokości zagłębienia). Układanie rur, ich obsypkę i zasypywanie należy wykonać zgodnie z instrukcją montażową układania rurociągów z GRP producenta rur. Przyłączanie kanałów i przykanalików należy wykonać zgodnie z dokumentacją rysunkową. Grunt użyty do zasypki wykopu powinien </w:t>
      </w:r>
      <w:r w:rsidRPr="006E0606">
        <w:lastRenderedPageBreak/>
        <w:t>odpowiadać wymaganiom projektowym wg PN-B-03020. Układanie podsypki pod rurociągi kanałów i pod przykanaliki oraz ich montaż należy wykonywać w wykopie zabezpieczonym i suchym zgodnie z normą PN-B-10736.</w:t>
      </w:r>
    </w:p>
    <w:p w:rsidR="008668C1" w:rsidRPr="004D033B" w:rsidRDefault="008668C1" w:rsidP="009B3130">
      <w:pPr>
        <w:pStyle w:val="Akapitzlist"/>
        <w:numPr>
          <w:ilvl w:val="2"/>
          <w:numId w:val="1"/>
        </w:numPr>
        <w:spacing w:after="0" w:line="276" w:lineRule="auto"/>
        <w:ind w:left="1276" w:hanging="709"/>
        <w:rPr>
          <w:b/>
        </w:rPr>
      </w:pPr>
      <w:r w:rsidRPr="004D033B">
        <w:rPr>
          <w:b/>
        </w:rPr>
        <w:t>Sposób wykonania betonowych wpustów deszczowych DN0,5m</w:t>
      </w:r>
      <w:r w:rsidR="003A4701">
        <w:rPr>
          <w:b/>
        </w:rPr>
        <w:t xml:space="preserve"> z osadnikiem 0,5m</w:t>
      </w:r>
    </w:p>
    <w:p w:rsidR="008668C1" w:rsidRPr="006E0606" w:rsidRDefault="008668C1" w:rsidP="009B3130">
      <w:pPr>
        <w:spacing w:before="0" w:after="0" w:line="276" w:lineRule="auto"/>
        <w:ind w:firstLine="567"/>
      </w:pPr>
      <w:r w:rsidRPr="006E0606">
        <w:t>Dla odwodnienia jezdni przewidziano wpusty uliczne deszczowe, typowe bet</w:t>
      </w:r>
      <w:r w:rsidR="003A4701">
        <w:t>owe Ø500x50mm, z osadnikiem</w:t>
      </w:r>
      <w:r w:rsidRPr="006E0606">
        <w:t xml:space="preserve"> 0,</w:t>
      </w:r>
      <w:r w:rsidR="00D15F1E" w:rsidRPr="006E0606">
        <w:t>5</w:t>
      </w:r>
      <w:r w:rsidR="00AB082A" w:rsidRPr="006E0606">
        <w:t>0</w:t>
      </w:r>
      <w:r w:rsidRPr="006E0606">
        <w:t xml:space="preserve"> m. Przy realizacji poszczególnych wpustów należy dostosować rzędne</w:t>
      </w:r>
      <w:r w:rsidR="00BE509B" w:rsidRPr="006E0606">
        <w:t xml:space="preserve"> powierzchni kratek żeliwnych (ok. 400×</w:t>
      </w:r>
      <w:r w:rsidRPr="006E0606">
        <w:t xml:space="preserve">600mm) do przyjętej w projekcie drogowym rzędnej nawierzchni w miejscu lokalizacji danego wpustu. Podane na rysunkach rzędne samych kratek wpustu nie są obniżone o 1÷1,5cm poniżej rzędnej drogowej – są to rzędne nawierzchni drogi. </w:t>
      </w:r>
    </w:p>
    <w:p w:rsidR="008668C1" w:rsidRPr="006E0606" w:rsidRDefault="008668C1" w:rsidP="009B3130">
      <w:pPr>
        <w:spacing w:before="0" w:after="0" w:line="276" w:lineRule="auto"/>
        <w:ind w:firstLine="567"/>
      </w:pPr>
      <w:r w:rsidRPr="006E0606">
        <w:rPr>
          <w:spacing w:val="-2"/>
        </w:rPr>
        <w:t>Wpusty układać na ubijanym betonie B15 (C12/15) na wcześniej przygotowanej 20cm podsypce piaskowej zagęszczonej do Is ≥0,98. Podstawę wpustu należy ustawić na tak przygotowanym podłożu, na rzędnej umożliwiającej przyszłe dostosowanie skrzynki do zadanej rzędnej projektowej i dalej zasypywać 30 cm piaskową/żwirową pozbawioną kamieni, zagęszczaną do współczynnika Is ≥0,98 do podbudowy drogowej, a wynik zagęszczenia potwierdzić badaniami. Łączenie kręgów wpustu na zaprawę i sznur typu Bentosil. Zasypywać warstwami wyrównawczymi wysokości 20cm i zagęścić, po wykonaniu jej do połowy wysokości należy ubijać dalszymi warstwami w kierunku od ścian wykopu do wpustu. Grunt użyty do zasypki wykopu powinien odpowiadać wymaganiom projektowym wg PN-B-03020. Układanie podsypki i zasypki pod wpusty oraz ich montaż należy wykonywać w wykopie zabezpieczonym i suchym zgodnie z normą PN-B-10736</w:t>
      </w:r>
      <w:r w:rsidRPr="006E0606">
        <w:t>.</w:t>
      </w:r>
    </w:p>
    <w:p w:rsidR="008668C1" w:rsidRPr="004D033B" w:rsidRDefault="008668C1" w:rsidP="009B3130">
      <w:pPr>
        <w:pStyle w:val="Akapitzlist"/>
        <w:numPr>
          <w:ilvl w:val="2"/>
          <w:numId w:val="1"/>
        </w:numPr>
        <w:spacing w:after="0" w:line="276" w:lineRule="auto"/>
        <w:ind w:left="1276" w:hanging="709"/>
        <w:rPr>
          <w:b/>
        </w:rPr>
      </w:pPr>
      <w:r w:rsidRPr="004D033B">
        <w:rPr>
          <w:b/>
        </w:rPr>
        <w:t>Sposób wykonania betonowych studni rewizyjnych DN1,2m</w:t>
      </w:r>
      <w:r w:rsidR="00A61EC8">
        <w:rPr>
          <w:b/>
        </w:rPr>
        <w:t xml:space="preserve"> z osadnikiem 0,5m</w:t>
      </w:r>
    </w:p>
    <w:p w:rsidR="008668C1" w:rsidRPr="00D15F1E" w:rsidRDefault="00E21BA4" w:rsidP="009B3130">
      <w:pPr>
        <w:spacing w:before="0" w:after="0" w:line="276" w:lineRule="auto"/>
        <w:ind w:firstLine="284"/>
      </w:pPr>
      <w:r w:rsidRPr="006A4A31">
        <w:t xml:space="preserve">Na kanałach </w:t>
      </w:r>
      <w:r w:rsidR="006A4A31" w:rsidRPr="006A4A31">
        <w:t>Ø250</w:t>
      </w:r>
      <w:r w:rsidR="00AB082A" w:rsidRPr="006A4A31">
        <w:t xml:space="preserve"> </w:t>
      </w:r>
      <w:r w:rsidR="006A4A31" w:rsidRPr="006A4A31">
        <w:t>i Ø30</w:t>
      </w:r>
      <w:r w:rsidR="00AB082A" w:rsidRPr="006A4A31">
        <w:t>0</w:t>
      </w:r>
      <w:r w:rsidR="006759A3" w:rsidRPr="006A4A31">
        <w:t>mm</w:t>
      </w:r>
      <w:r w:rsidR="008668C1" w:rsidRPr="006A4A31">
        <w:t xml:space="preserve"> w miejscu włączeń przykanalików</w:t>
      </w:r>
      <w:r w:rsidR="006759A3" w:rsidRPr="006A4A31">
        <w:t xml:space="preserve"> oraz w miejscu </w:t>
      </w:r>
      <w:r w:rsidR="006A4A31">
        <w:t>połączenia dwóch kanałów</w:t>
      </w:r>
      <w:r w:rsidR="006A4A31">
        <w:rPr>
          <w:color w:val="FF0000"/>
        </w:rPr>
        <w:t xml:space="preserve"> </w:t>
      </w:r>
      <w:r w:rsidR="006A4A31" w:rsidRPr="006A4A31">
        <w:t>Ø250mm</w:t>
      </w:r>
      <w:r w:rsidR="008668C1" w:rsidRPr="006A4A31">
        <w:t xml:space="preserve">, zaprojektowano </w:t>
      </w:r>
      <w:r w:rsidR="008668C1" w:rsidRPr="00D15F1E">
        <w:t>betono</w:t>
      </w:r>
      <w:r w:rsidRPr="00D15F1E">
        <w:t xml:space="preserve">we studnie rewizyjne DN1,2m (Dz = </w:t>
      </w:r>
      <w:r w:rsidR="008668C1" w:rsidRPr="00D15F1E">
        <w:t>1,5m), z betonu min. C35/45, W-8, F150, prefabrykowane, skonstruowane wg PN-EN 1917:2004, PN-EN 206-1 i PE-EN 13369, z włazem żeliwno-betonowym ryglowanym przeciw kradzieży, DN600 klasy D400. Projektuje się grubości ścianki 12-15cm. Studnie składają się z następujących elementów:</w:t>
      </w:r>
    </w:p>
    <w:p w:rsidR="008668C1" w:rsidRPr="00D15F1E" w:rsidRDefault="008668C1" w:rsidP="009B3130">
      <w:pPr>
        <w:pStyle w:val="Akapitzlist"/>
        <w:numPr>
          <w:ilvl w:val="0"/>
          <w:numId w:val="11"/>
        </w:numPr>
        <w:spacing w:before="0" w:after="0" w:line="276" w:lineRule="auto"/>
        <w:ind w:left="0" w:firstLine="283"/>
      </w:pPr>
      <w:r w:rsidRPr="00D15F1E">
        <w:t>Dolna część wykonana jako monolit, w którym umocowane są mufy (wmurowane łączniki typu FSC) przyłączeniowe rur na przelocie i na dopływach. Przyłączenia rur są wykonane pod kątem wskazanym przez Wykonawcę wg przedmiotowej dokumentacji (możliwość wykonania kinety u producenta),</w:t>
      </w:r>
    </w:p>
    <w:p w:rsidR="008668C1" w:rsidRPr="00D15F1E" w:rsidRDefault="008668C1" w:rsidP="009B3130">
      <w:pPr>
        <w:pStyle w:val="Akapitzlist"/>
        <w:numPr>
          <w:ilvl w:val="0"/>
          <w:numId w:val="11"/>
        </w:numPr>
        <w:spacing w:before="0" w:after="0" w:line="276" w:lineRule="auto"/>
        <w:ind w:left="0" w:firstLine="284"/>
      </w:pPr>
      <w:r w:rsidRPr="00D15F1E">
        <w:t>Kręgi łączone na zintegrowaną uszczelką elastomerową przy prefabrykacie,</w:t>
      </w:r>
    </w:p>
    <w:p w:rsidR="008668C1" w:rsidRPr="00D15F1E" w:rsidRDefault="008668C1" w:rsidP="009B3130">
      <w:pPr>
        <w:pStyle w:val="Akapitzlist"/>
        <w:numPr>
          <w:ilvl w:val="0"/>
          <w:numId w:val="11"/>
        </w:numPr>
        <w:spacing w:before="0" w:after="0" w:line="276" w:lineRule="auto"/>
        <w:ind w:left="0" w:firstLine="284"/>
      </w:pPr>
      <w:r w:rsidRPr="00D15F1E">
        <w:t>Płyta pokrywowa, żelbetowa, grubości 180-220mm z otworem na właz,</w:t>
      </w:r>
    </w:p>
    <w:p w:rsidR="008668C1" w:rsidRPr="00D15F1E" w:rsidRDefault="008668C1" w:rsidP="009B3130">
      <w:pPr>
        <w:pStyle w:val="Akapitzlist"/>
        <w:numPr>
          <w:ilvl w:val="0"/>
          <w:numId w:val="11"/>
        </w:numPr>
        <w:spacing w:before="0" w:after="0" w:line="276" w:lineRule="auto"/>
        <w:ind w:left="0" w:firstLine="284"/>
      </w:pPr>
      <w:r w:rsidRPr="00D15F1E">
        <w:t>Pierścienie wyrównawcze (pod właz) wysokości 6 cm, 8 cm, 10 cm,</w:t>
      </w:r>
    </w:p>
    <w:p w:rsidR="008668C1" w:rsidRPr="00D15F1E" w:rsidRDefault="008668C1" w:rsidP="009B3130">
      <w:pPr>
        <w:pStyle w:val="Akapitzlist"/>
        <w:numPr>
          <w:ilvl w:val="0"/>
          <w:numId w:val="11"/>
        </w:numPr>
        <w:spacing w:before="0" w:after="0" w:line="276" w:lineRule="auto"/>
        <w:ind w:left="0" w:firstLine="284"/>
      </w:pPr>
      <w:r w:rsidRPr="00D15F1E">
        <w:t>Właz żeliwny z wypełnieniem betonowym typu ciężkiego z pokrywą żebrowaną o nośności 25T (klasy D400 DN 600 wg PN-EN 124:2000) ryglowany przeciw kradzieży,</w:t>
      </w:r>
    </w:p>
    <w:p w:rsidR="008668C1" w:rsidRPr="00D15F1E" w:rsidRDefault="008668C1" w:rsidP="009B3130">
      <w:pPr>
        <w:pStyle w:val="Akapitzlist"/>
        <w:numPr>
          <w:ilvl w:val="0"/>
          <w:numId w:val="11"/>
        </w:numPr>
        <w:spacing w:before="0" w:after="0" w:line="276" w:lineRule="auto"/>
        <w:ind w:left="0" w:firstLine="284"/>
      </w:pPr>
      <w:r w:rsidRPr="00D15F1E">
        <w:t>Dla studni głębszych niż 4m zamontować pomost stalowy rozkładany.</w:t>
      </w:r>
    </w:p>
    <w:p w:rsidR="008668C1" w:rsidRPr="00D15F1E" w:rsidRDefault="008668C1" w:rsidP="009B3130">
      <w:pPr>
        <w:spacing w:before="0" w:after="0" w:line="276" w:lineRule="auto"/>
        <w:ind w:firstLine="284"/>
      </w:pPr>
      <w:r w:rsidRPr="00D15F1E">
        <w:t xml:space="preserve">Studnie rewizyjne należy posadowić na podbudowie żwirowo-piaskowej gr. 20cm, zagęszczonym do współczynnika Is≥0,98, podbudowie betonowej (C12/15) i na warstwie papy z wkładką z tkanin technicznych i zasypywać gruntem sypkim bez kamieni, korzeni i cz. organicznych z zagęszczeniem do Is≥0,98 do pierwszej warstwy podbudowy z projektu drogowego zgodnie z normami BN-8836-02 i BN-8932-01.  </w:t>
      </w:r>
    </w:p>
    <w:p w:rsidR="008668C1" w:rsidRPr="00D15F1E" w:rsidRDefault="008668C1" w:rsidP="009B3130">
      <w:pPr>
        <w:spacing w:before="0" w:after="0" w:line="276" w:lineRule="auto"/>
        <w:ind w:firstLine="284"/>
      </w:pPr>
      <w:r w:rsidRPr="00D15F1E">
        <w:t xml:space="preserve">Zamontowanie kanału i przykanalików grawitacyjnych z GRP w studni betonowej, należy wykonać za pomocą przejścia szczelnego typu FSC 00 PN1 do wmurowania w studnię, nie wolno bezpośrednio betonować bosych końców rur kanalizacyjnych. Ewentualną rurę przepadową należy obetonować do wierzchu betonem min. C20/25 zgodnie z rysunkami technicznymi. Z powodu dobrych właściwości wytrzymałościowych, nie stosuje się pierścieni odciążających na studniach przejezdnych. </w:t>
      </w:r>
    </w:p>
    <w:p w:rsidR="008668C1" w:rsidRPr="00D15F1E" w:rsidRDefault="008668C1" w:rsidP="009B3130">
      <w:pPr>
        <w:spacing w:before="0" w:after="0" w:line="276" w:lineRule="auto"/>
        <w:ind w:firstLine="284"/>
      </w:pPr>
      <w:r w:rsidRPr="00D15F1E">
        <w:lastRenderedPageBreak/>
        <w:t>Przed zamontowaniem studzienki należy sprawdzić współosiowość króćca przyłączeniowego studzienki i przyłączanego odcinka rury. W razie konieczności dopasować poprzez zmianę grubości warstwy spodniej. Montaż studzienki należy wykonać zgodnie z zasadami montażu rur przy użyciu odpowiednich urządzeń np. dźwigu. Po posadowieniu studzienki muszą być sprawdzone następujące punkty:</w:t>
      </w:r>
    </w:p>
    <w:p w:rsidR="008668C1" w:rsidRPr="00D15F1E" w:rsidRDefault="008668C1" w:rsidP="009B3130">
      <w:pPr>
        <w:pStyle w:val="Akapitzlist"/>
        <w:numPr>
          <w:ilvl w:val="0"/>
          <w:numId w:val="34"/>
        </w:numPr>
        <w:spacing w:before="0" w:after="0" w:line="240" w:lineRule="auto"/>
      </w:pPr>
      <w:r w:rsidRPr="00D15F1E">
        <w:t>Właściwe osadzenie łącznika - szczelność,</w:t>
      </w:r>
    </w:p>
    <w:p w:rsidR="008668C1" w:rsidRPr="00D15F1E" w:rsidRDefault="008668C1" w:rsidP="009B3130">
      <w:pPr>
        <w:pStyle w:val="Akapitzlist"/>
        <w:numPr>
          <w:ilvl w:val="0"/>
          <w:numId w:val="34"/>
        </w:numPr>
        <w:spacing w:before="0" w:after="0" w:line="240" w:lineRule="auto"/>
      </w:pPr>
      <w:r w:rsidRPr="00D15F1E">
        <w:t>Spadki dna,</w:t>
      </w:r>
    </w:p>
    <w:p w:rsidR="008668C1" w:rsidRPr="00D15F1E" w:rsidRDefault="008668C1" w:rsidP="009B3130">
      <w:pPr>
        <w:pStyle w:val="Akapitzlist"/>
        <w:numPr>
          <w:ilvl w:val="0"/>
          <w:numId w:val="34"/>
        </w:numPr>
        <w:spacing w:before="0" w:after="0" w:line="240" w:lineRule="auto"/>
      </w:pPr>
      <w:r w:rsidRPr="00D15F1E">
        <w:t>Połączenie studzienki i rurociągu,</w:t>
      </w:r>
    </w:p>
    <w:p w:rsidR="008668C1" w:rsidRPr="00D15F1E" w:rsidRDefault="008668C1" w:rsidP="009B3130">
      <w:pPr>
        <w:pStyle w:val="Akapitzlist"/>
        <w:numPr>
          <w:ilvl w:val="0"/>
          <w:numId w:val="34"/>
        </w:numPr>
        <w:spacing w:before="0" w:after="0" w:line="240" w:lineRule="auto"/>
      </w:pPr>
      <w:r w:rsidRPr="00D15F1E">
        <w:t>Bezpieczeństwo posadowienia.</w:t>
      </w:r>
    </w:p>
    <w:p w:rsidR="008668C1" w:rsidRDefault="008668C1" w:rsidP="009B3130">
      <w:pPr>
        <w:spacing w:line="276" w:lineRule="auto"/>
        <w:ind w:firstLine="284"/>
      </w:pPr>
      <w:r w:rsidRPr="00D15F1E">
        <w:t>Zagłębienie studni przedstawiono na planie sytuacyjnym i na profilach podłużnych kanałów.</w:t>
      </w:r>
    </w:p>
    <w:p w:rsidR="00ED15ED" w:rsidRDefault="003D5E98" w:rsidP="00ED15ED">
      <w:pPr>
        <w:pStyle w:val="Akapitzlist"/>
        <w:numPr>
          <w:ilvl w:val="2"/>
          <w:numId w:val="41"/>
        </w:numPr>
        <w:spacing w:after="0" w:line="276" w:lineRule="auto"/>
        <w:ind w:left="1134"/>
        <w:rPr>
          <w:b/>
        </w:rPr>
      </w:pPr>
      <w:r w:rsidRPr="009D4B16">
        <w:rPr>
          <w:b/>
        </w:rPr>
        <w:t>Sposób wykonania separatora związków ropopochodnych</w:t>
      </w:r>
    </w:p>
    <w:p w:rsidR="00ED15ED" w:rsidRPr="00950140" w:rsidRDefault="009D4B16" w:rsidP="00ED15ED">
      <w:pPr>
        <w:spacing w:after="0" w:line="276" w:lineRule="auto"/>
        <w:ind w:firstLine="295"/>
        <w:rPr>
          <w:rFonts w:ascii="TimesNewRomanPSMT" w:hAnsi="TimesNewRomanPSMT"/>
        </w:rPr>
      </w:pPr>
      <w:r w:rsidRPr="00950140">
        <w:rPr>
          <w:rFonts w:ascii="TimesNewRomanPSMT" w:hAnsi="TimesNewRomanPSMT"/>
        </w:rPr>
        <w:t>Przed rozpoczęciem wykonywania wykopu, należy dokładnie ustalić wymiary urządzenia,</w:t>
      </w:r>
      <w:r w:rsidR="00BD3BF3" w:rsidRPr="00950140">
        <w:rPr>
          <w:rFonts w:ascii="TimesNewRomanPSMT" w:hAnsi="TimesNewRomanPSMT"/>
        </w:rPr>
        <w:t xml:space="preserve"> </w:t>
      </w:r>
      <w:r w:rsidRPr="00950140">
        <w:rPr>
          <w:rFonts w:ascii="TimesNewRomanPSMT" w:hAnsi="TimesNewRomanPSMT"/>
        </w:rPr>
        <w:t>uwzględniając grubość płyty fundamentowej lub warstwy materiału użytego</w:t>
      </w:r>
      <w:r w:rsidR="00BD3BF3" w:rsidRPr="00950140">
        <w:rPr>
          <w:rFonts w:ascii="TimesNewRomanPSMT" w:hAnsi="TimesNewRomanPSMT"/>
        </w:rPr>
        <w:t xml:space="preserve"> </w:t>
      </w:r>
      <w:r w:rsidRPr="00950140">
        <w:rPr>
          <w:rFonts w:ascii="TimesNewRomanPSMT" w:hAnsi="TimesNewRomanPSMT"/>
        </w:rPr>
        <w:t>do wypoziomowania poziomu. Podczas wykonywania wykopu budowlanego należy postępować</w:t>
      </w:r>
      <w:r w:rsidR="00BD3BF3" w:rsidRPr="00950140">
        <w:rPr>
          <w:rFonts w:ascii="TimesNewRomanPSMT" w:hAnsi="TimesNewRomanPSMT"/>
        </w:rPr>
        <w:t xml:space="preserve"> </w:t>
      </w:r>
      <w:r w:rsidRPr="00950140">
        <w:rPr>
          <w:rFonts w:ascii="TimesNewRomanPSMT" w:hAnsi="TimesNewRomanPSMT"/>
        </w:rPr>
        <w:t>zgodnie z wytycznymi zawartymi w Rozporządzeniu Ministra Infrastruktury z dn. 6 lutego 2003</w:t>
      </w:r>
      <w:r w:rsidR="00BD3BF3" w:rsidRPr="00950140">
        <w:rPr>
          <w:rFonts w:ascii="TimesNewRomanPSMT" w:hAnsi="TimesNewRomanPSMT"/>
        </w:rPr>
        <w:t xml:space="preserve"> </w:t>
      </w:r>
      <w:r w:rsidRPr="00950140">
        <w:rPr>
          <w:rFonts w:ascii="TimesNewRomanPSMT" w:hAnsi="TimesNewRomanPSMT"/>
        </w:rPr>
        <w:t>r. (Dz.U. z dn. 19 marca 2003 Nr 47 poz. 401) w sprawie bezpieczeństwa i higieny pracypodczas wykonywania robót budowlanych – rozdział 10 – Roboty ziemne. Szczegółowe</w:t>
      </w:r>
      <w:r w:rsidR="00BD3BF3" w:rsidRPr="00950140">
        <w:rPr>
          <w:rFonts w:ascii="TimesNewRomanPSMT" w:hAnsi="TimesNewRomanPSMT"/>
        </w:rPr>
        <w:t xml:space="preserve"> </w:t>
      </w:r>
      <w:r w:rsidRPr="00950140">
        <w:rPr>
          <w:rFonts w:ascii="TimesNewRomanPSMT" w:hAnsi="TimesNewRomanPSMT"/>
        </w:rPr>
        <w:t>instrukcje odnośnie wykonania wykopu powinny być zawarte w dokumentacji projektowej.</w:t>
      </w:r>
      <w:r w:rsidR="00BD3BF3" w:rsidRPr="00950140">
        <w:rPr>
          <w:rFonts w:ascii="TimesNewRomanPSMT" w:hAnsi="TimesNewRomanPSMT"/>
        </w:rPr>
        <w:t xml:space="preserve"> </w:t>
      </w:r>
      <w:r w:rsidRPr="00950140">
        <w:rPr>
          <w:rFonts w:ascii="TimesNewRomanPSMT" w:hAnsi="TimesNewRomanPSMT"/>
        </w:rPr>
        <w:t>Zaleca się przestrzeganie następujących zasad: szerokość wykopu równa średnicy zewnętrznej</w:t>
      </w:r>
      <w:r w:rsidR="00BD3BF3" w:rsidRPr="00950140">
        <w:rPr>
          <w:rFonts w:ascii="TimesNewRomanPSMT" w:hAnsi="TimesNewRomanPSMT"/>
        </w:rPr>
        <w:t xml:space="preserve"> </w:t>
      </w:r>
      <w:r w:rsidRPr="00950140">
        <w:rPr>
          <w:rFonts w:ascii="TimesNewRomanPSMT" w:hAnsi="TimesNewRomanPSMT"/>
        </w:rPr>
        <w:t>zbiornika + 2 m.; długość wykopu równa średnicy zewnętrznej zbiornika + 2m. W przypadku występowania wód gruntowych, wykop należy</w:t>
      </w:r>
      <w:r w:rsidR="00BD3BF3" w:rsidRPr="00950140">
        <w:rPr>
          <w:rFonts w:ascii="TimesNewRomanPSMT" w:hAnsi="TimesNewRomanPSMT"/>
        </w:rPr>
        <w:t xml:space="preserve"> </w:t>
      </w:r>
      <w:r w:rsidRPr="00950140">
        <w:rPr>
          <w:rFonts w:ascii="TimesNewRomanPSMT" w:hAnsi="TimesNewRomanPSMT"/>
        </w:rPr>
        <w:t>osuszyć. O oszalowaniu wykopu, bądź innych zabezpieczeniach decyduje wykonawca prac.</w:t>
      </w:r>
      <w:r w:rsidR="00BD3BF3" w:rsidRPr="00950140">
        <w:rPr>
          <w:rFonts w:ascii="TimesNewRomanPSMT" w:hAnsi="TimesNewRomanPSMT"/>
        </w:rPr>
        <w:t xml:space="preserve"> </w:t>
      </w:r>
    </w:p>
    <w:p w:rsidR="00ED15ED" w:rsidRPr="00950140" w:rsidRDefault="009D4B16" w:rsidP="00ED15ED">
      <w:pPr>
        <w:spacing w:after="0" w:line="276" w:lineRule="auto"/>
        <w:ind w:firstLine="295"/>
        <w:rPr>
          <w:rFonts w:ascii="TimesNewRomanPSMT" w:hAnsi="TimesNewRomanPSMT"/>
        </w:rPr>
      </w:pPr>
      <w:r w:rsidRPr="00950140">
        <w:rPr>
          <w:rFonts w:ascii="TimesNewRomanPSMT" w:hAnsi="TimesNewRomanPSMT"/>
        </w:rPr>
        <w:t>Wytyczne właściwości fundamentu muszą być dostosowane do warunków statycznych.</w:t>
      </w:r>
      <w:r w:rsidR="00BD3BF3" w:rsidRPr="00950140">
        <w:rPr>
          <w:rFonts w:ascii="TimesNewRomanPSMT" w:hAnsi="TimesNewRomanPSMT"/>
        </w:rPr>
        <w:t xml:space="preserve"> </w:t>
      </w:r>
      <w:r w:rsidRPr="00950140">
        <w:rPr>
          <w:rFonts w:ascii="TimesNewRomanPSMT" w:hAnsi="TimesNewRomanPSMT"/>
        </w:rPr>
        <w:t>W każdym przypadku fundament musi być wypoziomowany, a wymiar poziomy powinien być</w:t>
      </w:r>
      <w:r w:rsidR="00BD3BF3" w:rsidRPr="00950140">
        <w:rPr>
          <w:rFonts w:ascii="TimesNewRomanPSMT" w:hAnsi="TimesNewRomanPSMT"/>
        </w:rPr>
        <w:t xml:space="preserve"> </w:t>
      </w:r>
      <w:r w:rsidRPr="00950140">
        <w:rPr>
          <w:rFonts w:ascii="TimesNewRomanPSMT" w:hAnsi="TimesNewRomanPSMT"/>
        </w:rPr>
        <w:t>większy od obrysu zbiornika, co najmniej o 20 cm. Minimalna grubość fundamentu wynosi</w:t>
      </w:r>
      <w:r w:rsidR="00ED15ED" w:rsidRPr="00950140">
        <w:rPr>
          <w:rFonts w:ascii="TimesNewRomanPSMT" w:hAnsi="TimesNewRomanPSMT"/>
        </w:rPr>
        <w:t xml:space="preserve"> </w:t>
      </w:r>
      <w:r w:rsidRPr="00950140">
        <w:rPr>
          <w:rFonts w:ascii="TimesNewRomanPSMT" w:hAnsi="TimesNewRomanPSMT"/>
        </w:rPr>
        <w:t>10 cm. Posadowienia zbiornika w gotowym wykopie należy dokonywać zgodnie z zasadami</w:t>
      </w:r>
      <w:r w:rsidR="00ED15ED" w:rsidRPr="00950140">
        <w:rPr>
          <w:rFonts w:ascii="TimesNewRomanPSMT" w:hAnsi="TimesNewRomanPSMT"/>
        </w:rPr>
        <w:t xml:space="preserve"> </w:t>
      </w:r>
      <w:r w:rsidRPr="00950140">
        <w:rPr>
          <w:rFonts w:ascii="TimesNewRomanPSMT" w:hAnsi="TimesNewRomanPSMT"/>
        </w:rPr>
        <w:t>przedstawionymi w rozdziale 3, dotyczącymi rozładunku. W trakcie posadowienia szczególną</w:t>
      </w:r>
      <w:r w:rsidR="00ED15ED" w:rsidRPr="00950140">
        <w:rPr>
          <w:rFonts w:ascii="TimesNewRomanPSMT" w:hAnsi="TimesNewRomanPSMT"/>
        </w:rPr>
        <w:t xml:space="preserve"> </w:t>
      </w:r>
      <w:r w:rsidRPr="00950140">
        <w:rPr>
          <w:rFonts w:ascii="TimesNewRomanPSMT" w:hAnsi="TimesNewRomanPSMT"/>
        </w:rPr>
        <w:t>uwagę należy zwrócić na kierunek przepływu ścieków i zgodnie z nim podłączenie separatora.</w:t>
      </w:r>
      <w:r w:rsidR="00ED15ED" w:rsidRPr="00950140">
        <w:rPr>
          <w:rFonts w:ascii="TimesNewRomanPSMT" w:hAnsi="TimesNewRomanPSMT"/>
        </w:rPr>
        <w:t xml:space="preserve"> </w:t>
      </w:r>
      <w:r w:rsidRPr="00950140">
        <w:rPr>
          <w:rFonts w:ascii="TimesNewRomanPSMT" w:hAnsi="TimesNewRomanPSMT"/>
        </w:rPr>
        <w:t>Na zbiorniku separatora znajduje się wyraźne oznaczenie króćcy: WLOT i WYLOT. W trakcie</w:t>
      </w:r>
      <w:r w:rsidR="00ED15ED" w:rsidRPr="00950140">
        <w:rPr>
          <w:rFonts w:ascii="TimesNewRomanPSMT" w:hAnsi="TimesNewRomanPSMT"/>
        </w:rPr>
        <w:t xml:space="preserve"> </w:t>
      </w:r>
      <w:r w:rsidRPr="00950140">
        <w:rPr>
          <w:rFonts w:ascii="TimesNewRomanPSMT" w:hAnsi="TimesNewRomanPSMT"/>
        </w:rPr>
        <w:t>wykonywania połączeń należy postępować zgodnie z zaleceniami producenta rur. W przypadku</w:t>
      </w:r>
      <w:r w:rsidR="00ED15ED" w:rsidRPr="00950140">
        <w:rPr>
          <w:rFonts w:ascii="TimesNewRomanPSMT" w:hAnsi="TimesNewRomanPSMT"/>
        </w:rPr>
        <w:t xml:space="preserve"> </w:t>
      </w:r>
      <w:r w:rsidRPr="00950140">
        <w:rPr>
          <w:rFonts w:ascii="TimesNewRomanPSMT" w:hAnsi="TimesNewRomanPSMT"/>
        </w:rPr>
        <w:t>niekompatybilności stosowanych rur z króćcami separatora, należy użyć adaptorów,</w:t>
      </w:r>
      <w:r w:rsidR="00ED15ED" w:rsidRPr="00950140">
        <w:rPr>
          <w:rFonts w:ascii="TimesNewRomanPSMT" w:hAnsi="TimesNewRomanPSMT"/>
        </w:rPr>
        <w:t xml:space="preserve"> </w:t>
      </w:r>
      <w:r w:rsidRPr="00950140">
        <w:rPr>
          <w:rFonts w:ascii="TimesNewRomanPSMT" w:hAnsi="TimesNewRomanPSMT"/>
        </w:rPr>
        <w:t>wykluczona jest możliwość samowolnej przebudowy króćców.</w:t>
      </w:r>
      <w:r w:rsidR="00ED15ED" w:rsidRPr="00950140">
        <w:rPr>
          <w:rFonts w:ascii="TimesNewRomanPSMT" w:hAnsi="TimesNewRomanPSMT"/>
        </w:rPr>
        <w:t xml:space="preserve"> </w:t>
      </w:r>
    </w:p>
    <w:p w:rsidR="00ED15ED" w:rsidRPr="00950140" w:rsidRDefault="009D4B16" w:rsidP="00ED15ED">
      <w:pPr>
        <w:spacing w:after="0" w:line="276" w:lineRule="auto"/>
        <w:ind w:firstLine="295"/>
        <w:rPr>
          <w:rFonts w:ascii="TimesNewRomanPSMT" w:hAnsi="TimesNewRomanPSMT"/>
        </w:rPr>
      </w:pPr>
      <w:r w:rsidRPr="00950140">
        <w:rPr>
          <w:rFonts w:ascii="TimesNewRomanPSMT" w:hAnsi="TimesNewRomanPSMT"/>
        </w:rPr>
        <w:t>Pokrywę należy położyć na zbiorniku w sposób aby filtr koalescencyjny znajdował się</w:t>
      </w:r>
      <w:r w:rsidR="00ED15ED" w:rsidRPr="00950140">
        <w:rPr>
          <w:rFonts w:ascii="TimesNewRomanPSMT" w:hAnsi="TimesNewRomanPSMT"/>
        </w:rPr>
        <w:t xml:space="preserve"> </w:t>
      </w:r>
      <w:r w:rsidRPr="00950140">
        <w:rPr>
          <w:rFonts w:ascii="TimesNewRomanPSMT" w:hAnsi="TimesNewRomanPSMT"/>
        </w:rPr>
        <w:t>w świetle otworu rewizyjnego. Czynność tę ułatwiają znaczniki umieszczone na pokrywie</w:t>
      </w:r>
      <w:r w:rsidR="00ED15ED" w:rsidRPr="00950140">
        <w:rPr>
          <w:rFonts w:ascii="TimesNewRomanPSMT" w:hAnsi="TimesNewRomanPSMT"/>
        </w:rPr>
        <w:t xml:space="preserve"> </w:t>
      </w:r>
      <w:r w:rsidRPr="00950140">
        <w:rPr>
          <w:rFonts w:ascii="TimesNewRomanPSMT" w:hAnsi="TimesNewRomanPSMT"/>
        </w:rPr>
        <w:t>i zbiorniku, które po nałożeniu pokrywy na zbiornik powinny się stykać.</w:t>
      </w:r>
      <w:r w:rsidR="00ED15ED" w:rsidRPr="00950140">
        <w:rPr>
          <w:rFonts w:ascii="TimesNewRomanPSMT" w:hAnsi="TimesNewRomanPSMT"/>
        </w:rPr>
        <w:t xml:space="preserve"> </w:t>
      </w:r>
    </w:p>
    <w:p w:rsidR="00ED15ED" w:rsidRPr="00950140" w:rsidRDefault="009D4B16" w:rsidP="00ED15ED">
      <w:pPr>
        <w:spacing w:after="0" w:line="276" w:lineRule="auto"/>
        <w:ind w:firstLine="295"/>
        <w:rPr>
          <w:rFonts w:ascii="TimesNewRomanPSMT" w:hAnsi="TimesNewRomanPSMT"/>
        </w:rPr>
      </w:pPr>
      <w:r w:rsidRPr="00950140">
        <w:rPr>
          <w:rFonts w:ascii="TimesNewRomanPSMT" w:hAnsi="TimesNewRomanPSMT"/>
        </w:rPr>
        <w:t>Zbiornik nadbudowywać należy kręgami studziennymi, ustawiając kominek nad otworem</w:t>
      </w:r>
      <w:r w:rsidR="00ED15ED" w:rsidRPr="00950140">
        <w:rPr>
          <w:rFonts w:ascii="TimesNewRomanPSMT" w:hAnsi="TimesNewRomanPSMT"/>
        </w:rPr>
        <w:t xml:space="preserve"> </w:t>
      </w:r>
      <w:r w:rsidRPr="00950140">
        <w:rPr>
          <w:rFonts w:ascii="TimesNewRomanPSMT" w:hAnsi="TimesNewRomanPSMT"/>
        </w:rPr>
        <w:t>rewizyjnym. W przypadku dwóch otworów należy ustawić dwa kominki. Kominki nadbudowy</w:t>
      </w:r>
      <w:r w:rsidR="00ED15ED" w:rsidRPr="00950140">
        <w:rPr>
          <w:rFonts w:ascii="TimesNewRomanPSMT" w:hAnsi="TimesNewRomanPSMT"/>
        </w:rPr>
        <w:t xml:space="preserve"> </w:t>
      </w:r>
      <w:r w:rsidRPr="00950140">
        <w:rPr>
          <w:rFonts w:ascii="TimesNewRomanPSMT" w:hAnsi="TimesNewRomanPSMT"/>
        </w:rPr>
        <w:t>należy zamknąć betonową pokrywą z otworem rewizyjnym lub betonową zwężką (konusem).</w:t>
      </w:r>
      <w:r w:rsidR="00ED15ED" w:rsidRPr="00950140">
        <w:rPr>
          <w:rFonts w:ascii="TimesNewRomanPSMT" w:hAnsi="TimesNewRomanPSMT"/>
        </w:rPr>
        <w:t xml:space="preserve"> </w:t>
      </w:r>
    </w:p>
    <w:p w:rsidR="00ED15ED" w:rsidRPr="00950140" w:rsidRDefault="009D4B16" w:rsidP="00ED15ED">
      <w:pPr>
        <w:spacing w:after="0" w:line="276" w:lineRule="auto"/>
        <w:ind w:firstLine="295"/>
        <w:rPr>
          <w:rFonts w:ascii="TimesNewRomanPSMT" w:hAnsi="TimesNewRomanPSMT"/>
        </w:rPr>
      </w:pPr>
      <w:r w:rsidRPr="00950140">
        <w:rPr>
          <w:rFonts w:ascii="TimesNewRomanPSMT" w:hAnsi="TimesNewRomanPSMT"/>
        </w:rPr>
        <w:t>Wykop należy zasypywać kilkudziesięciocentymetrowymi warstwami gruntu, każdą z nich</w:t>
      </w:r>
      <w:r w:rsidR="00ED15ED" w:rsidRPr="00950140">
        <w:rPr>
          <w:rFonts w:ascii="TimesNewRomanPSMT" w:hAnsi="TimesNewRomanPSMT"/>
        </w:rPr>
        <w:t xml:space="preserve"> </w:t>
      </w:r>
      <w:r w:rsidRPr="00950140">
        <w:rPr>
          <w:rFonts w:ascii="TimesNewRomanPSMT" w:hAnsi="TimesNewRomanPSMT"/>
        </w:rPr>
        <w:t>zagęszczając, przy użyciu odpowiednich do tego celu urządzeń mechanicznych. Wypełnianie</w:t>
      </w:r>
      <w:r w:rsidR="00ED15ED" w:rsidRPr="00950140">
        <w:rPr>
          <w:rFonts w:ascii="TimesNewRomanPSMT" w:hAnsi="TimesNewRomanPSMT"/>
        </w:rPr>
        <w:t xml:space="preserve"> </w:t>
      </w:r>
      <w:r w:rsidRPr="00950140">
        <w:rPr>
          <w:rFonts w:ascii="TimesNewRomanPSMT" w:hAnsi="TimesNewRomanPSMT"/>
        </w:rPr>
        <w:t>wykopu gruzem, kamieniami, żwirem jest zabronione.</w:t>
      </w:r>
      <w:r w:rsidR="00ED15ED" w:rsidRPr="00950140">
        <w:rPr>
          <w:rFonts w:ascii="TimesNewRomanPSMT" w:hAnsi="TimesNewRomanPSMT"/>
        </w:rPr>
        <w:t xml:space="preserve"> </w:t>
      </w:r>
    </w:p>
    <w:p w:rsidR="00ED15ED" w:rsidRPr="00950140" w:rsidRDefault="009D4B16" w:rsidP="00ED15ED">
      <w:pPr>
        <w:spacing w:after="0" w:line="276" w:lineRule="auto"/>
        <w:ind w:firstLine="295"/>
        <w:rPr>
          <w:rFonts w:ascii="TimesNewRomanPSMT" w:hAnsi="TimesNewRomanPSMT"/>
        </w:rPr>
      </w:pPr>
      <w:r w:rsidRPr="00950140">
        <w:rPr>
          <w:rFonts w:ascii="TimesNewRomanPSMT" w:hAnsi="TimesNewRomanPSMT"/>
        </w:rPr>
        <w:t>Po zakończeniu czynności związanych z montażem, w celu rozruchu separatora należy</w:t>
      </w:r>
      <w:r w:rsidR="00ED15ED" w:rsidRPr="00950140">
        <w:rPr>
          <w:rFonts w:ascii="TimesNewRomanPSMT" w:hAnsi="TimesNewRomanPSMT"/>
        </w:rPr>
        <w:t xml:space="preserve"> </w:t>
      </w:r>
      <w:r w:rsidRPr="00950140">
        <w:rPr>
          <w:rFonts w:ascii="TimesNewRomanPSMT" w:hAnsi="TimesNewRomanPSMT"/>
        </w:rPr>
        <w:t>napełnić go czystą wodą do poziomu przelewu na wylocie. Odciąć mocowania transportowe</w:t>
      </w:r>
      <w:r w:rsidR="00ED15ED" w:rsidRPr="00950140">
        <w:rPr>
          <w:rFonts w:ascii="TimesNewRomanPSMT" w:hAnsi="TimesNewRomanPSMT"/>
        </w:rPr>
        <w:t xml:space="preserve"> </w:t>
      </w:r>
      <w:r w:rsidRPr="00950140">
        <w:rPr>
          <w:rFonts w:ascii="TimesNewRomanPSMT" w:hAnsi="TimesNewRomanPSMT"/>
        </w:rPr>
        <w:t>(paski koloru białego) stelaża filtra koalescencyjnego, oraz pływaka auto zamknięcia. Przy</w:t>
      </w:r>
      <w:r w:rsidR="00ED15ED" w:rsidRPr="00950140">
        <w:rPr>
          <w:rFonts w:ascii="TimesNewRomanPSMT" w:hAnsi="TimesNewRomanPSMT"/>
        </w:rPr>
        <w:t xml:space="preserve"> </w:t>
      </w:r>
      <w:r w:rsidRPr="00950140">
        <w:rPr>
          <w:rFonts w:ascii="TimesNewRomanPSMT" w:hAnsi="TimesNewRomanPSMT"/>
        </w:rPr>
        <w:t>zdjętym stelażu z filtrem ułożyć delikatnie pływak na powierzchni wody, wewnątrz prowadnicy</w:t>
      </w:r>
      <w:r w:rsidR="00ED15ED" w:rsidRPr="00950140">
        <w:rPr>
          <w:rFonts w:ascii="TimesNewRomanPSMT" w:hAnsi="TimesNewRomanPSMT"/>
        </w:rPr>
        <w:t xml:space="preserve"> </w:t>
      </w:r>
      <w:r w:rsidRPr="00950140">
        <w:rPr>
          <w:rFonts w:ascii="TimesNewRomanPSMT" w:hAnsi="TimesNewRomanPSMT"/>
        </w:rPr>
        <w:t>pływaka, zwracając jednocześnie uwagę czy nieodcięty został odpływ ścieków z separatora.</w:t>
      </w:r>
      <w:r w:rsidR="00ED15ED" w:rsidRPr="00950140">
        <w:rPr>
          <w:rFonts w:ascii="TimesNewRomanPSMT" w:hAnsi="TimesNewRomanPSMT"/>
        </w:rPr>
        <w:t xml:space="preserve"> </w:t>
      </w:r>
      <w:r w:rsidRPr="00950140">
        <w:rPr>
          <w:rFonts w:ascii="TimesNewRomanPSMT" w:hAnsi="TimesNewRomanPSMT"/>
        </w:rPr>
        <w:t>W prawidłowym położeniu górna powierzchnia pływaka powinna unosić się na wysokości</w:t>
      </w:r>
      <w:r w:rsidR="00ED15ED" w:rsidRPr="00950140">
        <w:rPr>
          <w:rFonts w:ascii="TimesNewRomanPSMT" w:hAnsi="TimesNewRomanPSMT"/>
        </w:rPr>
        <w:t xml:space="preserve"> </w:t>
      </w:r>
      <w:r w:rsidRPr="00950140">
        <w:rPr>
          <w:rFonts w:ascii="TimesNewRomanPSMT" w:hAnsi="TimesNewRomanPSMT"/>
        </w:rPr>
        <w:t xml:space="preserve">lustra wody. W trakcie uzbrajania separatora </w:t>
      </w:r>
      <w:r w:rsidRPr="00950140">
        <w:rPr>
          <w:rFonts w:ascii="TimesNewRomanPSMT" w:hAnsi="TimesNewRomanPSMT"/>
        </w:rPr>
        <w:lastRenderedPageBreak/>
        <w:t>w pływak i stelaż z filtrem koalescencyjnym</w:t>
      </w:r>
      <w:r w:rsidR="00ED15ED" w:rsidRPr="00950140">
        <w:rPr>
          <w:rFonts w:ascii="TimesNewRomanPSMT" w:hAnsi="TimesNewRomanPSMT"/>
        </w:rPr>
        <w:t xml:space="preserve"> </w:t>
      </w:r>
      <w:r w:rsidRPr="00950140">
        <w:rPr>
          <w:rFonts w:ascii="TimesNewRomanPSMT" w:hAnsi="TimesNewRomanPSMT"/>
        </w:rPr>
        <w:t>należy zwrócić szczególną uwagę, aby elementy te nie były zabrudzone ziemią, piaskiem,</w:t>
      </w:r>
      <w:r w:rsidR="00ED15ED" w:rsidRPr="00950140">
        <w:rPr>
          <w:rFonts w:ascii="TimesNewRomanPSMT" w:hAnsi="TimesNewRomanPSMT"/>
        </w:rPr>
        <w:t xml:space="preserve"> </w:t>
      </w:r>
      <w:r w:rsidRPr="00950140">
        <w:rPr>
          <w:rFonts w:ascii="TimesNewRomanPSMT" w:hAnsi="TimesNewRomanPSMT"/>
        </w:rPr>
        <w:t>zaprawą itp.</w:t>
      </w:r>
      <w:r w:rsidR="00ED15ED" w:rsidRPr="00950140">
        <w:rPr>
          <w:rFonts w:ascii="TimesNewRomanPSMT" w:hAnsi="TimesNewRomanPSMT"/>
        </w:rPr>
        <w:t xml:space="preserve"> </w:t>
      </w:r>
    </w:p>
    <w:p w:rsidR="00ED15ED" w:rsidRPr="00950140" w:rsidRDefault="009D4B16" w:rsidP="00ED15ED">
      <w:pPr>
        <w:spacing w:after="0" w:line="276" w:lineRule="auto"/>
        <w:ind w:firstLine="295"/>
        <w:rPr>
          <w:rFonts w:ascii="TimesNewRomanPSMT" w:hAnsi="TimesNewRomanPSMT"/>
        </w:rPr>
      </w:pPr>
      <w:r w:rsidRPr="00950140">
        <w:rPr>
          <w:rFonts w:ascii="TimesNewRomanPSMT" w:hAnsi="TimesNewRomanPSMT"/>
        </w:rPr>
        <w:t>Z uwagi na technologię wykonania otworów, wysokości wlotu i wylotu w zbiorniku</w:t>
      </w:r>
      <w:r w:rsidR="00ED15ED" w:rsidRPr="00950140">
        <w:rPr>
          <w:rFonts w:ascii="TimesNewRomanPSMT" w:hAnsi="TimesNewRomanPSMT"/>
        </w:rPr>
        <w:t xml:space="preserve"> </w:t>
      </w:r>
      <w:r w:rsidRPr="00950140">
        <w:rPr>
          <w:rFonts w:ascii="TimesNewRomanPSMT" w:hAnsi="TimesNewRomanPSMT"/>
        </w:rPr>
        <w:t>betonowym mogą odbiegać od wartości podanych w karcie technicznej o maksymalnie +/- 3cm.</w:t>
      </w:r>
      <w:r w:rsidR="00ED15ED" w:rsidRPr="00950140">
        <w:rPr>
          <w:rFonts w:ascii="TimesNewRomanPSMT" w:hAnsi="TimesNewRomanPSMT"/>
        </w:rPr>
        <w:t xml:space="preserve"> </w:t>
      </w:r>
    </w:p>
    <w:p w:rsidR="00A77122" w:rsidRPr="004D033B" w:rsidRDefault="00A77122" w:rsidP="009B3130">
      <w:pPr>
        <w:pStyle w:val="Nagwek2"/>
        <w:numPr>
          <w:ilvl w:val="1"/>
          <w:numId w:val="1"/>
        </w:numPr>
        <w:spacing w:line="276" w:lineRule="auto"/>
        <w:ind w:left="142" w:firstLine="0"/>
      </w:pPr>
      <w:bookmarkStart w:id="116" w:name="_Toc5016905"/>
      <w:r w:rsidRPr="00ED15ED">
        <w:t xml:space="preserve">Dodatkowe zalecenia </w:t>
      </w:r>
      <w:r w:rsidRPr="004D033B">
        <w:t>dla elementów betonowych</w:t>
      </w:r>
      <w:bookmarkEnd w:id="116"/>
    </w:p>
    <w:p w:rsidR="00A77122" w:rsidRDefault="00A77122" w:rsidP="009B3130">
      <w:pPr>
        <w:spacing w:line="276" w:lineRule="auto"/>
      </w:pPr>
      <w:r w:rsidRPr="001A74C5">
        <w:t xml:space="preserve">W miejscu budowy kanalizacji deszczowej i elementów odwodnienia dodatkowym zabezpieczeniem konstrukcji betonowych (studnia, wpusty deszczowe) od strony gruntu będzie izolacja bitumiczna na zimno wykonana z Bitizolu (Abizolu) R+2Pg. Zabezpieczeniem poziomych powierzchni betonowych pod płytą denną, od strony gruntu, jest wykonanie izolacji z dwóch warstw papy asfaltowej układanej na lepiku asfaltowym lub papą termozgrzewalną. </w:t>
      </w:r>
    </w:p>
    <w:p w:rsidR="00A93481" w:rsidRPr="004D033B" w:rsidRDefault="00A62E77" w:rsidP="009B3130">
      <w:pPr>
        <w:pStyle w:val="Nagwek2"/>
        <w:numPr>
          <w:ilvl w:val="1"/>
          <w:numId w:val="1"/>
        </w:numPr>
        <w:spacing w:line="276" w:lineRule="auto"/>
        <w:ind w:left="142" w:firstLine="0"/>
      </w:pPr>
      <w:bookmarkStart w:id="117" w:name="_Toc5016906"/>
      <w:r w:rsidRPr="004D033B">
        <w:t>Odwodnienie wykopów</w:t>
      </w:r>
      <w:bookmarkEnd w:id="117"/>
    </w:p>
    <w:p w:rsidR="00151B02" w:rsidRDefault="00151B02" w:rsidP="00151B02">
      <w:pPr>
        <w:tabs>
          <w:tab w:val="left" w:pos="567"/>
        </w:tabs>
        <w:spacing w:before="0" w:after="0" w:line="276" w:lineRule="auto"/>
      </w:pPr>
      <w:r>
        <w:t xml:space="preserve">Podczas badań gruntowo-wodnych </w:t>
      </w:r>
      <w:r w:rsidR="00C17FF9">
        <w:t xml:space="preserve">nie </w:t>
      </w:r>
      <w:r>
        <w:t>stwierdzono w danym okresie występowania wód gruntowych na głębokościach projektowanych. W miejscu ewentualnego występowania wód gruntowych w dnie wykopu wykonać odwodnienie wykopu na czas prowadzenia r</w:t>
      </w:r>
      <w:r w:rsidR="00C17FF9">
        <w:t>obót. Sposób odwodnienia wykopu</w:t>
      </w:r>
      <w:r>
        <w:t xml:space="preserve"> należy dostosować do panujących w czasie wykonywania robót warunków gruntowo – wodnych. </w:t>
      </w:r>
    </w:p>
    <w:p w:rsidR="00151B02" w:rsidRDefault="00151B02" w:rsidP="00151B02">
      <w:pPr>
        <w:tabs>
          <w:tab w:val="left" w:pos="0"/>
          <w:tab w:val="left" w:pos="1037"/>
        </w:tabs>
        <w:spacing w:before="0" w:after="0" w:line="276" w:lineRule="auto"/>
      </w:pPr>
      <w:r>
        <w:t>Gdy w momencie robót pojawią się zastoiska lub napływy wody gruntowej odwodnienie wykopów wykonać:</w:t>
      </w:r>
    </w:p>
    <w:p w:rsidR="00151B02" w:rsidRDefault="00151B02" w:rsidP="00151B02">
      <w:pPr>
        <w:pStyle w:val="Tekstpodstawowy31"/>
        <w:numPr>
          <w:ilvl w:val="0"/>
          <w:numId w:val="45"/>
        </w:numPr>
        <w:tabs>
          <w:tab w:val="left" w:pos="284"/>
        </w:tabs>
        <w:spacing w:after="0" w:line="276" w:lineRule="auto"/>
        <w:ind w:left="284" w:hanging="284"/>
        <w:rPr>
          <w:i w:val="0"/>
          <w:iCs w:val="0"/>
          <w:sz w:val="22"/>
          <w:szCs w:val="24"/>
          <w:lang w:eastAsia="pl-PL"/>
        </w:rPr>
      </w:pPr>
      <w:r>
        <w:rPr>
          <w:i w:val="0"/>
          <w:iCs w:val="0"/>
          <w:sz w:val="22"/>
          <w:szCs w:val="24"/>
          <w:lang w:eastAsia="pl-PL"/>
        </w:rPr>
        <w:t>powierzchniowo na odcinku występowania lub punktowo występowania wód napływowych z opadów atmosferycznych, bez napięcia. Zakłada się obniżyć poziom zwierciadła wody o około 1,0m poniżej projektowanej niwelety kanału;</w:t>
      </w:r>
    </w:p>
    <w:p w:rsidR="00151B02" w:rsidRDefault="00151B02" w:rsidP="00151B02">
      <w:pPr>
        <w:pStyle w:val="Akapitzlist"/>
        <w:spacing w:line="276" w:lineRule="auto"/>
        <w:ind w:left="360" w:firstLine="0"/>
        <w:rPr>
          <w:szCs w:val="22"/>
          <w:u w:val="single"/>
        </w:rPr>
      </w:pPr>
      <w:r>
        <w:rPr>
          <w:szCs w:val="22"/>
          <w:u w:val="single"/>
        </w:rPr>
        <w:t>Dobór urządzeń.</w:t>
      </w:r>
    </w:p>
    <w:p w:rsidR="00151B02" w:rsidRDefault="00151B02" w:rsidP="00151B02">
      <w:pPr>
        <w:pStyle w:val="Akapitzlist"/>
        <w:spacing w:line="276" w:lineRule="auto"/>
        <w:ind w:left="360" w:firstLine="0"/>
        <w:rPr>
          <w:szCs w:val="22"/>
        </w:rPr>
      </w:pPr>
      <w:r>
        <w:rPr>
          <w:szCs w:val="22"/>
        </w:rPr>
        <w:t>Przewiduje się zastosować 1 agregat pompowy na 100m.b. wykopu</w:t>
      </w:r>
    </w:p>
    <w:p w:rsidR="00151B02" w:rsidRDefault="00151B02" w:rsidP="00151B02">
      <w:pPr>
        <w:pStyle w:val="Akapitzlist"/>
        <w:spacing w:line="276" w:lineRule="auto"/>
        <w:ind w:left="360" w:firstLine="0"/>
        <w:rPr>
          <w:szCs w:val="22"/>
        </w:rPr>
      </w:pPr>
      <w:r>
        <w:rPr>
          <w:szCs w:val="22"/>
        </w:rPr>
        <w:t>Q= 5-10 m</w:t>
      </w:r>
      <w:r>
        <w:rPr>
          <w:szCs w:val="22"/>
          <w:vertAlign w:val="superscript"/>
        </w:rPr>
        <w:t>3</w:t>
      </w:r>
      <w:r>
        <w:rPr>
          <w:szCs w:val="22"/>
        </w:rPr>
        <w:t>/h, H= 15-20 m. sł. wody</w:t>
      </w:r>
    </w:p>
    <w:p w:rsidR="00151B02" w:rsidRDefault="00151B02" w:rsidP="00151B02">
      <w:pPr>
        <w:pStyle w:val="Akapitzlist"/>
        <w:spacing w:line="276" w:lineRule="auto"/>
        <w:ind w:left="360" w:firstLine="0"/>
        <w:rPr>
          <w:szCs w:val="22"/>
          <w:u w:val="single"/>
        </w:rPr>
      </w:pPr>
      <w:r>
        <w:rPr>
          <w:szCs w:val="22"/>
          <w:u w:val="single"/>
        </w:rPr>
        <w:t>Czas trwania odwodnienia</w:t>
      </w:r>
    </w:p>
    <w:p w:rsidR="00151B02" w:rsidRDefault="00151B02" w:rsidP="00151B02">
      <w:pPr>
        <w:pStyle w:val="Akapitzlist"/>
        <w:spacing w:line="276" w:lineRule="auto"/>
        <w:ind w:left="360" w:firstLine="0"/>
        <w:rPr>
          <w:szCs w:val="22"/>
        </w:rPr>
      </w:pPr>
      <w:r>
        <w:rPr>
          <w:szCs w:val="22"/>
        </w:rPr>
        <w:t>Założony czas trwania odwodnienia T=5dni</w:t>
      </w:r>
    </w:p>
    <w:p w:rsidR="00151B02" w:rsidRDefault="00151B02" w:rsidP="00151B02">
      <w:pPr>
        <w:pStyle w:val="Akapitzlist"/>
        <w:spacing w:line="276" w:lineRule="auto"/>
        <w:ind w:left="360" w:firstLine="0"/>
        <w:rPr>
          <w:szCs w:val="22"/>
        </w:rPr>
      </w:pPr>
      <w:r>
        <w:rPr>
          <w:szCs w:val="22"/>
        </w:rPr>
        <w:t xml:space="preserve">N=1x24x5 = 120mg </w:t>
      </w:r>
    </w:p>
    <w:p w:rsidR="00151B02" w:rsidRDefault="00151B02" w:rsidP="00151B02">
      <w:pPr>
        <w:pStyle w:val="Akapitzlist"/>
        <w:spacing w:line="276" w:lineRule="auto"/>
        <w:ind w:left="360" w:firstLine="0"/>
        <w:rPr>
          <w:szCs w:val="22"/>
          <w:u w:val="single"/>
        </w:rPr>
      </w:pPr>
      <w:r>
        <w:rPr>
          <w:szCs w:val="22"/>
          <w:u w:val="single"/>
        </w:rPr>
        <w:t>Zapotrzebowanie energii</w:t>
      </w:r>
    </w:p>
    <w:p w:rsidR="00151B02" w:rsidRDefault="00151B02" w:rsidP="00151B02">
      <w:pPr>
        <w:pStyle w:val="Akapitzlist"/>
        <w:spacing w:line="276" w:lineRule="auto"/>
        <w:ind w:left="360" w:firstLine="0"/>
        <w:rPr>
          <w:szCs w:val="22"/>
        </w:rPr>
      </w:pPr>
      <w:r>
        <w:rPr>
          <w:szCs w:val="22"/>
        </w:rPr>
        <w:t>N= 10kW</w:t>
      </w:r>
    </w:p>
    <w:p w:rsidR="00151B02" w:rsidRDefault="00151B02" w:rsidP="00151B02">
      <w:pPr>
        <w:spacing w:line="276" w:lineRule="auto"/>
        <w:ind w:firstLine="708"/>
      </w:pPr>
      <w:r>
        <w:t>Agregat pompowy powinien mieć podwójne zasilanie w energię elektryczną (agregat spalinowy) i być pod stałym nadzorem. Do odprowadzenia wody z wykopów przewiduje się rurociąg z PE lub stalowy ułożony po terenie. Na rurociągu studzienki zbiorcze Ø800mm, h~1,5m z osadnikiem równym 0,5m. Rurociąg D200mm PE, studzienki zbiorcze co 100m. Wody z wykopów należy odprowadzać do odbiornika wskazanego przez MPWiK w Skarżysku-Kamiennej.</w:t>
      </w:r>
    </w:p>
    <w:p w:rsidR="008668C1" w:rsidRDefault="008668C1" w:rsidP="009B3130">
      <w:pPr>
        <w:pStyle w:val="Nagwek2"/>
        <w:numPr>
          <w:ilvl w:val="1"/>
          <w:numId w:val="1"/>
        </w:numPr>
        <w:spacing w:line="276" w:lineRule="auto"/>
        <w:ind w:left="142" w:firstLine="0"/>
      </w:pPr>
      <w:bookmarkStart w:id="118" w:name="_Toc486422915"/>
      <w:bookmarkStart w:id="119" w:name="_Toc5016907"/>
      <w:r w:rsidRPr="00785571">
        <w:t xml:space="preserve">Roboty </w:t>
      </w:r>
      <w:bookmarkEnd w:id="118"/>
      <w:r w:rsidR="003A4701">
        <w:t>przygotowawcze</w:t>
      </w:r>
      <w:bookmarkEnd w:id="119"/>
    </w:p>
    <w:p w:rsidR="003A4701" w:rsidRPr="003B349E" w:rsidRDefault="003A4701" w:rsidP="009B3130">
      <w:pPr>
        <w:spacing w:before="0" w:after="0" w:line="276" w:lineRule="auto"/>
        <w:rPr>
          <w:color w:val="FF0000"/>
        </w:rPr>
      </w:pPr>
      <w:r w:rsidRPr="001C736A">
        <w:t xml:space="preserve">Przed rozpoczęciem robót należy uzyskać pozwolenia na wejście w teren. Przed przystąpieniem do robót ziemnych trasę kanału i przykanalika, lokalizację studni oraz miejsce projektowanych wpustów ulicznych powinien </w:t>
      </w:r>
      <w:r w:rsidRPr="00FC101C">
        <w:t>wytyczyć uprawniony geodeta. Przed przystąpieniem do robót, teren powinien być przygotowany do przeprowadzenia przedmiotowej inwestycji. Warstwa humusu powinna być usunięta w ramach robót przygotowawczych pod rozbudowę ul. Leśnej.</w:t>
      </w:r>
    </w:p>
    <w:p w:rsidR="003A4701" w:rsidRPr="00352616" w:rsidRDefault="003A4701" w:rsidP="009B3130">
      <w:pPr>
        <w:spacing w:before="0" w:after="0" w:line="276" w:lineRule="auto"/>
      </w:pPr>
      <w:r w:rsidRPr="00352616">
        <w:t xml:space="preserve">O rozpoczęciu robót należy powiadomić instytucje branżowe wymienione w protokole Narady Koordynacyjnej, następnie odpowiednio: właścicieli, zarządców, użytkowników nieruchomości, przez/dla których jest wykonywana budowa parkingu. Roboty wykonywać przed układaniem dolnych warstwa podbudowy budowanych i przebudowywanych nawierzchni. </w:t>
      </w:r>
      <w:r w:rsidR="00A36E3C">
        <w:t xml:space="preserve"> </w:t>
      </w:r>
    </w:p>
    <w:p w:rsidR="003A4701" w:rsidRPr="00785571" w:rsidRDefault="003A4701" w:rsidP="009B3130">
      <w:pPr>
        <w:pStyle w:val="Nagwek2"/>
        <w:numPr>
          <w:ilvl w:val="1"/>
          <w:numId w:val="1"/>
        </w:numPr>
        <w:spacing w:line="276" w:lineRule="auto"/>
        <w:ind w:left="142" w:firstLine="0"/>
      </w:pPr>
      <w:bookmarkStart w:id="120" w:name="_Toc5016908"/>
      <w:r w:rsidRPr="00785571">
        <w:lastRenderedPageBreak/>
        <w:t>Roboty pomiarowe</w:t>
      </w:r>
      <w:bookmarkEnd w:id="120"/>
    </w:p>
    <w:p w:rsidR="008668C1" w:rsidRPr="00785571" w:rsidRDefault="008668C1" w:rsidP="009B3130">
      <w:pPr>
        <w:spacing w:line="276" w:lineRule="auto"/>
      </w:pPr>
      <w:r w:rsidRPr="00785571">
        <w:rPr>
          <w:spacing w:val="-4"/>
        </w:rPr>
        <w:t>Wytyczenia trasy oraz pomiarów wysokościowych powinien dokonać geodeta. Utrzymanie wymaganych  spadków oraz przebieg istniejącego uzbrojenia wymagają skrupulatnych pomiarów na poszczególnych odcinkach wyznaczonych przez węzły. Budowę rozpoczynać od zastabilizowania punktów węzłowych (kształtek) zgodnie z PN-81/B-03020 Grunty budowlane, Posadowienia bezpośrednie budowli. Obliczenia statyczne i projektowe. Budowę prowadzić w temperaturach od 5° do 35° C</w:t>
      </w:r>
      <w:r w:rsidRPr="00785571">
        <w:t xml:space="preserve">. </w:t>
      </w:r>
    </w:p>
    <w:p w:rsidR="008668C1" w:rsidRDefault="003A4701" w:rsidP="009B3130">
      <w:pPr>
        <w:pStyle w:val="Nagwek2"/>
        <w:numPr>
          <w:ilvl w:val="1"/>
          <w:numId w:val="1"/>
        </w:numPr>
        <w:spacing w:line="276" w:lineRule="auto"/>
        <w:ind w:left="142" w:firstLine="0"/>
      </w:pPr>
      <w:bookmarkStart w:id="121" w:name="_Toc5016909"/>
      <w:r>
        <w:t>Kolejność robót</w:t>
      </w:r>
      <w:bookmarkEnd w:id="121"/>
    </w:p>
    <w:p w:rsidR="003A4701" w:rsidRPr="009C7ABD" w:rsidRDefault="003A4701" w:rsidP="009B3130">
      <w:pPr>
        <w:spacing w:line="276" w:lineRule="auto"/>
        <w:rPr>
          <w:spacing w:val="-4"/>
          <w:szCs w:val="22"/>
        </w:rPr>
      </w:pPr>
      <w:r w:rsidRPr="009C7ABD">
        <w:rPr>
          <w:spacing w:val="-4"/>
          <w:szCs w:val="22"/>
        </w:rPr>
        <w:t>Kolejność robót to wykonanie odkrywek istniejącego uzbrojenia, wykonanie demontażu nawierzchni, wykonanie projektowanych odcinków kanalizacji deszczowej (wg poniższego opracowania), przywrócenie terenu do należytego stanu, wraz z zagęszczeniem zasypki (wg poniższego opracowania), do wysokości podbudowy drogi.</w:t>
      </w:r>
    </w:p>
    <w:p w:rsidR="003A4701" w:rsidRPr="00785571" w:rsidRDefault="003A4701" w:rsidP="009B3130">
      <w:pPr>
        <w:pStyle w:val="Nagwek2"/>
        <w:numPr>
          <w:ilvl w:val="1"/>
          <w:numId w:val="1"/>
        </w:numPr>
        <w:spacing w:line="276" w:lineRule="auto"/>
        <w:ind w:left="142" w:firstLine="0"/>
      </w:pPr>
      <w:bookmarkStart w:id="122" w:name="_Toc5016910"/>
      <w:r w:rsidRPr="00785571">
        <w:t>Roboty ziemne</w:t>
      </w:r>
      <w:bookmarkEnd w:id="122"/>
    </w:p>
    <w:p w:rsidR="00521F6D" w:rsidRPr="003B349E" w:rsidRDefault="00521F6D" w:rsidP="009B3130">
      <w:pPr>
        <w:tabs>
          <w:tab w:val="left" w:pos="720"/>
          <w:tab w:val="left" w:pos="851"/>
        </w:tabs>
        <w:spacing w:before="0" w:after="0" w:line="276" w:lineRule="auto"/>
        <w:rPr>
          <w:color w:val="FF0000"/>
        </w:rPr>
      </w:pPr>
      <w:r w:rsidRPr="001A74C5">
        <w:t>Realizacja wykopów prowadzona będzie w gruntach G1</w:t>
      </w:r>
      <w:r w:rsidR="001A74C5" w:rsidRPr="001A74C5">
        <w:t>/G2</w:t>
      </w:r>
      <w:r w:rsidRPr="001A74C5">
        <w:t xml:space="preserve">, </w:t>
      </w:r>
      <w:r w:rsidR="001A74C5" w:rsidRPr="001A74C5">
        <w:t>w dobrych lub przeciętnych warunkach wodnych.</w:t>
      </w:r>
      <w:r w:rsidRPr="001A74C5">
        <w:t xml:space="preserve"> Przewiduje </w:t>
      </w:r>
      <w:r w:rsidRPr="00AF3BFF">
        <w:t>się, że wykopy na całej długości wykonywane będą w wykopach wąskoprzestrzennych, szalowanych poziomo układanymi wypraskami stalowymi lub umocnieniami systemowymi. Wykopy wykonywane będą mechaniczno-ręcznie (w 70% mechanicznie, 30% ręcznie). Przewiduje się wywóz urobku w miejsce wskazane przez Inwestora, w przypadku gruntu mineralnego o dobrym uziarnieniu można go wykorzystać do zasypania wykopu. Dopuszcza się wykopy wąskoprzestrzenne umocnione szalunkami systemowymi. Do szalowania wykopów przewidziano zastosowanie systemowych obudów szalunkowych o min. wytrzymałości na parcie gruntu 50kN/m2.</w:t>
      </w:r>
    </w:p>
    <w:p w:rsidR="00521F6D" w:rsidRPr="00AF3BFF" w:rsidRDefault="00521F6D" w:rsidP="009B3130">
      <w:pPr>
        <w:tabs>
          <w:tab w:val="left" w:pos="720"/>
          <w:tab w:val="left" w:pos="851"/>
        </w:tabs>
        <w:spacing w:before="0" w:after="0" w:line="276" w:lineRule="auto"/>
      </w:pPr>
      <w:r w:rsidRPr="00AF3BFF">
        <w:t>Wykop w obrębie skrzyżowań z istniejącym uzbrojeniem oraz 20 cm ponad projektowaną rzędną dna wykopu wykonywać ręcznie bezpośrednio przed ułożeniem rur. Grunt z pozostałych wykopów wybierać mechanicznie. Grunt rodzimy, o objętości zastąpionej podsypką (20cm) i zasypką ochronną rur należy wywieźć w miejsce wskazane przez Inwestora lub zagospodarować.</w:t>
      </w:r>
    </w:p>
    <w:p w:rsidR="00521F6D" w:rsidRPr="00AF3BFF" w:rsidRDefault="00521F6D" w:rsidP="009B3130">
      <w:pPr>
        <w:tabs>
          <w:tab w:val="left" w:pos="720"/>
          <w:tab w:val="left" w:pos="851"/>
        </w:tabs>
        <w:spacing w:before="0" w:after="0" w:line="276" w:lineRule="auto"/>
      </w:pPr>
      <w:r w:rsidRPr="00AF3BFF">
        <w:t>Szerokość wykopu wynika z potrzeby obsypki ochronnej i stosowania umocnień wyciąganych. Miejsca wykonania robót ziemnych i montażowych należy zabezpieczyć zgodnie z przepisami (specyfikacje techniczne wykonania i odbioru) poprzez oznakowanie, ustawienie barier, przykrycie i oświetlenie na okres nocy.</w:t>
      </w:r>
    </w:p>
    <w:p w:rsidR="003A4701" w:rsidRPr="009C7ABD" w:rsidRDefault="003A4701" w:rsidP="009B3130">
      <w:pPr>
        <w:pStyle w:val="Standard"/>
        <w:tabs>
          <w:tab w:val="left" w:pos="720"/>
          <w:tab w:val="left" w:pos="851"/>
        </w:tabs>
        <w:spacing w:after="0" w:line="276" w:lineRule="auto"/>
        <w:ind w:left="0"/>
        <w:rPr>
          <w:rFonts w:ascii="Times New Roman" w:hAnsi="Times New Roman"/>
          <w:b/>
          <w:szCs w:val="22"/>
        </w:rPr>
      </w:pPr>
      <w:r w:rsidRPr="009C7ABD">
        <w:rPr>
          <w:rFonts w:ascii="Times New Roman" w:hAnsi="Times New Roman"/>
          <w:b/>
          <w:szCs w:val="22"/>
        </w:rPr>
        <w:t>Przyjęto następujące szerokości wykopów wg normy EN 1610:</w:t>
      </w:r>
    </w:p>
    <w:tbl>
      <w:tblPr>
        <w:tblW w:w="6818" w:type="dxa"/>
        <w:tblInd w:w="60" w:type="dxa"/>
        <w:tblLayout w:type="fixed"/>
        <w:tblCellMar>
          <w:left w:w="10" w:type="dxa"/>
          <w:right w:w="10" w:type="dxa"/>
        </w:tblCellMar>
        <w:tblLook w:val="0000" w:firstRow="0" w:lastRow="0" w:firstColumn="0" w:lastColumn="0" w:noHBand="0" w:noVBand="0"/>
      </w:tblPr>
      <w:tblGrid>
        <w:gridCol w:w="543"/>
        <w:gridCol w:w="2512"/>
        <w:gridCol w:w="3763"/>
      </w:tblGrid>
      <w:tr w:rsidR="00AF3BFF" w:rsidRPr="009C7ABD" w:rsidTr="00E6078D">
        <w:trPr>
          <w:tblHeader/>
        </w:trPr>
        <w:tc>
          <w:tcPr>
            <w:tcW w:w="543"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521F6D" w:rsidRPr="009C7ABD" w:rsidRDefault="00521F6D" w:rsidP="009B3130">
            <w:pPr>
              <w:pStyle w:val="Standard"/>
              <w:snapToGrid w:val="0"/>
              <w:spacing w:line="276" w:lineRule="auto"/>
              <w:ind w:left="0"/>
              <w:jc w:val="center"/>
              <w:rPr>
                <w:rFonts w:ascii="Times New Roman" w:hAnsi="Times New Roman"/>
                <w:szCs w:val="22"/>
              </w:rPr>
            </w:pPr>
            <w:r w:rsidRPr="009C7ABD">
              <w:rPr>
                <w:rFonts w:ascii="Times New Roman" w:hAnsi="Times New Roman"/>
                <w:szCs w:val="22"/>
              </w:rPr>
              <w:t>Lp.</w:t>
            </w:r>
          </w:p>
        </w:tc>
        <w:tc>
          <w:tcPr>
            <w:tcW w:w="2512"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521F6D" w:rsidRPr="009C7ABD" w:rsidRDefault="00521F6D" w:rsidP="009B3130">
            <w:pPr>
              <w:pStyle w:val="Standard"/>
              <w:snapToGrid w:val="0"/>
              <w:spacing w:line="276" w:lineRule="auto"/>
              <w:ind w:left="0"/>
              <w:jc w:val="center"/>
              <w:rPr>
                <w:rFonts w:ascii="Times New Roman" w:hAnsi="Times New Roman"/>
                <w:szCs w:val="22"/>
              </w:rPr>
            </w:pPr>
            <w:r w:rsidRPr="009C7ABD">
              <w:rPr>
                <w:rFonts w:ascii="Times New Roman" w:hAnsi="Times New Roman"/>
                <w:szCs w:val="22"/>
              </w:rPr>
              <w:t>Średnica rury</w:t>
            </w:r>
          </w:p>
        </w:tc>
        <w:tc>
          <w:tcPr>
            <w:tcW w:w="376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rsidR="00521F6D" w:rsidRPr="009C7ABD" w:rsidRDefault="00521F6D" w:rsidP="009B3130">
            <w:pPr>
              <w:pStyle w:val="Standard"/>
              <w:snapToGrid w:val="0"/>
              <w:spacing w:line="276" w:lineRule="auto"/>
              <w:ind w:left="0"/>
              <w:jc w:val="center"/>
              <w:rPr>
                <w:rFonts w:ascii="Times New Roman" w:hAnsi="Times New Roman"/>
                <w:szCs w:val="22"/>
              </w:rPr>
            </w:pPr>
            <w:r w:rsidRPr="009C7ABD">
              <w:rPr>
                <w:rFonts w:ascii="Times New Roman" w:hAnsi="Times New Roman"/>
                <w:szCs w:val="22"/>
              </w:rPr>
              <w:t>Minimalna szerokość wykopu [m]</w:t>
            </w:r>
          </w:p>
        </w:tc>
      </w:tr>
      <w:tr w:rsidR="003B349E" w:rsidRPr="009C7ABD" w:rsidTr="00E6078D">
        <w:trPr>
          <w:tblHeader/>
        </w:trPr>
        <w:tc>
          <w:tcPr>
            <w:tcW w:w="543"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521F6D" w:rsidRPr="009C7ABD" w:rsidRDefault="00521F6D" w:rsidP="009B3130">
            <w:pPr>
              <w:pStyle w:val="Standard"/>
              <w:snapToGrid w:val="0"/>
              <w:spacing w:line="276" w:lineRule="auto"/>
              <w:ind w:left="0"/>
              <w:jc w:val="center"/>
              <w:rPr>
                <w:rFonts w:ascii="Times New Roman" w:hAnsi="Times New Roman"/>
                <w:szCs w:val="22"/>
              </w:rPr>
            </w:pPr>
            <w:r w:rsidRPr="009C7ABD">
              <w:rPr>
                <w:rFonts w:ascii="Times New Roman" w:hAnsi="Times New Roman"/>
                <w:szCs w:val="22"/>
              </w:rPr>
              <w:t>1</w:t>
            </w:r>
          </w:p>
        </w:tc>
        <w:tc>
          <w:tcPr>
            <w:tcW w:w="2512"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521F6D" w:rsidRPr="009C7ABD" w:rsidRDefault="00521F6D" w:rsidP="009B3130">
            <w:pPr>
              <w:pStyle w:val="Standard"/>
              <w:snapToGrid w:val="0"/>
              <w:spacing w:line="276" w:lineRule="auto"/>
              <w:ind w:left="0"/>
              <w:jc w:val="center"/>
              <w:rPr>
                <w:rFonts w:ascii="Times New Roman" w:hAnsi="Times New Roman"/>
                <w:szCs w:val="22"/>
              </w:rPr>
            </w:pPr>
            <w:r w:rsidRPr="009C7ABD">
              <w:rPr>
                <w:rFonts w:ascii="Times New Roman" w:hAnsi="Times New Roman"/>
                <w:szCs w:val="22"/>
              </w:rPr>
              <w:t>Ø200</w:t>
            </w:r>
          </w:p>
        </w:tc>
        <w:tc>
          <w:tcPr>
            <w:tcW w:w="376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rsidR="00521F6D" w:rsidRPr="009C7ABD" w:rsidRDefault="003A4701" w:rsidP="009B3130">
            <w:pPr>
              <w:pStyle w:val="Standard"/>
              <w:snapToGrid w:val="0"/>
              <w:spacing w:line="276" w:lineRule="auto"/>
              <w:ind w:left="0"/>
              <w:jc w:val="center"/>
              <w:rPr>
                <w:rFonts w:ascii="Times New Roman" w:hAnsi="Times New Roman"/>
                <w:szCs w:val="22"/>
              </w:rPr>
            </w:pPr>
            <w:r w:rsidRPr="009C7ABD">
              <w:rPr>
                <w:rFonts w:ascii="Times New Roman" w:hAnsi="Times New Roman"/>
                <w:szCs w:val="22"/>
              </w:rPr>
              <w:t>0,60</w:t>
            </w:r>
          </w:p>
        </w:tc>
      </w:tr>
      <w:tr w:rsidR="00C83BF6" w:rsidRPr="009C7ABD" w:rsidTr="00E6078D">
        <w:trPr>
          <w:tblHeader/>
        </w:trPr>
        <w:tc>
          <w:tcPr>
            <w:tcW w:w="543"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C83BF6" w:rsidRPr="009C7ABD" w:rsidRDefault="00C83BF6" w:rsidP="009B3130">
            <w:pPr>
              <w:pStyle w:val="Standard"/>
              <w:snapToGrid w:val="0"/>
              <w:spacing w:line="276" w:lineRule="auto"/>
              <w:ind w:left="0"/>
              <w:jc w:val="center"/>
              <w:rPr>
                <w:rFonts w:ascii="Times New Roman" w:hAnsi="Times New Roman"/>
                <w:szCs w:val="22"/>
              </w:rPr>
            </w:pPr>
            <w:r w:rsidRPr="009C7ABD">
              <w:rPr>
                <w:rFonts w:ascii="Times New Roman" w:hAnsi="Times New Roman"/>
                <w:szCs w:val="22"/>
              </w:rPr>
              <w:t>2</w:t>
            </w:r>
          </w:p>
        </w:tc>
        <w:tc>
          <w:tcPr>
            <w:tcW w:w="2512"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C83BF6" w:rsidRPr="009C7ABD" w:rsidRDefault="00C83BF6" w:rsidP="009B3130">
            <w:pPr>
              <w:pStyle w:val="Standard"/>
              <w:snapToGrid w:val="0"/>
              <w:spacing w:line="276" w:lineRule="auto"/>
              <w:ind w:left="0"/>
              <w:jc w:val="center"/>
              <w:rPr>
                <w:rFonts w:ascii="Times New Roman" w:hAnsi="Times New Roman"/>
                <w:szCs w:val="22"/>
              </w:rPr>
            </w:pPr>
            <w:r w:rsidRPr="009C7ABD">
              <w:rPr>
                <w:rFonts w:ascii="Times New Roman" w:hAnsi="Times New Roman"/>
                <w:szCs w:val="22"/>
              </w:rPr>
              <w:t>Ø250</w:t>
            </w:r>
          </w:p>
        </w:tc>
        <w:tc>
          <w:tcPr>
            <w:tcW w:w="376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rsidR="00C83BF6" w:rsidRPr="009C7ABD" w:rsidRDefault="003A4701" w:rsidP="009B3130">
            <w:pPr>
              <w:pStyle w:val="Standard"/>
              <w:snapToGrid w:val="0"/>
              <w:spacing w:line="276" w:lineRule="auto"/>
              <w:ind w:left="0"/>
              <w:jc w:val="center"/>
              <w:rPr>
                <w:rFonts w:ascii="Times New Roman" w:hAnsi="Times New Roman"/>
                <w:szCs w:val="22"/>
              </w:rPr>
            </w:pPr>
            <w:r w:rsidRPr="009C7ABD">
              <w:rPr>
                <w:rFonts w:ascii="Times New Roman" w:hAnsi="Times New Roman"/>
                <w:szCs w:val="22"/>
              </w:rPr>
              <w:t>0,75</w:t>
            </w:r>
          </w:p>
        </w:tc>
      </w:tr>
      <w:tr w:rsidR="003B349E" w:rsidRPr="009C7ABD" w:rsidTr="00E6078D">
        <w:trPr>
          <w:tblHeader/>
        </w:trPr>
        <w:tc>
          <w:tcPr>
            <w:tcW w:w="543"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521F6D" w:rsidRPr="009C7ABD" w:rsidRDefault="00C83BF6" w:rsidP="009B3130">
            <w:pPr>
              <w:pStyle w:val="Standard"/>
              <w:snapToGrid w:val="0"/>
              <w:spacing w:line="276" w:lineRule="auto"/>
              <w:ind w:left="0"/>
              <w:jc w:val="center"/>
              <w:rPr>
                <w:rFonts w:ascii="Times New Roman" w:hAnsi="Times New Roman"/>
                <w:szCs w:val="22"/>
              </w:rPr>
            </w:pPr>
            <w:r w:rsidRPr="009C7ABD">
              <w:rPr>
                <w:rFonts w:ascii="Times New Roman" w:hAnsi="Times New Roman"/>
                <w:szCs w:val="22"/>
              </w:rPr>
              <w:t>3</w:t>
            </w:r>
          </w:p>
        </w:tc>
        <w:tc>
          <w:tcPr>
            <w:tcW w:w="2512"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521F6D" w:rsidRPr="009C7ABD" w:rsidRDefault="00521F6D" w:rsidP="009B3130">
            <w:pPr>
              <w:pStyle w:val="Standard"/>
              <w:snapToGrid w:val="0"/>
              <w:spacing w:line="276" w:lineRule="auto"/>
              <w:ind w:left="0"/>
              <w:jc w:val="center"/>
              <w:rPr>
                <w:rFonts w:ascii="Times New Roman" w:hAnsi="Times New Roman"/>
                <w:szCs w:val="22"/>
              </w:rPr>
            </w:pPr>
            <w:r w:rsidRPr="009C7ABD">
              <w:rPr>
                <w:rFonts w:ascii="Times New Roman" w:hAnsi="Times New Roman"/>
                <w:szCs w:val="22"/>
              </w:rPr>
              <w:t>Ø</w:t>
            </w:r>
            <w:r w:rsidR="00A93481" w:rsidRPr="009C7ABD">
              <w:rPr>
                <w:rFonts w:ascii="Times New Roman" w:hAnsi="Times New Roman"/>
                <w:szCs w:val="22"/>
              </w:rPr>
              <w:t>30</w:t>
            </w:r>
            <w:r w:rsidRPr="009C7ABD">
              <w:rPr>
                <w:rFonts w:ascii="Times New Roman" w:hAnsi="Times New Roman"/>
                <w:szCs w:val="22"/>
              </w:rPr>
              <w:t>0</w:t>
            </w:r>
          </w:p>
        </w:tc>
        <w:tc>
          <w:tcPr>
            <w:tcW w:w="376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rsidR="00521F6D" w:rsidRPr="009C7ABD" w:rsidRDefault="003A4701" w:rsidP="009B3130">
            <w:pPr>
              <w:pStyle w:val="Standard"/>
              <w:snapToGrid w:val="0"/>
              <w:spacing w:line="276" w:lineRule="auto"/>
              <w:ind w:left="0"/>
              <w:jc w:val="center"/>
              <w:rPr>
                <w:rFonts w:ascii="Times New Roman" w:hAnsi="Times New Roman"/>
                <w:szCs w:val="22"/>
              </w:rPr>
            </w:pPr>
            <w:r w:rsidRPr="009C7ABD">
              <w:rPr>
                <w:rFonts w:ascii="Times New Roman" w:hAnsi="Times New Roman"/>
                <w:szCs w:val="22"/>
              </w:rPr>
              <w:t>0,80</w:t>
            </w:r>
          </w:p>
        </w:tc>
      </w:tr>
    </w:tbl>
    <w:p w:rsidR="00A93481" w:rsidRPr="00ED15ED" w:rsidRDefault="00A93481" w:rsidP="009B3130">
      <w:pPr>
        <w:tabs>
          <w:tab w:val="left" w:pos="720"/>
          <w:tab w:val="left" w:pos="851"/>
        </w:tabs>
        <w:spacing w:before="0" w:after="0" w:line="276" w:lineRule="auto"/>
        <w:ind w:firstLine="0"/>
        <w:rPr>
          <w:szCs w:val="22"/>
        </w:rPr>
      </w:pPr>
      <w:r w:rsidRPr="009C7ABD">
        <w:rPr>
          <w:szCs w:val="22"/>
        </w:rPr>
        <w:t>Szerokości wykopów pod wpusty 1,6x1,6m,</w:t>
      </w:r>
      <w:r w:rsidR="00EB67DA" w:rsidRPr="009C7ABD">
        <w:rPr>
          <w:szCs w:val="22"/>
        </w:rPr>
        <w:t xml:space="preserve"> pod</w:t>
      </w:r>
      <w:r w:rsidR="00EB67DA">
        <w:t xml:space="preserve"> studnie DN1</w:t>
      </w:r>
      <w:r w:rsidR="0076776F" w:rsidRPr="0076776F">
        <w:t>2</w:t>
      </w:r>
      <w:r w:rsidR="00EB67DA">
        <w:t>00</w:t>
      </w:r>
      <w:r w:rsidR="0076776F" w:rsidRPr="0076776F">
        <w:t xml:space="preserve"> – 2,5x2,5m</w:t>
      </w:r>
      <w:r w:rsidR="00EB67DA">
        <w:t xml:space="preserve">, </w:t>
      </w:r>
      <w:r w:rsidR="00ED15ED">
        <w:t xml:space="preserve">pod separator </w:t>
      </w:r>
      <w:r w:rsidR="00ED15ED" w:rsidRPr="00ED15ED">
        <w:rPr>
          <w:szCs w:val="22"/>
        </w:rPr>
        <w:t>szerokość</w:t>
      </w:r>
      <w:r w:rsidR="00ED15ED">
        <w:rPr>
          <w:szCs w:val="22"/>
        </w:rPr>
        <w:t xml:space="preserve"> i długość</w:t>
      </w:r>
      <w:r w:rsidR="00ED15ED" w:rsidRPr="00ED15ED">
        <w:rPr>
          <w:szCs w:val="22"/>
        </w:rPr>
        <w:t xml:space="preserve"> wykopu równa średnicy zewnętrznej </w:t>
      </w:r>
      <w:r w:rsidR="00ED15ED">
        <w:rPr>
          <w:szCs w:val="22"/>
        </w:rPr>
        <w:t>zbiornika + 2 m.</w:t>
      </w:r>
    </w:p>
    <w:p w:rsidR="00AD7A47" w:rsidRPr="0076776F" w:rsidRDefault="00521F6D" w:rsidP="009B3130">
      <w:pPr>
        <w:tabs>
          <w:tab w:val="left" w:pos="720"/>
          <w:tab w:val="left" w:pos="851"/>
        </w:tabs>
        <w:spacing w:before="0" w:after="0" w:line="276" w:lineRule="auto"/>
      </w:pPr>
      <w:r w:rsidRPr="0076776F">
        <w:t>Nie należy wykonywać wykopów dużo wcześniej przed układaniem rur, wykop rozpoczynać od najniższego punktu.</w:t>
      </w:r>
      <w:r w:rsidR="00AD7A47" w:rsidRPr="0076776F">
        <w:t xml:space="preserve"> </w:t>
      </w:r>
    </w:p>
    <w:p w:rsidR="00521F6D" w:rsidRPr="00AD7A47" w:rsidRDefault="00521F6D" w:rsidP="009B3130">
      <w:pPr>
        <w:tabs>
          <w:tab w:val="left" w:pos="720"/>
          <w:tab w:val="left" w:pos="851"/>
        </w:tabs>
        <w:spacing w:before="0" w:after="0" w:line="276" w:lineRule="auto"/>
      </w:pPr>
      <w:r w:rsidRPr="00AD7A47">
        <w:t>Roboty ziemne wykonywać zgodnie z przepisami BHP i warunkami technicznymi wg PN-B-10736 oraz PN-EN1610.</w:t>
      </w:r>
    </w:p>
    <w:p w:rsidR="00521F6D" w:rsidRPr="00AD7A47" w:rsidRDefault="00521F6D" w:rsidP="009B3130">
      <w:pPr>
        <w:tabs>
          <w:tab w:val="left" w:pos="720"/>
          <w:tab w:val="left" w:pos="851"/>
        </w:tabs>
        <w:spacing w:before="0" w:after="0" w:line="276" w:lineRule="auto"/>
      </w:pPr>
      <w:r w:rsidRPr="00AD7A47">
        <w:t xml:space="preserve">Układanie podsypki pod rurociągi oraz ich montaż należy wykonywać w wykopie zabezpieczonym i suchym zgodnie z normą PN-B-10736.  Dno wykopu powinno być równe i wykonane ze spadkiem wynikającym z projektowanego odwodnienia. Po odbiorze technicznym zgodnie z normą PN-B-10735, wykopy należy zasypać piaskiem równomiernie z obu stron rurociągu </w:t>
      </w:r>
      <w:r w:rsidRPr="00AD7A47">
        <w:lastRenderedPageBreak/>
        <w:t xml:space="preserve">do wysokości 0,30m nad wierzch rury /wg normy BN-8836-02/, oraz dokładnie ubić po bokach ubijakami ręcznymi-mechanicznymi z zagęszczeniem Is≥0,98. </w:t>
      </w:r>
    </w:p>
    <w:p w:rsidR="00521F6D" w:rsidRPr="003B349E" w:rsidRDefault="00521F6D" w:rsidP="009B3130">
      <w:pPr>
        <w:tabs>
          <w:tab w:val="left" w:pos="720"/>
          <w:tab w:val="left" w:pos="851"/>
        </w:tabs>
        <w:spacing w:before="0" w:after="0" w:line="276" w:lineRule="auto"/>
        <w:rPr>
          <w:color w:val="FF0000"/>
        </w:rPr>
      </w:pPr>
      <w:r w:rsidRPr="00AD7A47">
        <w:t xml:space="preserve">Niedopuszczalne jest zasypywanie wykopów tylko z jednej strony. Powyżej warstwy osłonowej wykopy należy zasypać gruntem sypkim z miejsca składowania przy wykopie. Zasypkę należy wykonywać warstwami co 20 - 30cm z dokładnym ubiciem do uzyskania  wskaźnika zagęszczenia Is≥0,98 wg BN-8932-01 do poziomu podbudowy jezdni ulicy, ok. 0,6m p.p.t. Wyżej zagęszczenie należy przyjmować wg projektu drogowego, w obrębie pasa drogowego Is powinien wynosić nie mniej niż 1. Grunt do zasypki nie może zawierać kamieni, korzeni, części organicznych i nierozdrobnionych brył  gruntu. </w:t>
      </w:r>
    </w:p>
    <w:p w:rsidR="00521F6D" w:rsidRPr="00AD7A47" w:rsidRDefault="00521F6D" w:rsidP="009B3130">
      <w:pPr>
        <w:tabs>
          <w:tab w:val="left" w:pos="720"/>
          <w:tab w:val="left" w:pos="851"/>
        </w:tabs>
        <w:spacing w:before="0" w:after="0" w:line="276" w:lineRule="auto"/>
      </w:pPr>
      <w:r w:rsidRPr="00AD7A47">
        <w:t>Urobek z wykopów w 100% składowany będzie obok wykopu. Zakłada się częściową wymianę gruntu w miejscu zalegania glin i gruntów spoistych.</w:t>
      </w:r>
    </w:p>
    <w:p w:rsidR="00521F6D" w:rsidRPr="00AD7A47" w:rsidRDefault="00521F6D" w:rsidP="009B3130">
      <w:pPr>
        <w:tabs>
          <w:tab w:val="left" w:pos="720"/>
          <w:tab w:val="left" w:pos="851"/>
        </w:tabs>
        <w:spacing w:before="0" w:after="0" w:line="276" w:lineRule="auto"/>
      </w:pPr>
      <w:r w:rsidRPr="00AD7A47">
        <w:t>Zasypywanie wykopów podczas mrozów jest niedozwolone. Niedopuszczalne jest używanie do zasypki gruntów zmarzniętych i zawierających kamienie. W czasie wykonywania wykopów należy zwrócić szczególną uwagę na niedopuszczenie do zawilgocenia i uplastycznienia gruntów spoistych.</w:t>
      </w:r>
    </w:p>
    <w:p w:rsidR="00521F6D" w:rsidRPr="00AD7A47" w:rsidRDefault="00521F6D" w:rsidP="009B3130">
      <w:pPr>
        <w:tabs>
          <w:tab w:val="left" w:pos="720"/>
          <w:tab w:val="left" w:pos="851"/>
        </w:tabs>
        <w:spacing w:before="0" w:after="0" w:line="276" w:lineRule="auto"/>
      </w:pPr>
      <w:r w:rsidRPr="00AD7A47">
        <w:t>Wykop musi być obarierkowany oraz każdorazowo po zakończeniu prac przykryty balami. Należy umieścić w odpowiednich punktach  tablice informacyjne i ostrzegawcze.</w:t>
      </w:r>
    </w:p>
    <w:p w:rsidR="00521F6D" w:rsidRPr="00AD7A47" w:rsidRDefault="00521F6D" w:rsidP="009B3130">
      <w:pPr>
        <w:tabs>
          <w:tab w:val="left" w:pos="720"/>
          <w:tab w:val="left" w:pos="851"/>
        </w:tabs>
        <w:spacing w:before="0" w:after="0" w:line="276" w:lineRule="auto"/>
      </w:pPr>
      <w:r w:rsidRPr="00AD7A47">
        <w:t>Podczas prowadzenia robót – przez cały czas trwania budowy – należy:</w:t>
      </w:r>
    </w:p>
    <w:p w:rsidR="00521F6D" w:rsidRPr="00AD7A47" w:rsidRDefault="00521F6D" w:rsidP="009B3130">
      <w:pPr>
        <w:pStyle w:val="Akapitzlist"/>
        <w:numPr>
          <w:ilvl w:val="0"/>
          <w:numId w:val="20"/>
        </w:numPr>
        <w:tabs>
          <w:tab w:val="left" w:pos="720"/>
          <w:tab w:val="left" w:pos="851"/>
        </w:tabs>
        <w:spacing w:before="0" w:after="0" w:line="276" w:lineRule="auto"/>
      </w:pPr>
      <w:r w:rsidRPr="00AD7A47">
        <w:t>wykopy zabezpieczyć barierami ochronnymi i tablicami ostrzegawczymi,</w:t>
      </w:r>
    </w:p>
    <w:p w:rsidR="00521F6D" w:rsidRPr="00AD7A47" w:rsidRDefault="00521F6D" w:rsidP="009B3130">
      <w:pPr>
        <w:pStyle w:val="Akapitzlist"/>
        <w:numPr>
          <w:ilvl w:val="0"/>
          <w:numId w:val="20"/>
        </w:numPr>
        <w:tabs>
          <w:tab w:val="left" w:pos="720"/>
          <w:tab w:val="left" w:pos="851"/>
        </w:tabs>
        <w:spacing w:before="0" w:after="0" w:line="276" w:lineRule="auto"/>
      </w:pPr>
      <w:r w:rsidRPr="00AD7A47">
        <w:t>w nocy oświetlić światłem sztucznym – ostrzegawczym,</w:t>
      </w:r>
    </w:p>
    <w:p w:rsidR="00521F6D" w:rsidRPr="00AD7A47" w:rsidRDefault="00521F6D" w:rsidP="009B3130">
      <w:pPr>
        <w:pStyle w:val="Akapitzlist"/>
        <w:numPr>
          <w:ilvl w:val="0"/>
          <w:numId w:val="20"/>
        </w:numPr>
        <w:tabs>
          <w:tab w:val="left" w:pos="720"/>
          <w:tab w:val="left" w:pos="851"/>
        </w:tabs>
        <w:spacing w:before="0" w:after="0" w:line="276" w:lineRule="auto"/>
      </w:pPr>
      <w:r w:rsidRPr="00AD7A47">
        <w:t xml:space="preserve">w miejscach przejść dla pieszych ustawić kładki z barierkami. </w:t>
      </w:r>
    </w:p>
    <w:p w:rsidR="00521F6D" w:rsidRPr="00AD7A47" w:rsidRDefault="00521F6D" w:rsidP="009B3130">
      <w:pPr>
        <w:tabs>
          <w:tab w:val="left" w:pos="720"/>
          <w:tab w:val="left" w:pos="851"/>
        </w:tabs>
        <w:spacing w:before="0" w:after="0" w:line="276" w:lineRule="auto"/>
      </w:pPr>
      <w:r w:rsidRPr="00AD7A47">
        <w:t>W trakcie robót ziemnych należy bezwzględnie korzystać z planszy zbiorczej uzbrojenia.</w:t>
      </w:r>
    </w:p>
    <w:p w:rsidR="008668C1" w:rsidRPr="00966C1A" w:rsidRDefault="008668C1" w:rsidP="009B3130">
      <w:pPr>
        <w:pStyle w:val="Nagwek2"/>
        <w:numPr>
          <w:ilvl w:val="1"/>
          <w:numId w:val="1"/>
        </w:numPr>
        <w:spacing w:line="276" w:lineRule="auto"/>
        <w:ind w:left="142" w:firstLine="0"/>
      </w:pPr>
      <w:bookmarkStart w:id="123" w:name="_Toc486422917"/>
      <w:bookmarkStart w:id="124" w:name="_Toc5016911"/>
      <w:r w:rsidRPr="00966C1A">
        <w:t>Próba szczelności kanału i przykanalików na eksfiltrację i infiltrację</w:t>
      </w:r>
      <w:bookmarkEnd w:id="123"/>
      <w:bookmarkEnd w:id="124"/>
    </w:p>
    <w:p w:rsidR="00AD7A47" w:rsidRPr="00AD7A47" w:rsidRDefault="008668C1" w:rsidP="009B3130">
      <w:pPr>
        <w:spacing w:line="276" w:lineRule="auto"/>
      </w:pPr>
      <w:r w:rsidRPr="00AD7A47">
        <w:t xml:space="preserve">Wszystkie odcinki sieci należy zbadać na eksfiltrację i infiltrację wg PN-EN 1610:2002 (zastępuje PN-99/B-10729). </w:t>
      </w:r>
    </w:p>
    <w:p w:rsidR="008668C1" w:rsidRPr="00AD7A47" w:rsidRDefault="008668C1" w:rsidP="009B3130">
      <w:pPr>
        <w:spacing w:line="276" w:lineRule="auto"/>
      </w:pPr>
      <w:r w:rsidRPr="00AD7A47">
        <w:t>Należy wykonać próbę szczelności każdego odcinka kanału między dwoma studniami łącznie ze studnią przed rozpoczęciem zasypki. Zamknięty odcinek kanału należy napełnić wodą i poddać ciśnieniu równym 2,5 m słupa wody ponad poziom kinety górnego końca badanego odcinka kanału na okres 8 h. Ubytek wody w ciągu następnych 30 min dla odcinka kanału do 50 m nie powinien przekraczać 0,04 l/h na 1 m</w:t>
      </w:r>
      <w:r w:rsidRPr="00AD7A47">
        <w:rPr>
          <w:vertAlign w:val="superscript"/>
        </w:rPr>
        <w:t>3</w:t>
      </w:r>
      <w:r w:rsidRPr="00AD7A47">
        <w:t xml:space="preserve"> objętości wewnętrznej badanego odcinka kanału ze studzienką. Po zastabilizowaniu przykanalika z GRP obsypką między studzienką w spustem należy dokonać próbę szczelności zgodnie ze specyfikacjami technicznymi wykonania i odbioru robót sieci kanalizacyjnych oraz wg PN-EN 1610:2002.</w:t>
      </w:r>
    </w:p>
    <w:p w:rsidR="008668C1" w:rsidRPr="00AD7A47" w:rsidRDefault="008668C1" w:rsidP="009B3130">
      <w:pPr>
        <w:spacing w:line="276" w:lineRule="auto"/>
      </w:pPr>
      <w:r w:rsidRPr="00AD7A47">
        <w:t>Przykanalik z rur kanalizacyjnych poddaje się próbie ciśnienia 3,0 słupa wody. Ciśnienie może być mniejsze, o ile wynika to z zagłębienia przewodu i studni. Przykanalik na badanym odcinku należy dokładnie zaślepić. Następnie napełnić wodą do poziomu wpustu, co najmniej 0,5 m niższego niż rzędna terenu przy studzience. Gdy poziom wody we wpuście wyniesie 0,5 m ponad górną krawędź wylotu przykanalika, należy pozostawić tak wypełniony przykanalik przez 1 h (celem odpowietrzenia i ustabilizowania). Po tym czasie próba szczelności powinna wynosić 30 min. W tym czasie ubytek wody (dopełniana ilość wody) powinien być nie większy niż 0,02 l/m</w:t>
      </w:r>
      <w:r w:rsidRPr="00AD7A47">
        <w:rPr>
          <w:vertAlign w:val="superscript"/>
        </w:rPr>
        <w:t>2</w:t>
      </w:r>
      <w:r w:rsidRPr="00AD7A47">
        <w:rPr>
          <w:vertAlign w:val="superscript"/>
        </w:rPr>
        <w:softHyphen/>
      </w:r>
      <w:r w:rsidRPr="00AD7A47">
        <w:rPr>
          <w:vertAlign w:val="superscript"/>
        </w:rPr>
        <w:softHyphen/>
      </w:r>
      <w:r w:rsidRPr="00AD7A47">
        <w:t xml:space="preserve"> powierzchni rury.</w:t>
      </w:r>
    </w:p>
    <w:p w:rsidR="008668C1" w:rsidRPr="00AD7A47" w:rsidRDefault="008668C1" w:rsidP="009B3130">
      <w:pPr>
        <w:spacing w:line="276" w:lineRule="auto"/>
      </w:pPr>
      <w:r w:rsidRPr="00AD7A47">
        <w:t xml:space="preserve">Pozytywna próba na eksfiltrację świadczy o szczelności również na infiltrację. </w:t>
      </w:r>
    </w:p>
    <w:p w:rsidR="008668C1" w:rsidRPr="00966C1A" w:rsidRDefault="008668C1" w:rsidP="009B3130">
      <w:pPr>
        <w:pStyle w:val="Nagwek2"/>
        <w:numPr>
          <w:ilvl w:val="1"/>
          <w:numId w:val="1"/>
        </w:numPr>
        <w:spacing w:line="276" w:lineRule="auto"/>
        <w:ind w:left="142" w:firstLine="0"/>
      </w:pPr>
      <w:bookmarkStart w:id="125" w:name="_Toc486422918"/>
      <w:bookmarkStart w:id="126" w:name="_Toc5016912"/>
      <w:r w:rsidRPr="00966C1A">
        <w:t>Roboty dodatkowe, zabezpieczenie istniejącego uzbrojenia</w:t>
      </w:r>
      <w:bookmarkEnd w:id="125"/>
      <w:bookmarkEnd w:id="126"/>
    </w:p>
    <w:p w:rsidR="0024083C" w:rsidRPr="00771C71" w:rsidRDefault="008668C1" w:rsidP="009B3130">
      <w:pPr>
        <w:spacing w:before="0" w:after="0" w:line="276" w:lineRule="auto"/>
      </w:pPr>
      <w:r w:rsidRPr="00771C71">
        <w:t>Z związku z projektowanym systemem odwodnienia występuj</w:t>
      </w:r>
      <w:r w:rsidR="0015654B" w:rsidRPr="00771C71">
        <w:t xml:space="preserve">ą skrzyżowania z istniejącą siecią gazową. </w:t>
      </w:r>
      <w:r w:rsidRPr="00771C71">
        <w:t>Skrzyżowania te należy zabezpieczyć. Umocnienie ścian wykopu „klatkowe” musi być zakończone przeszko</w:t>
      </w:r>
      <w:r w:rsidR="00FF162C" w:rsidRPr="00771C71">
        <w:t>dą, a roboty wykonane ręcznie.</w:t>
      </w:r>
    </w:p>
    <w:p w:rsidR="00771C71" w:rsidRPr="00771C71" w:rsidRDefault="00771C71" w:rsidP="009B3130">
      <w:pPr>
        <w:spacing w:before="0" w:after="0" w:line="276" w:lineRule="auto"/>
      </w:pPr>
      <w:r w:rsidRPr="00771C71">
        <w:lastRenderedPageBreak/>
        <w:t xml:space="preserve">W przypadku stwierdzenia w trakcie realizacji sieci kolizji, należy zachowując min odległość od uzbrojenia 20 cm w pionie. </w:t>
      </w:r>
    </w:p>
    <w:p w:rsidR="00771C71" w:rsidRPr="00771C71" w:rsidRDefault="00771C71" w:rsidP="009B3130">
      <w:pPr>
        <w:spacing w:before="0" w:after="0" w:line="276" w:lineRule="auto"/>
      </w:pPr>
      <w:r w:rsidRPr="00771C71">
        <w:t>- prace ziemne należy rozpocząć od wykonania rozkopów kontrolnych w miejscach kolizji z istniejącym uzbrojeniem, a w szczególności kablami energetycznymi, gazowymi i  telekomunikacyjnymi. W miejscach tych prace prowadzić ręcznie, z zachowaniem szczególnej ostrożności, bez użycia kilofów i szpadli,</w:t>
      </w:r>
    </w:p>
    <w:p w:rsidR="00771C71" w:rsidRPr="00771C71" w:rsidRDefault="00771C71" w:rsidP="009B3130">
      <w:pPr>
        <w:spacing w:before="0" w:after="0" w:line="276" w:lineRule="auto"/>
      </w:pPr>
      <w:r w:rsidRPr="00771C71">
        <w:t xml:space="preserve">- w miejscach skrzyżowań z istniejący uzbrojeniem prace ziemne należy wykonać pod nadzorem użytkowników uzbrojenia. </w:t>
      </w:r>
    </w:p>
    <w:p w:rsidR="00771C71" w:rsidRPr="00771C71" w:rsidRDefault="00771C71" w:rsidP="009B3130">
      <w:pPr>
        <w:spacing w:before="0" w:after="0" w:line="276" w:lineRule="auto"/>
      </w:pPr>
      <w:r w:rsidRPr="00771C71">
        <w:t>- skrzyżowania z sieciami wodociągowymi i gazowymi zabezpieczyć przez założenie rur osłonowych dwudzielnych stalowych ø 100, bądź typu AROT-a,</w:t>
      </w:r>
    </w:p>
    <w:p w:rsidR="00771C71" w:rsidRPr="00771C71" w:rsidRDefault="00771C71" w:rsidP="009B3130">
      <w:pPr>
        <w:spacing w:before="0" w:after="0" w:line="276" w:lineRule="auto"/>
      </w:pPr>
      <w:r w:rsidRPr="00771C71">
        <w:t>- kable teletechniczne i energetyczne należy zabezpieczyć na czas budowy, przez podwieszenie nad wykopem w korytach drewnianych. W przypadku zbliżę do słupów energetycznych i oświetleniowych prace wykonać ręcznie. Przed przystąpieniem do prac słupy należy zabezpieczyć przed przechyłem odciągami liniowymi, wykop należy zagęścić,</w:t>
      </w:r>
    </w:p>
    <w:p w:rsidR="00771C71" w:rsidRPr="00771C71" w:rsidRDefault="00771C71" w:rsidP="009B3130">
      <w:pPr>
        <w:spacing w:before="0" w:after="0" w:line="276" w:lineRule="auto"/>
      </w:pPr>
      <w:r w:rsidRPr="00771C71">
        <w:t xml:space="preserve">- przejście poprzeczne rurociągiem pod drogą projektuje się rozkopem. </w:t>
      </w:r>
    </w:p>
    <w:p w:rsidR="00771C71" w:rsidRDefault="00771C71" w:rsidP="009B3130">
      <w:pPr>
        <w:spacing w:before="0" w:after="0" w:line="276" w:lineRule="auto"/>
        <w:rPr>
          <w:b/>
        </w:rPr>
      </w:pPr>
      <w:r w:rsidRPr="00771C71">
        <w:rPr>
          <w:b/>
        </w:rPr>
        <w:t>Prace w miejscu skrzyżowania należy prowadzi wg powyższych wytycznych.</w:t>
      </w:r>
    </w:p>
    <w:p w:rsidR="00771C71" w:rsidRDefault="00771C71" w:rsidP="009B3130">
      <w:pPr>
        <w:pStyle w:val="Nagwek2"/>
        <w:numPr>
          <w:ilvl w:val="1"/>
          <w:numId w:val="1"/>
        </w:numPr>
        <w:spacing w:line="276" w:lineRule="auto"/>
        <w:ind w:left="142" w:firstLine="0"/>
        <w:rPr>
          <w:rFonts w:cs="Times New Roman"/>
        </w:rPr>
      </w:pPr>
      <w:bookmarkStart w:id="127" w:name="_Toc5016913"/>
      <w:r>
        <w:rPr>
          <w:rFonts w:cs="Times New Roman"/>
        </w:rPr>
        <w:t>Przygotowanie podłoża pod kanały</w:t>
      </w:r>
      <w:bookmarkEnd w:id="127"/>
    </w:p>
    <w:p w:rsidR="00771C71" w:rsidRPr="00E35409" w:rsidRDefault="00771C71" w:rsidP="009B3130">
      <w:pPr>
        <w:spacing w:before="0" w:after="0" w:line="276" w:lineRule="auto"/>
      </w:pPr>
      <w:r w:rsidRPr="00E35409">
        <w:t>W wykopach gdzie dno wykopu stanowią grunty spoiste jak gliny, iły zastosowano podsypkę o grubości 20 cm z zagęszczonego piasku. Powierzchnia podłoża powinna być zgodna ze spadkiem podłużnym dna kanałów. Wymagane jest poprzeczne wyprofilowanie podłoża na kąt 90° – stanowiące łożysko nośne rury kanalizacyjnej.</w:t>
      </w:r>
    </w:p>
    <w:p w:rsidR="00771C71" w:rsidRDefault="00771C71" w:rsidP="009B3130">
      <w:pPr>
        <w:pStyle w:val="Nagwek2"/>
        <w:numPr>
          <w:ilvl w:val="1"/>
          <w:numId w:val="1"/>
        </w:numPr>
        <w:spacing w:line="276" w:lineRule="auto"/>
        <w:ind w:left="142" w:firstLine="0"/>
        <w:rPr>
          <w:rFonts w:cs="Times New Roman"/>
        </w:rPr>
      </w:pPr>
      <w:bookmarkStart w:id="128" w:name="_Toc5016914"/>
      <w:r w:rsidRPr="00E35409">
        <w:rPr>
          <w:rFonts w:cs="Times New Roman"/>
        </w:rPr>
        <w:t>Wykonanie obsypki i zasypanie wykopów</w:t>
      </w:r>
      <w:bookmarkEnd w:id="128"/>
    </w:p>
    <w:p w:rsidR="00771C71" w:rsidRPr="00987FCC" w:rsidRDefault="00771C71" w:rsidP="009B3130">
      <w:pPr>
        <w:spacing w:line="276" w:lineRule="auto"/>
      </w:pPr>
      <w:r w:rsidRPr="00987FCC">
        <w:t xml:space="preserve">Dno wykopu przed zasypaniem powinno zostać osuszone i oczyszczone z pozostałości po instalowaniu kanału. Stosowany materiał i sposób zasypywania nie powinny powodować uszkodzenia ułożonego rurociągu </w:t>
      </w:r>
      <w:r w:rsidR="00987FCC" w:rsidRPr="00987FCC">
        <w:t xml:space="preserve">i </w:t>
      </w:r>
      <w:r w:rsidRPr="00987FCC">
        <w:t xml:space="preserve">obiektów na rurociągu. </w:t>
      </w:r>
    </w:p>
    <w:p w:rsidR="00771C71" w:rsidRPr="00FE091B" w:rsidRDefault="00771C71" w:rsidP="00FE091B">
      <w:pPr>
        <w:spacing w:line="276" w:lineRule="auto"/>
      </w:pPr>
      <w:r w:rsidRPr="00FE091B">
        <w:t xml:space="preserve">Grunt użyty do zasypki wykopu powinien odpowiadać wymaganiom wg PN-B-03020. Grunt ten może być gruntem rodzimym lub dostarczonym z zewnątrz – G1. Grunt stosowany do zasypki nie powinien zawierać materiałów mogących uszkodzić przewód, gruntów zbrylonych, gruzu i śmieci. Zasypkę wykopu należy przeprowadzić zgodnie z PN-B-10736. Jeżeli przywieziony materiał wypełniający wykop w gruntach nawodnionych ma większą zdolność przewodzenia wody niż grunty lokalne, wówczas użyty materiał niespoisty musi być wymieszany z innym, żeby zabezpieczyć wypłukiwanie materiału wraz z wodą wzdłuż rurociągu. </w:t>
      </w:r>
    </w:p>
    <w:p w:rsidR="00771C71" w:rsidRPr="00FE091B" w:rsidRDefault="00771C71" w:rsidP="009B3130">
      <w:pPr>
        <w:spacing w:line="276" w:lineRule="auto"/>
      </w:pPr>
      <w:r w:rsidRPr="00FE091B">
        <w:t>Po zamontowaniu i ułożeniu rur na dobrze zagęszczonym podłożu, należy boki rur podbić gruntem G1 ubijakami drewnianymi. Szerokość obsypki przewodu powinna być równa szerokości wykopu i sięgać do wysokości 30 cm od wierzchu rury. Ponad 30 cm od wierzchu rury zasypkę wykonać należy gruntem łatwo zagęszczalnym G2 z piasku sypkiego drobno-średnio- lub gruboziarnistego bez grud i kamieni zagęszczanego ręcznie warstwami o grubości 10 cm równocześnie z obu stron. Aby uniknąć osiadania gruntu pod droga</w:t>
      </w:r>
      <w:r w:rsidR="00FE091B" w:rsidRPr="00FE091B">
        <w:t>mi zasypkę należy zagęścić do 98</w:t>
      </w:r>
      <w:r w:rsidRPr="00FE091B">
        <w:t xml:space="preserve">% zmodyfikowanej wartości Proctora. Zasypkę wykopu należy wykonać zagęszczając warstwami gruntem łatwo zagęszczalnym (można również stosować piasek wymieszany z gruntem rodzimym) z równoczesną rozbiórką rozparć i deskowań wykopów. Podbudowę kanału wykonać z gruntu G1, tak jak obsypkę, z piasku lub żwiru. Podczas zagęszczania gruntu utrzymywać jego wilgotność zgodnie z PN-B-02480. Wilgotność zagęszczania gruntu powinna być równa optymalnej lub wynosić min. 80 % jej wartości. Grunt użyty do zasypki nie powinien zawierać brył, gruzu i śmieci. W czasie </w:t>
      </w:r>
      <w:r w:rsidRPr="00FE091B">
        <w:lastRenderedPageBreak/>
        <w:t>zasypywania wykopu zabezpieczenie należy demontować stopniowo od dna wykopu. Próby szczelności - miejsca połączeń pozostawić należy nieobsypane.</w:t>
      </w:r>
    </w:p>
    <w:p w:rsidR="00771C71" w:rsidRPr="00987FCC" w:rsidRDefault="00771C71" w:rsidP="009B3130">
      <w:pPr>
        <w:spacing w:line="276" w:lineRule="auto"/>
      </w:pPr>
      <w:r w:rsidRPr="00987FCC">
        <w:t>Podczas zagęszczania gruntu urządzeniami wibracyjnymi miejsca pracy mają być oznakowane przenośnymi zaporami oraz mają być przestrzegane warunki bezpieczeństwa i higieny pracy, określone w dokumentacji techniczno-ruchowej i w instrukcji obsługi.</w:t>
      </w:r>
    </w:p>
    <w:p w:rsidR="00771C71" w:rsidRDefault="00771C71" w:rsidP="009B3130">
      <w:pPr>
        <w:pStyle w:val="Nagwek2"/>
        <w:numPr>
          <w:ilvl w:val="1"/>
          <w:numId w:val="1"/>
        </w:numPr>
        <w:spacing w:line="276" w:lineRule="auto"/>
        <w:ind w:left="142" w:firstLine="0"/>
      </w:pPr>
      <w:bookmarkStart w:id="129" w:name="_Toc5016915"/>
      <w:r w:rsidRPr="00966C1A">
        <w:t>Odbiór robót</w:t>
      </w:r>
      <w:bookmarkEnd w:id="129"/>
    </w:p>
    <w:p w:rsidR="00966C1A" w:rsidRPr="00F040B1" w:rsidRDefault="00966C1A" w:rsidP="009B3130">
      <w:pPr>
        <w:spacing w:before="0" w:after="0" w:line="276" w:lineRule="auto"/>
        <w:ind w:firstLine="0"/>
        <w:rPr>
          <w:b/>
          <w:u w:val="single"/>
        </w:rPr>
      </w:pPr>
      <w:r w:rsidRPr="00F040B1">
        <w:rPr>
          <w:b/>
          <w:u w:val="single"/>
        </w:rPr>
        <w:t>Wykopy:</w:t>
      </w:r>
    </w:p>
    <w:p w:rsidR="00966C1A" w:rsidRPr="00F040B1" w:rsidRDefault="00966C1A" w:rsidP="009B3130">
      <w:pPr>
        <w:spacing w:before="0" w:after="0" w:line="276" w:lineRule="auto"/>
        <w:ind w:firstLine="0"/>
      </w:pPr>
      <w:r w:rsidRPr="00F040B1">
        <w:t>Dopuszczalne odchyłki:</w:t>
      </w:r>
    </w:p>
    <w:p w:rsidR="00966C1A" w:rsidRPr="00F040B1" w:rsidRDefault="00966C1A" w:rsidP="009B3130">
      <w:pPr>
        <w:pStyle w:val="Akapitzlist"/>
        <w:numPr>
          <w:ilvl w:val="0"/>
          <w:numId w:val="13"/>
        </w:numPr>
        <w:spacing w:before="0" w:after="0" w:line="276" w:lineRule="auto"/>
      </w:pPr>
      <w:r w:rsidRPr="00F040B1">
        <w:t>+ 0,05 m dla rzędnych posadowienia studni</w:t>
      </w:r>
    </w:p>
    <w:p w:rsidR="00966C1A" w:rsidRDefault="00966C1A" w:rsidP="009B3130">
      <w:pPr>
        <w:pStyle w:val="Akapitzlist"/>
        <w:numPr>
          <w:ilvl w:val="0"/>
          <w:numId w:val="13"/>
        </w:numPr>
        <w:spacing w:before="0" w:after="0" w:line="276" w:lineRule="auto"/>
      </w:pPr>
      <w:r w:rsidRPr="00F040B1">
        <w:t>+ 0,03 m dla rzędnych posadowienia fundamentu kolektora</w:t>
      </w:r>
    </w:p>
    <w:p w:rsidR="00771C71" w:rsidRPr="00105C98" w:rsidRDefault="00771C71" w:rsidP="009B3130">
      <w:pPr>
        <w:pStyle w:val="Akapitzlist"/>
        <w:numPr>
          <w:ilvl w:val="0"/>
          <w:numId w:val="13"/>
        </w:numPr>
        <w:spacing w:before="0" w:after="0" w:line="276" w:lineRule="auto"/>
        <w:rPr>
          <w:szCs w:val="22"/>
        </w:rPr>
      </w:pPr>
      <w:r w:rsidRPr="00105C98">
        <w:rPr>
          <w:spacing w:val="-6"/>
        </w:rPr>
        <w:t>± </w:t>
      </w:r>
      <w:r w:rsidRPr="00105C98">
        <w:rPr>
          <w:szCs w:val="22"/>
        </w:rPr>
        <w:t xml:space="preserve"> 0,05 m dla szerokości wykopu.</w:t>
      </w:r>
    </w:p>
    <w:p w:rsidR="00966C1A" w:rsidRPr="00F040B1" w:rsidRDefault="00966C1A" w:rsidP="009B3130">
      <w:pPr>
        <w:spacing w:before="0" w:after="0" w:line="276" w:lineRule="auto"/>
        <w:ind w:firstLine="0"/>
        <w:rPr>
          <w:b/>
          <w:u w:val="single"/>
        </w:rPr>
      </w:pPr>
      <w:r w:rsidRPr="00F040B1">
        <w:rPr>
          <w:b/>
          <w:u w:val="single"/>
        </w:rPr>
        <w:t>Nasypy:</w:t>
      </w:r>
    </w:p>
    <w:p w:rsidR="00966C1A" w:rsidRPr="00F040B1" w:rsidRDefault="00966C1A" w:rsidP="009B3130">
      <w:pPr>
        <w:spacing w:before="0" w:after="0" w:line="276" w:lineRule="auto"/>
        <w:ind w:firstLine="0"/>
      </w:pPr>
      <w:r w:rsidRPr="00F040B1">
        <w:t>Powinny być zagęszczane warstwami o grubości 0,20 m, mechanicznie lub ręcznie, przy czym wskaźnik zagęszczenia gruntu IS &gt;=0,98 według normy BN-77/893 I-12 dla warstw nad rurą i IS&gt;=0,98 dla warstw pod jezdnią do głębokości podbudowy drogowej. Grunty badać według PN-75/B-04481.</w:t>
      </w:r>
    </w:p>
    <w:p w:rsidR="00966C1A" w:rsidRPr="00F040B1" w:rsidRDefault="00966C1A" w:rsidP="009B3130">
      <w:pPr>
        <w:spacing w:before="0" w:after="0" w:line="276" w:lineRule="auto"/>
        <w:ind w:firstLine="0"/>
      </w:pPr>
      <w:r w:rsidRPr="00F040B1">
        <w:t>Dopuszczalne odchyłki:</w:t>
      </w:r>
    </w:p>
    <w:p w:rsidR="00966C1A" w:rsidRPr="00F040B1" w:rsidRDefault="00966C1A" w:rsidP="009B3130">
      <w:pPr>
        <w:pStyle w:val="Akapitzlist"/>
        <w:numPr>
          <w:ilvl w:val="0"/>
          <w:numId w:val="13"/>
        </w:numPr>
        <w:spacing w:before="0" w:after="0" w:line="276" w:lineRule="auto"/>
      </w:pPr>
      <w:r w:rsidRPr="00F040B1">
        <w:t>odchylenie odległości krawędzi wykopu w dnie od ustalonej w planie osi wykopu nie powinno wynosić więcej niż ± 5 cm,</w:t>
      </w:r>
    </w:p>
    <w:p w:rsidR="00966C1A" w:rsidRPr="00F040B1" w:rsidRDefault="00966C1A" w:rsidP="009B3130">
      <w:pPr>
        <w:pStyle w:val="Akapitzlist"/>
        <w:numPr>
          <w:ilvl w:val="0"/>
          <w:numId w:val="13"/>
        </w:numPr>
        <w:spacing w:before="0" w:after="0" w:line="276" w:lineRule="auto"/>
      </w:pPr>
      <w:r w:rsidRPr="00F040B1">
        <w:t>odchylenie wymiarów w planie nie powinno być większe niż 0,1 m,</w:t>
      </w:r>
    </w:p>
    <w:p w:rsidR="00966C1A" w:rsidRPr="00F040B1" w:rsidRDefault="00966C1A" w:rsidP="009B3130">
      <w:pPr>
        <w:pStyle w:val="Akapitzlist"/>
        <w:numPr>
          <w:ilvl w:val="0"/>
          <w:numId w:val="13"/>
        </w:numPr>
        <w:spacing w:before="0" w:after="0" w:line="276" w:lineRule="auto"/>
      </w:pPr>
      <w:r w:rsidRPr="00F040B1">
        <w:t>odchylenie grubości warstwy podłoża nie powinno przekraczać ± 3 cm,</w:t>
      </w:r>
    </w:p>
    <w:p w:rsidR="00966C1A" w:rsidRPr="00F040B1" w:rsidRDefault="00966C1A" w:rsidP="009B3130">
      <w:pPr>
        <w:pStyle w:val="Akapitzlist"/>
        <w:numPr>
          <w:ilvl w:val="0"/>
          <w:numId w:val="13"/>
        </w:numPr>
        <w:spacing w:before="0" w:after="0" w:line="276" w:lineRule="auto"/>
      </w:pPr>
      <w:r w:rsidRPr="00F040B1">
        <w:t>odchylenie szerokości warstwy podłoża nie powinno przekraczać ± 5 cm,</w:t>
      </w:r>
    </w:p>
    <w:p w:rsidR="00966C1A" w:rsidRPr="00F040B1" w:rsidRDefault="00966C1A" w:rsidP="009B3130">
      <w:pPr>
        <w:pStyle w:val="Akapitzlist"/>
        <w:numPr>
          <w:ilvl w:val="0"/>
          <w:numId w:val="13"/>
        </w:numPr>
        <w:spacing w:before="0" w:after="0" w:line="276" w:lineRule="auto"/>
      </w:pPr>
      <w:r w:rsidRPr="00F040B1">
        <w:t>odchylenie przewodu rurowego w planie, odchylenie odległości osi ułożonego przewodu od osi przewodu ustalonej na ławach celowniczych nie powinna przekraczać ± 5 mm,</w:t>
      </w:r>
    </w:p>
    <w:p w:rsidR="00966C1A" w:rsidRPr="00F040B1" w:rsidRDefault="00966C1A" w:rsidP="009B3130">
      <w:pPr>
        <w:pStyle w:val="Akapitzlist"/>
        <w:numPr>
          <w:ilvl w:val="0"/>
          <w:numId w:val="13"/>
        </w:numPr>
        <w:spacing w:before="0" w:after="0" w:line="276" w:lineRule="auto"/>
      </w:pPr>
      <w:r w:rsidRPr="00F040B1">
        <w:t>odchylenie spadku ułożonego przewodu od przewidzianego w projekcie nie powinno przekraczać -5% projektowanego spadku (przy zmniejszonym spadku) i +10% projektowanego spadku (przy zwiększonym spadku),</w:t>
      </w:r>
    </w:p>
    <w:p w:rsidR="00966C1A" w:rsidRPr="00F040B1" w:rsidRDefault="00414288" w:rsidP="009B3130">
      <w:pPr>
        <w:pStyle w:val="Akapitzlist"/>
        <w:numPr>
          <w:ilvl w:val="0"/>
          <w:numId w:val="13"/>
        </w:numPr>
        <w:spacing w:before="0" w:after="0" w:line="276" w:lineRule="auto"/>
      </w:pPr>
      <w:r w:rsidRPr="00F040B1">
        <w:rPr>
          <w:spacing w:val="-6"/>
        </w:rPr>
        <w:t>rzędne kratek deszczowych</w:t>
      </w:r>
      <w:r w:rsidR="00966C1A" w:rsidRPr="00F040B1">
        <w:rPr>
          <w:spacing w:val="-6"/>
        </w:rPr>
        <w:t xml:space="preserve"> i pokryw studzienek powinny być wykonane z dokładnością do ± 5 mm</w:t>
      </w:r>
      <w:r w:rsidR="00966C1A" w:rsidRPr="00F040B1">
        <w:t>.</w:t>
      </w:r>
    </w:p>
    <w:p w:rsidR="00966C1A" w:rsidRPr="00F040B1" w:rsidRDefault="00966C1A" w:rsidP="009B3130">
      <w:pPr>
        <w:spacing w:before="0" w:after="0" w:line="276" w:lineRule="auto"/>
        <w:ind w:firstLine="0"/>
      </w:pPr>
      <w:r w:rsidRPr="00F040B1">
        <w:t>Normy przywołane:</w:t>
      </w:r>
    </w:p>
    <w:p w:rsidR="00966C1A" w:rsidRPr="00F040B1" w:rsidRDefault="00966C1A" w:rsidP="009B3130">
      <w:pPr>
        <w:spacing w:before="0" w:after="0" w:line="276" w:lineRule="auto"/>
      </w:pPr>
      <w:r w:rsidRPr="00F040B1">
        <w:t>PN-B-06050:1999 Geotechnika. Roboty ziemne. Wymagania ogólne.</w:t>
      </w:r>
    </w:p>
    <w:p w:rsidR="00966C1A" w:rsidRPr="00F040B1" w:rsidRDefault="00966C1A" w:rsidP="009B3130">
      <w:pPr>
        <w:spacing w:before="0" w:after="0" w:line="276" w:lineRule="auto"/>
      </w:pPr>
      <w:r w:rsidRPr="00F040B1">
        <w:t>BN-83/8836-02 Przewody podziemne. Roboty ziemne. Wymagania i badania przy odbiorze.</w:t>
      </w:r>
    </w:p>
    <w:p w:rsidR="00966C1A" w:rsidRPr="00F040B1" w:rsidRDefault="00966C1A" w:rsidP="009B3130">
      <w:pPr>
        <w:spacing w:before="0" w:after="0" w:line="276" w:lineRule="auto"/>
      </w:pPr>
      <w:r w:rsidRPr="00F040B1">
        <w:t>BN-77/8931-12 Oznaczanie wskaźnika zagęszczenia gruntu.</w:t>
      </w:r>
    </w:p>
    <w:p w:rsidR="00966C1A" w:rsidRPr="00F040B1" w:rsidRDefault="00966C1A" w:rsidP="009B3130">
      <w:pPr>
        <w:spacing w:before="0" w:after="0" w:line="276" w:lineRule="auto"/>
      </w:pPr>
      <w:r w:rsidRPr="00F040B1">
        <w:t>PN-88/B-04481 Grunty budowlane. Badania próbek gruntu.</w:t>
      </w:r>
    </w:p>
    <w:p w:rsidR="00966C1A" w:rsidRPr="00F040B1" w:rsidRDefault="00966C1A" w:rsidP="009B3130">
      <w:pPr>
        <w:spacing w:before="0" w:after="0" w:line="276" w:lineRule="auto"/>
        <w:ind w:firstLine="0"/>
        <w:rPr>
          <w:b/>
          <w:u w:val="single"/>
        </w:rPr>
      </w:pPr>
      <w:r w:rsidRPr="00F040B1">
        <w:rPr>
          <w:b/>
          <w:u w:val="single"/>
        </w:rPr>
        <w:t>Izolacje:</w:t>
      </w:r>
    </w:p>
    <w:p w:rsidR="00966C1A" w:rsidRPr="00F040B1" w:rsidRDefault="00966C1A" w:rsidP="009B3130">
      <w:pPr>
        <w:spacing w:before="0" w:after="0" w:line="276" w:lineRule="auto"/>
        <w:ind w:firstLine="708"/>
      </w:pPr>
      <w:r w:rsidRPr="00F040B1">
        <w:t>Wykonanie i odbiór izolacji powinny być, zgodne z Instrukcją nr 240 ITB a w szczególności:</w:t>
      </w:r>
    </w:p>
    <w:p w:rsidR="00966C1A" w:rsidRPr="00F040B1" w:rsidRDefault="00966C1A" w:rsidP="009B3130">
      <w:pPr>
        <w:pStyle w:val="Akapitzlist"/>
        <w:numPr>
          <w:ilvl w:val="0"/>
          <w:numId w:val="13"/>
        </w:numPr>
        <w:spacing w:before="0" w:after="0" w:line="276" w:lineRule="auto"/>
      </w:pPr>
      <w:r w:rsidRPr="00F040B1">
        <w:t>izolacje powinny stanowić ciągły i szczelny układ jedno- lub wielowarstwowy oddzielający budowlę lub jej części od wody lub wilgotnego gruntu;</w:t>
      </w:r>
    </w:p>
    <w:p w:rsidR="00966C1A" w:rsidRPr="00F040B1" w:rsidRDefault="00966C1A" w:rsidP="009B3130">
      <w:pPr>
        <w:pStyle w:val="Akapitzlist"/>
        <w:numPr>
          <w:ilvl w:val="0"/>
          <w:numId w:val="13"/>
        </w:numPr>
        <w:spacing w:before="0" w:after="0" w:line="276" w:lineRule="auto"/>
      </w:pPr>
      <w:r w:rsidRPr="00F040B1">
        <w:t>izolacje powinny ściśle przylegać do izolowanego podkładu, a ich powierzchnia powinna być gładka i bez lokalnych wybrzuszeń;</w:t>
      </w:r>
    </w:p>
    <w:p w:rsidR="00966C1A" w:rsidRPr="00F040B1" w:rsidRDefault="00966C1A" w:rsidP="009B3130">
      <w:pPr>
        <w:pStyle w:val="Akapitzlist"/>
        <w:numPr>
          <w:ilvl w:val="0"/>
          <w:numId w:val="13"/>
        </w:numPr>
        <w:spacing w:before="0" w:after="0" w:line="276" w:lineRule="auto"/>
      </w:pPr>
      <w:r w:rsidRPr="00F040B1">
        <w:t>warstwy izolacyjne powinny być w sposób ciągły i szczelny połączone z uszczelnieniem miejsc przejścia przewodów przez izolowaną konstrukcję.</w:t>
      </w:r>
    </w:p>
    <w:p w:rsidR="00966C1A" w:rsidRPr="00F040B1" w:rsidRDefault="00966C1A" w:rsidP="009B3130">
      <w:pPr>
        <w:spacing w:before="0" w:after="0" w:line="276" w:lineRule="auto"/>
        <w:ind w:firstLine="0"/>
      </w:pPr>
      <w:r w:rsidRPr="00F040B1">
        <w:t>Normy przywołane:</w:t>
      </w:r>
    </w:p>
    <w:p w:rsidR="00966C1A" w:rsidRPr="00F040B1" w:rsidRDefault="00966C1A" w:rsidP="009B3130">
      <w:pPr>
        <w:spacing w:before="0" w:after="0" w:line="276" w:lineRule="auto"/>
        <w:ind w:firstLine="708"/>
      </w:pPr>
      <w:r w:rsidRPr="00F040B1">
        <w:t>Instrukcja nr 240, Instytut Techniki Budowlanej, Instrukcja zabezpieczenia przed korozją konstrukcji betonowych i żelbetowych. Powyższy zintegrowany, szczelny system kd charakteryzuje się brakiem stosowania dodatkowych izolacji w gruncie.</w:t>
      </w:r>
    </w:p>
    <w:p w:rsidR="00966C1A" w:rsidRPr="00F040B1" w:rsidRDefault="00966C1A" w:rsidP="009B3130">
      <w:pPr>
        <w:spacing w:before="0" w:after="0" w:line="276" w:lineRule="auto"/>
        <w:ind w:firstLine="0"/>
        <w:rPr>
          <w:b/>
          <w:u w:val="single"/>
        </w:rPr>
      </w:pPr>
      <w:r w:rsidRPr="00F040B1">
        <w:rPr>
          <w:b/>
          <w:u w:val="single"/>
        </w:rPr>
        <w:lastRenderedPageBreak/>
        <w:t>Przewody kanalizacyjne</w:t>
      </w:r>
      <w:r w:rsidR="00F040B1" w:rsidRPr="00F040B1">
        <w:rPr>
          <w:b/>
          <w:u w:val="single"/>
        </w:rPr>
        <w:t>:</w:t>
      </w:r>
    </w:p>
    <w:p w:rsidR="00966C1A" w:rsidRPr="006B3936" w:rsidRDefault="00966C1A" w:rsidP="009B3130">
      <w:pPr>
        <w:spacing w:before="0" w:after="0" w:line="276" w:lineRule="auto"/>
        <w:ind w:firstLine="708"/>
      </w:pPr>
      <w:r w:rsidRPr="00F040B1">
        <w:t>Wykonanie i odbiory przew</w:t>
      </w:r>
      <w:r w:rsidRPr="006B3936">
        <w:t>odów kanalizacyjnych powinny odpowiadać normie PN-EN 1610:2002 (zastępuje PN-99/B-10729) oraz PN-92/B-10727.</w:t>
      </w:r>
    </w:p>
    <w:p w:rsidR="00966C1A" w:rsidRPr="006B3936" w:rsidRDefault="00966C1A" w:rsidP="009B3130">
      <w:pPr>
        <w:spacing w:before="0" w:after="0" w:line="276" w:lineRule="auto"/>
        <w:ind w:firstLine="0"/>
      </w:pPr>
      <w:r w:rsidRPr="006B3936">
        <w:t>Zasypka: maksymalny rozmiar uziarnienia piasku/żwiru a = 4mm; grubość warstwy po obu stronach rury s = d/8 dla średnic co najmniej 200mm.</w:t>
      </w:r>
    </w:p>
    <w:p w:rsidR="00966C1A" w:rsidRPr="006B3936" w:rsidRDefault="00966C1A" w:rsidP="009B3130">
      <w:pPr>
        <w:spacing w:before="0" w:after="0" w:line="276" w:lineRule="auto"/>
        <w:ind w:firstLine="0"/>
      </w:pPr>
      <w:r w:rsidRPr="006B3936">
        <w:t>Dopuszczalne odchyłki:</w:t>
      </w:r>
    </w:p>
    <w:p w:rsidR="00966C1A" w:rsidRPr="006B3936" w:rsidRDefault="00966C1A" w:rsidP="009B3130">
      <w:pPr>
        <w:pStyle w:val="Akapitzlist"/>
        <w:numPr>
          <w:ilvl w:val="0"/>
          <w:numId w:val="29"/>
        </w:numPr>
        <w:spacing w:before="0" w:after="0" w:line="276" w:lineRule="auto"/>
        <w:ind w:left="1134"/>
      </w:pPr>
      <w:r w:rsidRPr="006B3936">
        <w:t>+ 0,15 m dla długości odcinków w planie;</w:t>
      </w:r>
    </w:p>
    <w:p w:rsidR="00966C1A" w:rsidRPr="006B3936" w:rsidRDefault="00966C1A" w:rsidP="009B3130">
      <w:pPr>
        <w:pStyle w:val="Akapitzlist"/>
        <w:numPr>
          <w:ilvl w:val="0"/>
          <w:numId w:val="29"/>
        </w:numPr>
        <w:spacing w:before="0" w:after="0" w:line="276" w:lineRule="auto"/>
        <w:ind w:left="1134"/>
      </w:pPr>
      <w:r w:rsidRPr="006B3936">
        <w:t>+ 0,01 m dla odchylenia osi kanału od projektowanej trasy w planie;</w:t>
      </w:r>
    </w:p>
    <w:p w:rsidR="00966C1A" w:rsidRPr="006B3936" w:rsidRDefault="00966C1A" w:rsidP="009B3130">
      <w:pPr>
        <w:pStyle w:val="Akapitzlist"/>
        <w:numPr>
          <w:ilvl w:val="0"/>
          <w:numId w:val="29"/>
        </w:numPr>
        <w:spacing w:before="0" w:after="0" w:line="276" w:lineRule="auto"/>
        <w:ind w:left="1134"/>
      </w:pPr>
      <w:r w:rsidRPr="006B3936">
        <w:t>+ 1 mm dla rzędnych kinety kanału, przy czym niedopuszczalny jest spadek ujemny.</w:t>
      </w:r>
    </w:p>
    <w:p w:rsidR="00966C1A" w:rsidRPr="006B3936" w:rsidRDefault="00966C1A" w:rsidP="009B3130">
      <w:pPr>
        <w:spacing w:before="0" w:after="0" w:line="276" w:lineRule="auto"/>
        <w:ind w:firstLine="0"/>
      </w:pPr>
      <w:r w:rsidRPr="006B3936">
        <w:t>Normy przywołane:</w:t>
      </w:r>
    </w:p>
    <w:p w:rsidR="00966C1A" w:rsidRPr="006B3936" w:rsidRDefault="00966C1A" w:rsidP="009B3130">
      <w:pPr>
        <w:spacing w:before="0" w:after="0" w:line="276" w:lineRule="auto"/>
        <w:ind w:firstLine="0"/>
      </w:pPr>
      <w:r w:rsidRPr="006B3936">
        <w:t>PN-EN 1610:2002 Budowa i badania przewodów kanalizacyjnych (zastępuje PN-99/B-10729).</w:t>
      </w:r>
    </w:p>
    <w:p w:rsidR="00966C1A" w:rsidRPr="006B3936" w:rsidRDefault="00966C1A" w:rsidP="009B3130">
      <w:pPr>
        <w:spacing w:before="0" w:after="0" w:line="276" w:lineRule="auto"/>
        <w:ind w:firstLine="0"/>
        <w:rPr>
          <w:b/>
          <w:u w:val="single"/>
        </w:rPr>
      </w:pPr>
      <w:r w:rsidRPr="006B3936">
        <w:rPr>
          <w:b/>
          <w:u w:val="single"/>
        </w:rPr>
        <w:t>Studzienki rewizyjne</w:t>
      </w:r>
      <w:r w:rsidR="00F040B1" w:rsidRPr="006B3936">
        <w:rPr>
          <w:b/>
          <w:u w:val="single"/>
        </w:rPr>
        <w:t>:</w:t>
      </w:r>
    </w:p>
    <w:p w:rsidR="00966C1A" w:rsidRPr="006B3936" w:rsidRDefault="00966C1A" w:rsidP="009B3130">
      <w:pPr>
        <w:spacing w:before="0" w:after="0" w:line="276" w:lineRule="auto"/>
        <w:ind w:firstLine="708"/>
      </w:pPr>
      <w:r w:rsidRPr="006B3936">
        <w:t>Wykonanie i odbiory studzienek rewizyjnych powinno odpowiadać normie PN-EN 1610:2002.</w:t>
      </w:r>
    </w:p>
    <w:p w:rsidR="00F040B1" w:rsidRPr="006B3936" w:rsidRDefault="00966C1A" w:rsidP="009B3130">
      <w:pPr>
        <w:spacing w:before="0" w:after="0" w:line="276" w:lineRule="auto"/>
        <w:ind w:firstLine="0"/>
      </w:pPr>
      <w:r w:rsidRPr="006B3936">
        <w:t xml:space="preserve">Dopuszczalne odchyłki: </w:t>
      </w:r>
    </w:p>
    <w:p w:rsidR="00966C1A" w:rsidRPr="006B3936" w:rsidRDefault="00966C1A" w:rsidP="009B3130">
      <w:pPr>
        <w:pStyle w:val="Akapitzlist"/>
        <w:numPr>
          <w:ilvl w:val="0"/>
          <w:numId w:val="30"/>
        </w:numPr>
        <w:spacing w:before="0" w:after="0" w:line="276" w:lineRule="auto"/>
        <w:ind w:left="1134"/>
      </w:pPr>
      <w:r w:rsidRPr="006B3936">
        <w:t>+ 0,01 m dla wymiarów konstrukcji i komory</w:t>
      </w:r>
    </w:p>
    <w:p w:rsidR="00966C1A" w:rsidRPr="006B3936" w:rsidRDefault="00966C1A" w:rsidP="009B3130">
      <w:pPr>
        <w:pStyle w:val="Akapitzlist"/>
        <w:numPr>
          <w:ilvl w:val="0"/>
          <w:numId w:val="30"/>
        </w:numPr>
        <w:spacing w:before="0" w:after="0" w:line="276" w:lineRule="auto"/>
        <w:ind w:left="1134"/>
      </w:pPr>
      <w:r w:rsidRPr="006B3936">
        <w:t>+ 0,02 m dla rzędnych posadowienia fundamentu komory na chudym betonie</w:t>
      </w:r>
    </w:p>
    <w:p w:rsidR="00966C1A" w:rsidRPr="006B3936" w:rsidRDefault="00966C1A" w:rsidP="009B3130">
      <w:pPr>
        <w:spacing w:before="0" w:after="0" w:line="276" w:lineRule="auto"/>
        <w:ind w:firstLine="0"/>
      </w:pPr>
      <w:r w:rsidRPr="006B3936">
        <w:t>Normy przywołane:</w:t>
      </w:r>
    </w:p>
    <w:p w:rsidR="00966C1A" w:rsidRPr="006B3936" w:rsidRDefault="00966C1A" w:rsidP="009B3130">
      <w:pPr>
        <w:spacing w:before="0" w:after="0" w:line="276" w:lineRule="auto"/>
      </w:pPr>
      <w:r w:rsidRPr="006B3936">
        <w:t>PN-63/B-06251 Roboty betonowe i żelbetowe. Wymagania techniczne.</w:t>
      </w:r>
    </w:p>
    <w:p w:rsidR="00966C1A" w:rsidRPr="006B3936" w:rsidRDefault="00966C1A" w:rsidP="009B3130">
      <w:pPr>
        <w:spacing w:before="0" w:after="0" w:line="276" w:lineRule="auto"/>
      </w:pPr>
      <w:r w:rsidRPr="006B3936">
        <w:t>PN-EN 1610:2002. Budowa i badania przewodów kanalizacyjnych</w:t>
      </w:r>
    </w:p>
    <w:p w:rsidR="00966C1A" w:rsidRPr="006B3936" w:rsidRDefault="00966C1A" w:rsidP="009B3130">
      <w:pPr>
        <w:spacing w:before="0" w:after="0" w:line="276" w:lineRule="auto"/>
      </w:pPr>
      <w:r w:rsidRPr="006B3936">
        <w:t>PN-EN 1917:2004.</w:t>
      </w:r>
    </w:p>
    <w:p w:rsidR="00966C1A" w:rsidRPr="006B3936" w:rsidRDefault="00966C1A" w:rsidP="009B3130">
      <w:pPr>
        <w:spacing w:before="0" w:after="0" w:line="276" w:lineRule="auto"/>
        <w:ind w:firstLine="0"/>
        <w:rPr>
          <w:b/>
          <w:u w:val="single"/>
        </w:rPr>
      </w:pPr>
      <w:r w:rsidRPr="006B3936">
        <w:rPr>
          <w:b/>
          <w:u w:val="single"/>
        </w:rPr>
        <w:t>Wodoszczelność kanałów grawitacyjnych</w:t>
      </w:r>
      <w:r w:rsidR="00F040B1" w:rsidRPr="006B3936">
        <w:rPr>
          <w:b/>
          <w:u w:val="single"/>
        </w:rPr>
        <w:t>:</w:t>
      </w:r>
    </w:p>
    <w:p w:rsidR="00966C1A" w:rsidRPr="006B3936" w:rsidRDefault="00966C1A" w:rsidP="009B3130">
      <w:pPr>
        <w:spacing w:before="0" w:after="0" w:line="276" w:lineRule="auto"/>
        <w:ind w:firstLine="708"/>
      </w:pPr>
      <w:r w:rsidRPr="006B3936">
        <w:t>Próbę wodoszczelności przykanalików należy przeprowadzić według PN-EN 1610:2002 (zastępuje PN-99/B-10729), a w szczególności:</w:t>
      </w:r>
    </w:p>
    <w:p w:rsidR="00966C1A" w:rsidRPr="006B3936" w:rsidRDefault="00966C1A" w:rsidP="009B3130">
      <w:pPr>
        <w:pStyle w:val="Akapitzlist"/>
        <w:numPr>
          <w:ilvl w:val="0"/>
          <w:numId w:val="31"/>
        </w:numPr>
        <w:spacing w:before="0" w:after="0" w:line="276" w:lineRule="auto"/>
        <w:ind w:left="1134"/>
      </w:pPr>
      <w:r w:rsidRPr="006B3936">
        <w:t>Wszystkie odcinki sieci należy zbadać na eksfiltrację i infiltrację;</w:t>
      </w:r>
    </w:p>
    <w:p w:rsidR="00966C1A" w:rsidRPr="006B3936" w:rsidRDefault="00966C1A" w:rsidP="009B3130">
      <w:pPr>
        <w:pStyle w:val="Akapitzlist"/>
        <w:numPr>
          <w:ilvl w:val="0"/>
          <w:numId w:val="31"/>
        </w:numPr>
        <w:spacing w:before="0" w:after="0" w:line="276" w:lineRule="auto"/>
        <w:ind w:left="1134"/>
      </w:pPr>
      <w:r w:rsidRPr="006B3936">
        <w:t xml:space="preserve">Należy wykonać próbę szczelności każdego przykanalika między wpustem a studnią    przed rozpoczęciem jego zasypki. </w:t>
      </w:r>
    </w:p>
    <w:p w:rsidR="00966C1A" w:rsidRPr="006B3936" w:rsidRDefault="00966C1A" w:rsidP="009B3130">
      <w:pPr>
        <w:spacing w:before="0" w:after="0" w:line="276" w:lineRule="auto"/>
        <w:ind w:firstLine="0"/>
      </w:pPr>
      <w:r w:rsidRPr="006B3936">
        <w:t>W planie kontroli jakości powinno być podane co najmniej:</w:t>
      </w:r>
    </w:p>
    <w:p w:rsidR="00966C1A" w:rsidRPr="006B3936" w:rsidRDefault="00966C1A" w:rsidP="009B3130">
      <w:pPr>
        <w:pStyle w:val="Akapitzlist"/>
        <w:numPr>
          <w:ilvl w:val="0"/>
          <w:numId w:val="32"/>
        </w:numPr>
        <w:spacing w:before="0" w:after="0" w:line="276" w:lineRule="auto"/>
        <w:ind w:left="1134"/>
      </w:pPr>
      <w:r w:rsidRPr="006B3936">
        <w:t>wstępny terminarz wykonywania prób szczelności,</w:t>
      </w:r>
    </w:p>
    <w:p w:rsidR="00966C1A" w:rsidRPr="006B3936" w:rsidRDefault="00966C1A" w:rsidP="009B3130">
      <w:pPr>
        <w:pStyle w:val="Akapitzlist"/>
        <w:numPr>
          <w:ilvl w:val="0"/>
          <w:numId w:val="32"/>
        </w:numPr>
        <w:spacing w:before="0" w:after="0" w:line="276" w:lineRule="auto"/>
        <w:ind w:left="1134"/>
      </w:pPr>
      <w:r w:rsidRPr="006B3936">
        <w:t>nazwisko odpowiedzialnego pracownika Wykonawcy.</w:t>
      </w:r>
    </w:p>
    <w:p w:rsidR="00966C1A" w:rsidRPr="006B3936" w:rsidRDefault="00966C1A" w:rsidP="009B3130">
      <w:pPr>
        <w:spacing w:before="0" w:after="0" w:line="276" w:lineRule="auto"/>
        <w:ind w:firstLine="0"/>
      </w:pPr>
      <w:r w:rsidRPr="006B3936">
        <w:t>Normy przywołane:</w:t>
      </w:r>
    </w:p>
    <w:p w:rsidR="00966C1A" w:rsidRPr="006B3936" w:rsidRDefault="00966C1A" w:rsidP="009B3130">
      <w:pPr>
        <w:spacing w:before="0" w:after="0" w:line="276" w:lineRule="auto"/>
      </w:pPr>
      <w:r w:rsidRPr="006B3936">
        <w:t>PN-75/B-04481 Grunty budowlane. Badania laboratoryjne.</w:t>
      </w:r>
    </w:p>
    <w:p w:rsidR="00966C1A" w:rsidRPr="006B3936" w:rsidRDefault="00966C1A" w:rsidP="009B3130">
      <w:pPr>
        <w:spacing w:before="0" w:after="0" w:line="276" w:lineRule="auto"/>
      </w:pPr>
      <w:r w:rsidRPr="006B3936">
        <w:t>PN-65/B-06250 Beton zwykły.</w:t>
      </w:r>
    </w:p>
    <w:p w:rsidR="00966C1A" w:rsidRPr="006B3936" w:rsidRDefault="00966C1A" w:rsidP="009B3130">
      <w:pPr>
        <w:spacing w:before="0" w:after="0" w:line="276" w:lineRule="auto"/>
      </w:pPr>
      <w:r w:rsidRPr="006B3936">
        <w:t>PN-EN 1610:2002 Budowa i badania przewodów kanalizacyjnych (zastępuje PN-99/B-10729).</w:t>
      </w:r>
    </w:p>
    <w:p w:rsidR="00966C1A" w:rsidRPr="006B3936" w:rsidRDefault="00966C1A" w:rsidP="009B3130">
      <w:pPr>
        <w:spacing w:before="0" w:after="0" w:line="276" w:lineRule="auto"/>
      </w:pPr>
      <w:r w:rsidRPr="006B3936">
        <w:t>PN-B-10725:1997 Wodociągi. Przewody zewnętrzne. Wymagania i badania przy odbiorze.</w:t>
      </w:r>
    </w:p>
    <w:p w:rsidR="00966C1A" w:rsidRPr="006B3936" w:rsidRDefault="00966C1A" w:rsidP="009B3130">
      <w:pPr>
        <w:spacing w:before="0" w:after="0" w:line="276" w:lineRule="auto"/>
      </w:pPr>
      <w:r w:rsidRPr="006B3936">
        <w:t>BN-77/8931-12 Oznaczanie wskaźnika zagęszczenia gruntu.</w:t>
      </w:r>
    </w:p>
    <w:p w:rsidR="00966C1A" w:rsidRPr="006B3936" w:rsidRDefault="00966C1A" w:rsidP="009B3130">
      <w:pPr>
        <w:spacing w:before="0" w:after="0" w:line="276" w:lineRule="auto"/>
        <w:ind w:firstLine="0"/>
        <w:rPr>
          <w:b/>
          <w:u w:val="single"/>
        </w:rPr>
      </w:pPr>
      <w:r w:rsidRPr="006B3936">
        <w:rPr>
          <w:b/>
          <w:u w:val="single"/>
        </w:rPr>
        <w:t>Uwagi końcowe</w:t>
      </w:r>
      <w:r w:rsidR="00F040B1" w:rsidRPr="006B3936">
        <w:rPr>
          <w:b/>
          <w:u w:val="single"/>
        </w:rPr>
        <w:t>:</w:t>
      </w:r>
    </w:p>
    <w:p w:rsidR="00966C1A" w:rsidRPr="006B3936" w:rsidRDefault="00966C1A" w:rsidP="009B3130">
      <w:pPr>
        <w:spacing w:before="0" w:after="0" w:line="276" w:lineRule="auto"/>
        <w:ind w:firstLine="0"/>
      </w:pPr>
      <w:r w:rsidRPr="006B3936">
        <w:t>Odbiory częściowe i odbiór końcowy winny odbywać się komisyjnie przy udziale inspektora nadzoru, kierownika budowy, przedstawiciela użytkownika kanału i gospodarza terenu (ulicy, właścicieli lub użytkowników nieruchomości).</w:t>
      </w:r>
    </w:p>
    <w:p w:rsidR="00966C1A" w:rsidRPr="006B3936" w:rsidRDefault="00966C1A" w:rsidP="009B3130">
      <w:pPr>
        <w:spacing w:before="0" w:after="0" w:line="276" w:lineRule="auto"/>
        <w:ind w:firstLine="0"/>
      </w:pPr>
      <w:r w:rsidRPr="006B3936">
        <w:t>Częściowy odbiór robót podlegających zakryciu na poszczególnych odcinkach, mający na celu kontrolę jakości prac, których efekty nie będą widoczne podczas odbioru końcowego obejmuje:</w:t>
      </w:r>
    </w:p>
    <w:p w:rsidR="00966C1A" w:rsidRPr="006B3936" w:rsidRDefault="00966C1A" w:rsidP="009B3130">
      <w:pPr>
        <w:pStyle w:val="Akapitzlist"/>
        <w:numPr>
          <w:ilvl w:val="0"/>
          <w:numId w:val="15"/>
        </w:numPr>
        <w:spacing w:before="0" w:after="0" w:line="276" w:lineRule="auto"/>
      </w:pPr>
      <w:r w:rsidRPr="006B3936">
        <w:t>wykopy w zakresie zgodności przyjętego w dokumentacji rodzaju gruntu rodzimego na wysokości obsypki ochronnej;</w:t>
      </w:r>
    </w:p>
    <w:p w:rsidR="00966C1A" w:rsidRPr="006B3936" w:rsidRDefault="00966C1A" w:rsidP="009B3130">
      <w:pPr>
        <w:pStyle w:val="Akapitzlist"/>
        <w:numPr>
          <w:ilvl w:val="0"/>
          <w:numId w:val="15"/>
        </w:numPr>
        <w:spacing w:before="0" w:after="0" w:line="276" w:lineRule="auto"/>
      </w:pPr>
      <w:r w:rsidRPr="006B3936">
        <w:t>dno wykopu w zakresie nienaruszalności gruntu rodzimego i wyprofilowania dna;</w:t>
      </w:r>
    </w:p>
    <w:p w:rsidR="00966C1A" w:rsidRPr="006B3936" w:rsidRDefault="00966C1A" w:rsidP="009B3130">
      <w:pPr>
        <w:pStyle w:val="Akapitzlist"/>
        <w:numPr>
          <w:ilvl w:val="0"/>
          <w:numId w:val="15"/>
        </w:numPr>
        <w:spacing w:before="0" w:after="0" w:line="276" w:lineRule="auto"/>
      </w:pPr>
      <w:r w:rsidRPr="006B3936">
        <w:t>jakość i prawidłowość wykonania podłoża;</w:t>
      </w:r>
    </w:p>
    <w:p w:rsidR="00966C1A" w:rsidRPr="006B3936" w:rsidRDefault="00966C1A" w:rsidP="009B3130">
      <w:pPr>
        <w:pStyle w:val="Akapitzlist"/>
        <w:numPr>
          <w:ilvl w:val="0"/>
          <w:numId w:val="15"/>
        </w:numPr>
        <w:spacing w:before="0" w:after="0" w:line="276" w:lineRule="auto"/>
      </w:pPr>
      <w:r w:rsidRPr="006B3936">
        <w:lastRenderedPageBreak/>
        <w:t>sprawdzenie ułożenia i montażu rur przez oględziny i pomiary;</w:t>
      </w:r>
    </w:p>
    <w:p w:rsidR="00966C1A" w:rsidRPr="006B3936" w:rsidRDefault="00966C1A" w:rsidP="009B3130">
      <w:pPr>
        <w:pStyle w:val="Akapitzlist"/>
        <w:numPr>
          <w:ilvl w:val="0"/>
          <w:numId w:val="15"/>
        </w:numPr>
        <w:spacing w:before="0" w:after="0" w:line="276" w:lineRule="auto"/>
      </w:pPr>
      <w:r w:rsidRPr="006B3936">
        <w:t>obsypkę w zakresie zgodności z projektem co do rodzaju materiału, wymiarów i stopnia zagęszczenia;</w:t>
      </w:r>
    </w:p>
    <w:p w:rsidR="00966C1A" w:rsidRPr="006B3936" w:rsidRDefault="00966C1A" w:rsidP="009B3130">
      <w:pPr>
        <w:pStyle w:val="Akapitzlist"/>
        <w:numPr>
          <w:ilvl w:val="0"/>
          <w:numId w:val="15"/>
        </w:numPr>
        <w:spacing w:before="0" w:after="0" w:line="276" w:lineRule="auto"/>
      </w:pPr>
      <w:r w:rsidRPr="006B3936">
        <w:t>szczelność przewodu poprzez próby na eksfiltrację wód opadowych do gruntu;</w:t>
      </w:r>
    </w:p>
    <w:p w:rsidR="00966C1A" w:rsidRPr="006B3936" w:rsidRDefault="00966C1A" w:rsidP="009B3130">
      <w:pPr>
        <w:pStyle w:val="Akapitzlist"/>
        <w:numPr>
          <w:ilvl w:val="0"/>
          <w:numId w:val="15"/>
        </w:numPr>
        <w:spacing w:before="0" w:after="0" w:line="276" w:lineRule="auto"/>
      </w:pPr>
      <w:r w:rsidRPr="006B3936">
        <w:t>zasypka wykopu w zakresie rodzaju materiału i stopnia zagęszczenia.</w:t>
      </w:r>
    </w:p>
    <w:p w:rsidR="00966C1A" w:rsidRPr="006B3936" w:rsidRDefault="00966C1A" w:rsidP="009B3130">
      <w:pPr>
        <w:spacing w:before="0" w:after="0" w:line="276" w:lineRule="auto"/>
        <w:ind w:firstLine="708"/>
      </w:pPr>
      <w:r w:rsidRPr="006B3936">
        <w:t>Niezależnie od zastosowanej techniki robót ziemnych - maszynowa, ręczna, mieszana - dolny fragment wykopu musi być wykonany w sposób nie naruszający struktury gruntu naturalnego. Roboty ziemne wykonywane przy użyciu sprzętu mechanicznego, należy zakończyć zanim osiągnięta zostanie projektowana rzędna dna wykopu. Pozostałą część robót ziemnych ok. 0,2÷0,5m do osiągnięcia projektowanej rzędnej dna wykopu należy prowadzić ręcznie.</w:t>
      </w:r>
    </w:p>
    <w:p w:rsidR="00966C1A" w:rsidRPr="006B3936" w:rsidRDefault="00966C1A" w:rsidP="009B3130">
      <w:pPr>
        <w:spacing w:before="0" w:after="0" w:line="276" w:lineRule="auto"/>
        <w:ind w:firstLine="708"/>
      </w:pPr>
      <w:r w:rsidRPr="006B3936">
        <w:t>W zakresie robót ziemnych obowiązują odpowiednie normy i przepisy krajowe.</w:t>
      </w:r>
    </w:p>
    <w:p w:rsidR="00966C1A" w:rsidRPr="006B3936" w:rsidRDefault="00966C1A" w:rsidP="009B3130">
      <w:pPr>
        <w:spacing w:before="0" w:after="0" w:line="276" w:lineRule="auto"/>
        <w:ind w:firstLine="708"/>
      </w:pPr>
      <w:r w:rsidRPr="006B3936">
        <w:t>Przy ustalaniu szerokości wykopów roboczych należy stosować wymiary jak najwęższe, ale umożliwiające montaż rur - wg tabeli.</w:t>
      </w:r>
    </w:p>
    <w:p w:rsidR="00966C1A" w:rsidRPr="006B3936" w:rsidRDefault="00966C1A" w:rsidP="009B3130">
      <w:pPr>
        <w:spacing w:before="0" w:after="0" w:line="276" w:lineRule="auto"/>
        <w:ind w:firstLine="708"/>
      </w:pPr>
      <w:r w:rsidRPr="006B3936">
        <w:t>Rozdeskowanie ścian wykopów powinno się odbywać pasmami, równolegle z wykonywaniem poszczególnych warstw obsypki i zasypki, przed ich zagęszczaniem.</w:t>
      </w:r>
    </w:p>
    <w:p w:rsidR="00966C1A" w:rsidRPr="006B3936" w:rsidRDefault="00966C1A" w:rsidP="009B3130">
      <w:pPr>
        <w:spacing w:before="0" w:after="0" w:line="276" w:lineRule="auto"/>
        <w:ind w:firstLine="708"/>
      </w:pPr>
      <w:r w:rsidRPr="006B3936">
        <w:t>Odbiory należy potwierdzić protokołem Komisji z podaniem ewentualnych usterek i terminem ich usunięcia.</w:t>
      </w:r>
    </w:p>
    <w:p w:rsidR="00966C1A" w:rsidRPr="006B3936" w:rsidRDefault="00966C1A" w:rsidP="009B3130">
      <w:pPr>
        <w:spacing w:before="0" w:after="0" w:line="276" w:lineRule="auto"/>
        <w:ind w:firstLine="708"/>
      </w:pPr>
      <w:r w:rsidRPr="006B3936">
        <w:t>Przed przystąpieniem do robót zamiar i termin ich wykonania należy zgłosić użytkownikom sieci kolidujących z projektowanymi trasami. Sposób zabezpieczenia kolizji według projektu wykonawcy.</w:t>
      </w:r>
    </w:p>
    <w:p w:rsidR="00966C1A" w:rsidRPr="006B3936" w:rsidRDefault="00966C1A" w:rsidP="009B3130">
      <w:pPr>
        <w:spacing w:before="0" w:after="0" w:line="276" w:lineRule="auto"/>
        <w:ind w:firstLine="708"/>
      </w:pPr>
      <w:r w:rsidRPr="006B3936">
        <w:t xml:space="preserve">Przy skrzyżowaniu tras wykopów z istniejącym uzbrojeniem roboty ziemne prowadzić ręcznie, a odkryte przewody zabezpieczyć przed uszkodzeniem </w:t>
      </w:r>
    </w:p>
    <w:p w:rsidR="00966C1A" w:rsidRPr="006B3936" w:rsidRDefault="00966C1A" w:rsidP="009B3130">
      <w:pPr>
        <w:spacing w:before="0" w:after="0" w:line="276" w:lineRule="auto"/>
        <w:ind w:firstLine="708"/>
      </w:pPr>
      <w:r w:rsidRPr="006B3936">
        <w:t>Przed przystąpieniem do układania przewodów należy sprawdzić średnice istniejących przewodów oraz rzędne posadowienia. W przypadku niezgodności należy skontaktować się z projektantem w celu dokonania korekty profili projektowanych przewodów.</w:t>
      </w:r>
    </w:p>
    <w:p w:rsidR="00966C1A" w:rsidRPr="006B3936" w:rsidRDefault="00966C1A" w:rsidP="009B3130">
      <w:pPr>
        <w:spacing w:before="0" w:after="0" w:line="276" w:lineRule="auto"/>
        <w:ind w:firstLine="708"/>
      </w:pPr>
      <w:r w:rsidRPr="006B3936">
        <w:t>Należy zastosować się</w:t>
      </w:r>
      <w:r w:rsidR="006B3936" w:rsidRPr="006B3936">
        <w:t xml:space="preserve"> do uwag i zaleceń zawartych w Protokole z Narady Koordynacyjnej</w:t>
      </w:r>
      <w:r w:rsidRPr="006B3936">
        <w:t xml:space="preserve"> i uzgodnieniach.</w:t>
      </w:r>
    </w:p>
    <w:p w:rsidR="00966C1A" w:rsidRPr="006B3936" w:rsidRDefault="00966C1A" w:rsidP="009B3130">
      <w:pPr>
        <w:spacing w:before="0" w:after="0" w:line="276" w:lineRule="auto"/>
        <w:ind w:firstLine="708"/>
      </w:pPr>
      <w:r w:rsidRPr="006B3936">
        <w:t xml:space="preserve">Całość robót wykonać zgodnie z Warunkami Technicznymi Wykonania i Odbioru Robót Budowlano-Montażowych część II -„Instalacje Sanitarne i Przemysłowe”. </w:t>
      </w:r>
    </w:p>
    <w:p w:rsidR="00966C1A" w:rsidRPr="006B3936" w:rsidRDefault="00966C1A" w:rsidP="009B3130">
      <w:pPr>
        <w:spacing w:before="0" w:after="0" w:line="276" w:lineRule="auto"/>
        <w:ind w:firstLine="708"/>
      </w:pPr>
      <w:r w:rsidRPr="006B3936">
        <w:t>Zastosowane materiały i urządzenia winny spełniać wymogi określone art. 10 Prawa Budowlanego (Dz. U. Nr 89 z 1994r. z późniejszymi zmianami).</w:t>
      </w:r>
    </w:p>
    <w:p w:rsidR="00966C1A" w:rsidRPr="006B3936" w:rsidRDefault="00966C1A" w:rsidP="009B3130">
      <w:pPr>
        <w:spacing w:before="0" w:after="0" w:line="276" w:lineRule="auto"/>
        <w:ind w:firstLine="708"/>
      </w:pPr>
      <w:r w:rsidRPr="006B3936">
        <w:t>Wykonać geodezyjną inwentaryzację powykonawczą, przed zasypaniem.</w:t>
      </w:r>
    </w:p>
    <w:p w:rsidR="00966C1A" w:rsidRPr="006B3936" w:rsidRDefault="00966C1A" w:rsidP="009B3130">
      <w:pPr>
        <w:spacing w:before="0" w:after="0" w:line="276" w:lineRule="auto"/>
        <w:ind w:firstLine="708"/>
      </w:pPr>
      <w:r w:rsidRPr="006B3936">
        <w:t>Wyłączane z eksploatacji kanały zaznaczyć jako nieczynne.</w:t>
      </w:r>
    </w:p>
    <w:p w:rsidR="00966C1A" w:rsidRPr="006B3936" w:rsidRDefault="00966C1A" w:rsidP="009B3130">
      <w:pPr>
        <w:spacing w:before="0" w:after="0" w:line="276" w:lineRule="auto"/>
        <w:ind w:firstLine="708"/>
      </w:pPr>
      <w:r w:rsidRPr="006B3936">
        <w:t>Końcowego odbioru dokonać przed oddaniem do eksploatacji.</w:t>
      </w:r>
    </w:p>
    <w:p w:rsidR="00966C1A" w:rsidRPr="006B3936" w:rsidRDefault="00966C1A" w:rsidP="009B3130">
      <w:pPr>
        <w:spacing w:before="0" w:after="0" w:line="276" w:lineRule="auto"/>
        <w:ind w:firstLine="0"/>
        <w:rPr>
          <w:b/>
          <w:u w:val="single"/>
        </w:rPr>
      </w:pPr>
      <w:r w:rsidRPr="006B3936">
        <w:rPr>
          <w:b/>
          <w:u w:val="single"/>
        </w:rPr>
        <w:t>Końcowy odbiór powinien obejmować sprawdzenie:</w:t>
      </w:r>
    </w:p>
    <w:p w:rsidR="00966C1A" w:rsidRPr="006B3936" w:rsidRDefault="00966C1A" w:rsidP="009B3130">
      <w:pPr>
        <w:spacing w:before="0" w:after="0" w:line="276" w:lineRule="auto"/>
      </w:pPr>
      <w:r w:rsidRPr="006B3936">
        <w:t xml:space="preserve">Protokołów z badań przeprowadzonych przy odbiorach częściowych </w:t>
      </w:r>
    </w:p>
    <w:p w:rsidR="00966C1A" w:rsidRPr="006B3936" w:rsidRDefault="00966C1A" w:rsidP="009B3130">
      <w:pPr>
        <w:spacing w:before="0" w:after="0" w:line="276" w:lineRule="auto"/>
      </w:pPr>
      <w:r w:rsidRPr="006B3936">
        <w:t>Naniesienie na projekt wszystkich zmian dokonanych w trakcie budowy</w:t>
      </w:r>
    </w:p>
    <w:p w:rsidR="00966C1A" w:rsidRPr="006B3936" w:rsidRDefault="00966C1A" w:rsidP="009B3130">
      <w:pPr>
        <w:spacing w:before="0" w:after="0" w:line="276" w:lineRule="auto"/>
        <w:ind w:firstLine="708"/>
      </w:pPr>
      <w:r w:rsidRPr="006B3936">
        <w:t>Szczegóły omówiono w Specyfikacjach technicznych wykonania i odbioru robót.</w:t>
      </w:r>
    </w:p>
    <w:p w:rsidR="00966C1A" w:rsidRPr="006B3936" w:rsidRDefault="00966C1A" w:rsidP="009B3130">
      <w:pPr>
        <w:spacing w:before="0" w:after="0" w:line="276" w:lineRule="auto"/>
        <w:ind w:firstLine="708"/>
      </w:pPr>
      <w:r w:rsidRPr="006B3936">
        <w:t>Roboty ziemne, zabezpieczenie ścian wykopów oraz ewentualne roboty odwodnieniowe należy prowadzić w taki sposób, aby nie spowodować uszkodzenia sąsiedniej zabudowy. W celu uniknięcia ewentualnych sporów, Wykonawca przed rozpoczęciem robót, sporządzi inwentaryzację stanu technicznego istniejącej sąsiedniej zabudowy, opisowo i fotograficznie.</w:t>
      </w:r>
    </w:p>
    <w:p w:rsidR="00966C1A" w:rsidRPr="006B3936" w:rsidRDefault="00966C1A" w:rsidP="009B3130">
      <w:pPr>
        <w:spacing w:before="0" w:after="0" w:line="276" w:lineRule="auto"/>
        <w:ind w:firstLine="0"/>
      </w:pPr>
      <w:r w:rsidRPr="006B3936">
        <w:t>W przypadku robót wykonywanych w godzinach 22.00 – 6.00 zabrania się używania sprzętu emitującego hałas.</w:t>
      </w:r>
    </w:p>
    <w:p w:rsidR="00966C1A" w:rsidRPr="006B3936" w:rsidRDefault="00966C1A" w:rsidP="009B3130">
      <w:pPr>
        <w:spacing w:before="0" w:after="0" w:line="276" w:lineRule="auto"/>
      </w:pPr>
      <w:r w:rsidRPr="006B3936">
        <w:t>Wszystkie urządzenia oczyszczające (wpusty) powinny być kontrolowane, co najmniej dwa razy w roku, w tym raz po okresie roztopowym i oczyszczane. Osady wydobyte z wpustów ulicznych zbiorników oraz kanału (studzienek kontrolowanych kanału), usuwane w trakcie czyszczenia powinny być wywiezione i poddane dalszej obróbce.</w:t>
      </w:r>
    </w:p>
    <w:p w:rsidR="008668C1" w:rsidRPr="003D4588" w:rsidRDefault="008668C1" w:rsidP="009B3130">
      <w:pPr>
        <w:pStyle w:val="Nagwek2"/>
        <w:numPr>
          <w:ilvl w:val="1"/>
          <w:numId w:val="1"/>
        </w:numPr>
        <w:spacing w:before="0" w:after="0" w:line="276" w:lineRule="auto"/>
        <w:ind w:left="142" w:firstLine="0"/>
        <w:rPr>
          <w:b w:val="0"/>
        </w:rPr>
      </w:pPr>
      <w:bookmarkStart w:id="130" w:name="_Toc486422920"/>
      <w:bookmarkStart w:id="131" w:name="_Toc5016916"/>
      <w:r w:rsidRPr="003D4588">
        <w:lastRenderedPageBreak/>
        <w:t>Uwagi końcowe</w:t>
      </w:r>
      <w:bookmarkEnd w:id="130"/>
      <w:bookmarkEnd w:id="131"/>
    </w:p>
    <w:p w:rsidR="008668C1" w:rsidRPr="00C362F5" w:rsidRDefault="008668C1" w:rsidP="009B3130">
      <w:pPr>
        <w:pStyle w:val="Akapitzlist"/>
        <w:numPr>
          <w:ilvl w:val="0"/>
          <w:numId w:val="14"/>
        </w:numPr>
        <w:spacing w:before="0" w:after="0" w:line="276" w:lineRule="auto"/>
        <w:ind w:left="709" w:hanging="425"/>
      </w:pPr>
      <w:r w:rsidRPr="00CD72D9">
        <w:t xml:space="preserve">Przed rozpoczęciem robót należy uzyskać </w:t>
      </w:r>
      <w:r w:rsidR="005301A1" w:rsidRPr="00615D9A">
        <w:t>decyzję</w:t>
      </w:r>
      <w:r w:rsidRPr="00615D9A">
        <w:t xml:space="preserve"> </w:t>
      </w:r>
      <w:r w:rsidR="00CA35C6" w:rsidRPr="00615D9A">
        <w:t>ZRiD</w:t>
      </w:r>
      <w:r w:rsidR="00151B02" w:rsidRPr="00615D9A">
        <w:t>/pozwolenie na budowę.</w:t>
      </w:r>
    </w:p>
    <w:p w:rsidR="00C362F5" w:rsidRDefault="00C362F5" w:rsidP="00C362F5">
      <w:pPr>
        <w:pStyle w:val="Akapitzlist"/>
        <w:numPr>
          <w:ilvl w:val="0"/>
          <w:numId w:val="14"/>
        </w:numPr>
        <w:spacing w:before="0" w:after="0" w:line="276" w:lineRule="auto"/>
        <w:ind w:left="709" w:hanging="425"/>
      </w:pPr>
      <w:r>
        <w:t>Zgodnie z Art. 18 punkt 2 Prawa Budowlanego oraz Rozporządzenia Ministra Infrastruktury z dnia 19 listopada 2001 roku punkt 14b istnieje obowiązek ustanowienia inspektora nadzoru inwestorskiego.</w:t>
      </w:r>
    </w:p>
    <w:p w:rsidR="008668C1" w:rsidRPr="005A3D7F" w:rsidRDefault="008668C1" w:rsidP="009B3130">
      <w:pPr>
        <w:pStyle w:val="Akapitzlist"/>
        <w:numPr>
          <w:ilvl w:val="0"/>
          <w:numId w:val="14"/>
        </w:numPr>
        <w:spacing w:before="0" w:after="0" w:line="276" w:lineRule="auto"/>
        <w:ind w:left="709" w:hanging="425"/>
      </w:pPr>
      <w:r w:rsidRPr="005A3D7F">
        <w:t>Roboty należy wykonywać pod nadzorem technicznym Inwestora i Użytkownika.</w:t>
      </w:r>
    </w:p>
    <w:p w:rsidR="008668C1" w:rsidRPr="00231975" w:rsidRDefault="008668C1" w:rsidP="009B3130">
      <w:pPr>
        <w:pStyle w:val="Akapitzlist"/>
        <w:numPr>
          <w:ilvl w:val="0"/>
          <w:numId w:val="14"/>
        </w:numPr>
        <w:spacing w:before="0" w:after="0" w:line="276" w:lineRule="auto"/>
        <w:ind w:left="709" w:hanging="425"/>
      </w:pPr>
      <w:r w:rsidRPr="00231975">
        <w:t>Prace montażowe należy wykonywać zgodnie z „Instrukcją Montażową” producenta rur.</w:t>
      </w:r>
    </w:p>
    <w:p w:rsidR="008668C1" w:rsidRPr="00231975" w:rsidRDefault="008668C1" w:rsidP="009B3130">
      <w:pPr>
        <w:pStyle w:val="Akapitzlist"/>
        <w:numPr>
          <w:ilvl w:val="0"/>
          <w:numId w:val="14"/>
        </w:numPr>
        <w:spacing w:before="0" w:after="0" w:line="276" w:lineRule="auto"/>
        <w:ind w:left="709" w:hanging="425"/>
      </w:pPr>
      <w:r w:rsidRPr="00231975">
        <w:t>Przed zasypaniem przewodów należy wykonać inwentaryzację powykonawczą przez uprawnionego geodetę.</w:t>
      </w:r>
    </w:p>
    <w:p w:rsidR="008668C1" w:rsidRPr="005A3D7F" w:rsidRDefault="008668C1" w:rsidP="009B3130">
      <w:pPr>
        <w:pStyle w:val="Akapitzlist"/>
        <w:numPr>
          <w:ilvl w:val="0"/>
          <w:numId w:val="14"/>
        </w:numPr>
        <w:spacing w:before="0" w:after="0" w:line="276" w:lineRule="auto"/>
        <w:ind w:left="709" w:hanging="425"/>
      </w:pPr>
      <w:r w:rsidRPr="005A3D7F">
        <w:t>Niezależnie od zastosowanej techniki robót ziemnych (mechaniczna, ręczna, mieszana) dolny fragment wykopu musi być wykonany w sposób nie naruszający struktury gruntu naturalnego. Roboty ziemne przy użyciu sprzętu mechanicznego, należy zakończyć zanim osiągnięta zostanie projektowana rzędna dna wykopu. Pozostałą część robót ziemnych ok. 0,5 m do osiągnięcia ww. rzędnej należy prowadzić ręcznie.</w:t>
      </w:r>
    </w:p>
    <w:p w:rsidR="008668C1" w:rsidRPr="005A3D7F" w:rsidRDefault="008668C1" w:rsidP="009B3130">
      <w:pPr>
        <w:pStyle w:val="Akapitzlist"/>
        <w:numPr>
          <w:ilvl w:val="0"/>
          <w:numId w:val="14"/>
        </w:numPr>
        <w:spacing w:before="0" w:after="0" w:line="276" w:lineRule="auto"/>
        <w:ind w:left="709" w:hanging="425"/>
      </w:pPr>
      <w:r w:rsidRPr="005A3D7F">
        <w:t>W zakresie robót ziemnych obowiązują odpowiednie normy i przepisy krajowe.</w:t>
      </w:r>
    </w:p>
    <w:p w:rsidR="008668C1" w:rsidRPr="005A3D7F" w:rsidRDefault="008668C1" w:rsidP="009B3130">
      <w:pPr>
        <w:pStyle w:val="Akapitzlist"/>
        <w:numPr>
          <w:ilvl w:val="0"/>
          <w:numId w:val="14"/>
        </w:numPr>
        <w:spacing w:before="0" w:after="0" w:line="276" w:lineRule="auto"/>
        <w:ind w:left="709" w:hanging="425"/>
      </w:pPr>
      <w:r w:rsidRPr="005A3D7F">
        <w:t>Rozdeskowanie (rozebranie szalunków) ścian wykopów powinno odbywać się pasmami, równolegle z wykonaniem poszczególnych warstw obsypki i zasypki, przed ich zagęszczeniem.</w:t>
      </w:r>
    </w:p>
    <w:p w:rsidR="008668C1" w:rsidRPr="005A3D7F" w:rsidRDefault="008668C1" w:rsidP="009B3130">
      <w:pPr>
        <w:pStyle w:val="Akapitzlist"/>
        <w:numPr>
          <w:ilvl w:val="0"/>
          <w:numId w:val="14"/>
        </w:numPr>
        <w:spacing w:before="0" w:after="0" w:line="276" w:lineRule="auto"/>
        <w:ind w:left="709" w:hanging="425"/>
      </w:pPr>
      <w:r w:rsidRPr="005A3D7F">
        <w:t>Na dnie wykopu należy ułożyć warstwę wyrównawczą zagęszczoną z piasku lub pospółki dla posadowienia rur.</w:t>
      </w:r>
    </w:p>
    <w:p w:rsidR="008668C1" w:rsidRPr="005A3D7F" w:rsidRDefault="008668C1" w:rsidP="009B3130">
      <w:pPr>
        <w:pStyle w:val="Akapitzlist"/>
        <w:numPr>
          <w:ilvl w:val="0"/>
          <w:numId w:val="14"/>
        </w:numPr>
        <w:spacing w:before="0" w:after="0" w:line="276" w:lineRule="auto"/>
        <w:ind w:left="709" w:hanging="425"/>
      </w:pPr>
      <w:r w:rsidRPr="005A3D7F">
        <w:t>Budowę należy prowadzić w temperaturach od 5° do 35° C.</w:t>
      </w:r>
    </w:p>
    <w:p w:rsidR="008668C1" w:rsidRPr="0015654B" w:rsidRDefault="008668C1" w:rsidP="009B3130">
      <w:pPr>
        <w:pStyle w:val="Akapitzlist"/>
        <w:numPr>
          <w:ilvl w:val="0"/>
          <w:numId w:val="14"/>
        </w:numPr>
        <w:spacing w:before="0" w:after="0" w:line="276" w:lineRule="auto"/>
        <w:ind w:left="709" w:hanging="425"/>
      </w:pPr>
      <w:r w:rsidRPr="0015654B">
        <w:t>Skrzyżowania z istniejącym uzbrojeniem powinno być oddalone o co najmniej 10 cm w pionie.</w:t>
      </w:r>
    </w:p>
    <w:p w:rsidR="008668C1" w:rsidRPr="0015654B" w:rsidRDefault="008668C1" w:rsidP="009B3130">
      <w:pPr>
        <w:pStyle w:val="Akapitzlist"/>
        <w:numPr>
          <w:ilvl w:val="0"/>
          <w:numId w:val="14"/>
        </w:numPr>
        <w:spacing w:before="0" w:after="0" w:line="276" w:lineRule="auto"/>
        <w:ind w:left="709" w:hanging="425"/>
      </w:pPr>
      <w:r w:rsidRPr="0015654B">
        <w:t>W miejscach</w:t>
      </w:r>
      <w:r w:rsidR="00771C71">
        <w:t xml:space="preserve"> ewentualnych</w:t>
      </w:r>
      <w:r w:rsidRPr="0015654B">
        <w:t xml:space="preserve"> skrzyżowań z istniejącym uzbrojeniem kablowym zastosować rury osłonowe dwudzielne, grubościenne o długości min. 1,5 m zakładane na kable.</w:t>
      </w:r>
    </w:p>
    <w:p w:rsidR="008668C1" w:rsidRPr="00231975" w:rsidRDefault="008668C1" w:rsidP="009B3130">
      <w:pPr>
        <w:pStyle w:val="Nagwek2"/>
        <w:numPr>
          <w:ilvl w:val="1"/>
          <w:numId w:val="1"/>
        </w:numPr>
        <w:spacing w:line="276" w:lineRule="auto"/>
        <w:ind w:left="142" w:firstLine="0"/>
      </w:pPr>
      <w:bookmarkStart w:id="132" w:name="_Toc486422921"/>
      <w:bookmarkStart w:id="133" w:name="_Toc5016917"/>
      <w:r w:rsidRPr="00231975">
        <w:t>Wpływ obiektu budowlanego na środowisko i jego wykorzystywanie na zdrowie ludzi i obiekty sąsiednie</w:t>
      </w:r>
      <w:bookmarkEnd w:id="132"/>
      <w:bookmarkEnd w:id="133"/>
    </w:p>
    <w:p w:rsidR="008668C1" w:rsidRPr="00231975" w:rsidRDefault="008668C1" w:rsidP="009B3130">
      <w:pPr>
        <w:spacing w:line="276" w:lineRule="auto"/>
      </w:pPr>
      <w:r w:rsidRPr="00231975">
        <w:t>Nie przewiduje się żadnego negatywnego wpływu inwestycji na środowisko i jego wykorzystanie oraz na zdrowie ludzi i obiekty sąsiednie. Odpady powstałe w trakcie robót należy zagospodarować zgodnie z obowiązującymi przepisami.</w:t>
      </w:r>
    </w:p>
    <w:p w:rsidR="008668C1" w:rsidRDefault="00771C71" w:rsidP="009B3130">
      <w:pPr>
        <w:pStyle w:val="Nagwek1"/>
        <w:spacing w:line="276" w:lineRule="auto"/>
        <w:ind w:left="720" w:hanging="360"/>
      </w:pPr>
      <w:bookmarkStart w:id="134" w:name="_Toc5016918"/>
      <w:r>
        <w:t>Zestawienie materiałów budowy</w:t>
      </w:r>
      <w:bookmarkEnd w:id="134"/>
      <w:r>
        <w:t xml:space="preserve"> </w:t>
      </w:r>
    </w:p>
    <w:tbl>
      <w:tblPr>
        <w:tblW w:w="96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12"/>
        <w:gridCol w:w="1056"/>
        <w:gridCol w:w="1686"/>
      </w:tblGrid>
      <w:tr w:rsidR="00771C71" w:rsidRPr="00771C71" w:rsidTr="00597CFF">
        <w:trPr>
          <w:trHeight w:val="300"/>
        </w:trPr>
        <w:tc>
          <w:tcPr>
            <w:tcW w:w="9654" w:type="dxa"/>
            <w:gridSpan w:val="3"/>
            <w:shd w:val="clear" w:color="auto" w:fill="auto"/>
            <w:noWrap/>
          </w:tcPr>
          <w:p w:rsidR="00771C71" w:rsidRPr="00771C71" w:rsidRDefault="006438B3" w:rsidP="006438B3">
            <w:pPr>
              <w:spacing w:line="276" w:lineRule="auto"/>
              <w:jc w:val="center"/>
              <w:rPr>
                <w:b/>
                <w:szCs w:val="22"/>
              </w:rPr>
            </w:pPr>
            <w:r>
              <w:rPr>
                <w:b/>
                <w:szCs w:val="22"/>
              </w:rPr>
              <w:t>B</w:t>
            </w:r>
            <w:r w:rsidR="00771C71" w:rsidRPr="00771C71">
              <w:rPr>
                <w:b/>
                <w:szCs w:val="22"/>
              </w:rPr>
              <w:t>udowa kanalizacji deszczowej</w:t>
            </w:r>
          </w:p>
        </w:tc>
      </w:tr>
      <w:tr w:rsidR="00771C71" w:rsidRPr="00771C71" w:rsidTr="00597CFF">
        <w:trPr>
          <w:trHeight w:val="300"/>
        </w:trPr>
        <w:tc>
          <w:tcPr>
            <w:tcW w:w="6912" w:type="dxa"/>
            <w:shd w:val="clear" w:color="auto" w:fill="auto"/>
            <w:noWrap/>
            <w:vAlign w:val="center"/>
            <w:hideMark/>
          </w:tcPr>
          <w:p w:rsidR="00771C71" w:rsidRPr="00771C71" w:rsidRDefault="00771C71" w:rsidP="009B3130">
            <w:pPr>
              <w:spacing w:line="276" w:lineRule="auto"/>
              <w:ind w:firstLine="0"/>
              <w:jc w:val="center"/>
              <w:rPr>
                <w:szCs w:val="22"/>
              </w:rPr>
            </w:pPr>
            <w:r w:rsidRPr="00771C71">
              <w:rPr>
                <w:szCs w:val="22"/>
              </w:rPr>
              <w:t>Element</w:t>
            </w:r>
          </w:p>
        </w:tc>
        <w:tc>
          <w:tcPr>
            <w:tcW w:w="1056" w:type="dxa"/>
            <w:shd w:val="clear" w:color="auto" w:fill="auto"/>
            <w:noWrap/>
            <w:vAlign w:val="center"/>
            <w:hideMark/>
          </w:tcPr>
          <w:p w:rsidR="00771C71" w:rsidRPr="00771C71" w:rsidRDefault="00771C71" w:rsidP="009B3130">
            <w:pPr>
              <w:spacing w:line="276" w:lineRule="auto"/>
              <w:ind w:firstLine="0"/>
              <w:jc w:val="center"/>
              <w:rPr>
                <w:szCs w:val="22"/>
              </w:rPr>
            </w:pPr>
            <w:r w:rsidRPr="00771C71">
              <w:rPr>
                <w:szCs w:val="22"/>
              </w:rPr>
              <w:t>Ilość</w:t>
            </w:r>
          </w:p>
        </w:tc>
        <w:tc>
          <w:tcPr>
            <w:tcW w:w="1686" w:type="dxa"/>
            <w:shd w:val="clear" w:color="auto" w:fill="auto"/>
            <w:vAlign w:val="center"/>
          </w:tcPr>
          <w:p w:rsidR="00771C71" w:rsidRPr="00771C71" w:rsidRDefault="00771C71" w:rsidP="009B3130">
            <w:pPr>
              <w:spacing w:line="276" w:lineRule="auto"/>
              <w:ind w:firstLine="0"/>
              <w:jc w:val="center"/>
              <w:rPr>
                <w:szCs w:val="22"/>
              </w:rPr>
            </w:pPr>
            <w:r w:rsidRPr="00771C71">
              <w:rPr>
                <w:szCs w:val="22"/>
              </w:rPr>
              <w:t>Jednostka</w:t>
            </w:r>
          </w:p>
        </w:tc>
      </w:tr>
      <w:tr w:rsidR="00771C71" w:rsidRPr="00771C71" w:rsidTr="00597CFF">
        <w:trPr>
          <w:trHeight w:val="300"/>
        </w:trPr>
        <w:tc>
          <w:tcPr>
            <w:tcW w:w="6912" w:type="dxa"/>
            <w:shd w:val="clear" w:color="auto" w:fill="auto"/>
            <w:noWrap/>
            <w:vAlign w:val="center"/>
          </w:tcPr>
          <w:p w:rsidR="00771C71" w:rsidRPr="00F70213" w:rsidRDefault="00771C71" w:rsidP="009B3130">
            <w:pPr>
              <w:spacing w:line="276" w:lineRule="auto"/>
              <w:ind w:firstLine="0"/>
              <w:rPr>
                <w:szCs w:val="22"/>
              </w:rPr>
            </w:pPr>
            <w:r w:rsidRPr="00F70213">
              <w:t>Rura GRP DN200</w:t>
            </w:r>
          </w:p>
        </w:tc>
        <w:tc>
          <w:tcPr>
            <w:tcW w:w="1056" w:type="dxa"/>
            <w:shd w:val="clear" w:color="auto" w:fill="auto"/>
            <w:noWrap/>
            <w:vAlign w:val="center"/>
          </w:tcPr>
          <w:p w:rsidR="00771C71" w:rsidRPr="00790BA4" w:rsidRDefault="00790BA4" w:rsidP="009B3130">
            <w:pPr>
              <w:spacing w:line="276" w:lineRule="auto"/>
              <w:ind w:firstLine="0"/>
              <w:jc w:val="center"/>
              <w:rPr>
                <w:szCs w:val="22"/>
              </w:rPr>
            </w:pPr>
            <w:r w:rsidRPr="00790BA4">
              <w:rPr>
                <w:szCs w:val="22"/>
              </w:rPr>
              <w:t>52</w:t>
            </w:r>
          </w:p>
        </w:tc>
        <w:tc>
          <w:tcPr>
            <w:tcW w:w="1686" w:type="dxa"/>
            <w:shd w:val="clear" w:color="auto" w:fill="auto"/>
            <w:vAlign w:val="center"/>
          </w:tcPr>
          <w:p w:rsidR="00771C71" w:rsidRPr="00771C71" w:rsidRDefault="00771C71" w:rsidP="009B3130">
            <w:pPr>
              <w:spacing w:line="276" w:lineRule="auto"/>
              <w:ind w:firstLine="0"/>
              <w:jc w:val="center"/>
              <w:rPr>
                <w:szCs w:val="22"/>
              </w:rPr>
            </w:pPr>
            <w:r w:rsidRPr="00771C71">
              <w:rPr>
                <w:szCs w:val="22"/>
              </w:rPr>
              <w:t>m</w:t>
            </w:r>
          </w:p>
        </w:tc>
      </w:tr>
      <w:tr w:rsidR="00771C71" w:rsidRPr="00771C71" w:rsidTr="00597CFF">
        <w:trPr>
          <w:trHeight w:val="300"/>
        </w:trPr>
        <w:tc>
          <w:tcPr>
            <w:tcW w:w="6912" w:type="dxa"/>
            <w:shd w:val="clear" w:color="auto" w:fill="auto"/>
            <w:noWrap/>
            <w:vAlign w:val="center"/>
          </w:tcPr>
          <w:p w:rsidR="00771C71" w:rsidRPr="00F70213" w:rsidRDefault="00771C71" w:rsidP="009B3130">
            <w:pPr>
              <w:spacing w:line="276" w:lineRule="auto"/>
              <w:ind w:firstLine="0"/>
              <w:rPr>
                <w:szCs w:val="22"/>
              </w:rPr>
            </w:pPr>
            <w:r w:rsidRPr="00F70213">
              <w:t>Rura GRP DN250</w:t>
            </w:r>
          </w:p>
        </w:tc>
        <w:tc>
          <w:tcPr>
            <w:tcW w:w="1056" w:type="dxa"/>
            <w:shd w:val="clear" w:color="auto" w:fill="auto"/>
            <w:noWrap/>
            <w:vAlign w:val="center"/>
          </w:tcPr>
          <w:p w:rsidR="00771C71" w:rsidRPr="00790BA4" w:rsidRDefault="00790BA4" w:rsidP="00790BA4">
            <w:pPr>
              <w:spacing w:line="276" w:lineRule="auto"/>
              <w:ind w:firstLine="0"/>
              <w:jc w:val="center"/>
              <w:rPr>
                <w:szCs w:val="22"/>
              </w:rPr>
            </w:pPr>
            <w:r w:rsidRPr="00790BA4">
              <w:rPr>
                <w:szCs w:val="22"/>
              </w:rPr>
              <w:t>113</w:t>
            </w:r>
          </w:p>
        </w:tc>
        <w:tc>
          <w:tcPr>
            <w:tcW w:w="1686" w:type="dxa"/>
            <w:shd w:val="clear" w:color="auto" w:fill="auto"/>
            <w:vAlign w:val="center"/>
          </w:tcPr>
          <w:p w:rsidR="00771C71" w:rsidRPr="00771C71" w:rsidRDefault="00771C71" w:rsidP="009B3130">
            <w:pPr>
              <w:spacing w:line="276" w:lineRule="auto"/>
              <w:ind w:firstLine="0"/>
              <w:jc w:val="center"/>
              <w:rPr>
                <w:szCs w:val="22"/>
              </w:rPr>
            </w:pPr>
            <w:r w:rsidRPr="00771C71">
              <w:rPr>
                <w:szCs w:val="22"/>
              </w:rPr>
              <w:t>m</w:t>
            </w:r>
          </w:p>
        </w:tc>
      </w:tr>
      <w:tr w:rsidR="00771C71" w:rsidRPr="00771C71" w:rsidTr="00597CFF">
        <w:trPr>
          <w:trHeight w:val="300"/>
        </w:trPr>
        <w:tc>
          <w:tcPr>
            <w:tcW w:w="6912" w:type="dxa"/>
            <w:shd w:val="clear" w:color="auto" w:fill="auto"/>
            <w:noWrap/>
            <w:vAlign w:val="center"/>
          </w:tcPr>
          <w:p w:rsidR="00771C71" w:rsidRPr="00F70213" w:rsidRDefault="00771C71" w:rsidP="009B3130">
            <w:pPr>
              <w:spacing w:line="276" w:lineRule="auto"/>
              <w:ind w:firstLine="0"/>
              <w:rPr>
                <w:szCs w:val="22"/>
              </w:rPr>
            </w:pPr>
            <w:r w:rsidRPr="00F70213">
              <w:t>Rura GRP DN300</w:t>
            </w:r>
          </w:p>
        </w:tc>
        <w:tc>
          <w:tcPr>
            <w:tcW w:w="1056" w:type="dxa"/>
            <w:shd w:val="clear" w:color="auto" w:fill="auto"/>
            <w:noWrap/>
            <w:vAlign w:val="center"/>
          </w:tcPr>
          <w:p w:rsidR="00771C71" w:rsidRPr="00790BA4" w:rsidRDefault="00790BA4" w:rsidP="009B3130">
            <w:pPr>
              <w:spacing w:line="276" w:lineRule="auto"/>
              <w:ind w:firstLine="0"/>
              <w:jc w:val="center"/>
              <w:rPr>
                <w:szCs w:val="22"/>
              </w:rPr>
            </w:pPr>
            <w:r w:rsidRPr="00790BA4">
              <w:rPr>
                <w:szCs w:val="22"/>
              </w:rPr>
              <w:t>73</w:t>
            </w:r>
          </w:p>
        </w:tc>
        <w:tc>
          <w:tcPr>
            <w:tcW w:w="1686" w:type="dxa"/>
            <w:shd w:val="clear" w:color="auto" w:fill="auto"/>
            <w:vAlign w:val="center"/>
          </w:tcPr>
          <w:p w:rsidR="00771C71" w:rsidRPr="00771C71" w:rsidRDefault="00771C71" w:rsidP="009B3130">
            <w:pPr>
              <w:spacing w:line="276" w:lineRule="auto"/>
              <w:ind w:firstLine="0"/>
              <w:jc w:val="center"/>
              <w:rPr>
                <w:szCs w:val="22"/>
              </w:rPr>
            </w:pPr>
            <w:r w:rsidRPr="00771C71">
              <w:rPr>
                <w:szCs w:val="22"/>
              </w:rPr>
              <w:t>m</w:t>
            </w:r>
          </w:p>
        </w:tc>
      </w:tr>
      <w:tr w:rsidR="00771C71" w:rsidRPr="00771C71" w:rsidTr="00597CFF">
        <w:trPr>
          <w:trHeight w:val="300"/>
        </w:trPr>
        <w:tc>
          <w:tcPr>
            <w:tcW w:w="6912" w:type="dxa"/>
            <w:shd w:val="clear" w:color="auto" w:fill="auto"/>
            <w:noWrap/>
            <w:vAlign w:val="center"/>
          </w:tcPr>
          <w:p w:rsidR="00771C71" w:rsidRPr="00F70213" w:rsidRDefault="00771C71" w:rsidP="009B3130">
            <w:pPr>
              <w:spacing w:line="276" w:lineRule="auto"/>
              <w:ind w:firstLine="0"/>
            </w:pPr>
            <w:r w:rsidRPr="00F70213">
              <w:t>Wpust de</w:t>
            </w:r>
            <w:r w:rsidR="00F70213" w:rsidRPr="00F70213">
              <w:t>szczowy DN 0,5m z osadnikiem 0,5</w:t>
            </w:r>
            <w:r w:rsidRPr="00F70213">
              <w:t xml:space="preserve">m </w:t>
            </w:r>
          </w:p>
        </w:tc>
        <w:tc>
          <w:tcPr>
            <w:tcW w:w="1056" w:type="dxa"/>
            <w:shd w:val="clear" w:color="auto" w:fill="auto"/>
            <w:noWrap/>
            <w:vAlign w:val="center"/>
          </w:tcPr>
          <w:p w:rsidR="00771C71" w:rsidRPr="00771C71" w:rsidRDefault="00A61EC8" w:rsidP="009B3130">
            <w:pPr>
              <w:spacing w:line="276" w:lineRule="auto"/>
              <w:ind w:firstLine="0"/>
              <w:jc w:val="center"/>
              <w:rPr>
                <w:color w:val="FF0000"/>
                <w:szCs w:val="22"/>
              </w:rPr>
            </w:pPr>
            <w:r w:rsidRPr="00A61EC8">
              <w:rPr>
                <w:szCs w:val="22"/>
              </w:rPr>
              <w:t>14</w:t>
            </w:r>
          </w:p>
        </w:tc>
        <w:tc>
          <w:tcPr>
            <w:tcW w:w="1686" w:type="dxa"/>
            <w:shd w:val="clear" w:color="auto" w:fill="auto"/>
            <w:vAlign w:val="center"/>
          </w:tcPr>
          <w:p w:rsidR="00771C71" w:rsidRPr="00771C71" w:rsidRDefault="00771C71" w:rsidP="009B3130">
            <w:pPr>
              <w:spacing w:line="276" w:lineRule="auto"/>
              <w:ind w:firstLine="0"/>
              <w:jc w:val="center"/>
              <w:rPr>
                <w:szCs w:val="22"/>
              </w:rPr>
            </w:pPr>
            <w:r w:rsidRPr="00771C71">
              <w:rPr>
                <w:szCs w:val="22"/>
              </w:rPr>
              <w:t>szt.</w:t>
            </w:r>
          </w:p>
        </w:tc>
      </w:tr>
      <w:tr w:rsidR="00771C71" w:rsidRPr="00771C71" w:rsidTr="00597CFF">
        <w:trPr>
          <w:trHeight w:val="300"/>
        </w:trPr>
        <w:tc>
          <w:tcPr>
            <w:tcW w:w="6912" w:type="dxa"/>
            <w:shd w:val="clear" w:color="auto" w:fill="auto"/>
            <w:noWrap/>
            <w:vAlign w:val="center"/>
          </w:tcPr>
          <w:p w:rsidR="00771C71" w:rsidRPr="00F70213" w:rsidRDefault="00771C71" w:rsidP="009B3130">
            <w:pPr>
              <w:spacing w:line="276" w:lineRule="auto"/>
              <w:ind w:firstLine="0"/>
            </w:pPr>
            <w:r w:rsidRPr="00F70213">
              <w:t>Studnia DN</w:t>
            </w:r>
            <w:r w:rsidR="00F70213" w:rsidRPr="00F70213">
              <w:t xml:space="preserve"> </w:t>
            </w:r>
            <w:r w:rsidRPr="00F70213">
              <w:t xml:space="preserve">1,2m </w:t>
            </w:r>
            <w:r w:rsidR="00F70213" w:rsidRPr="00F70213">
              <w:t>z osadnikiem 0,5m</w:t>
            </w:r>
          </w:p>
        </w:tc>
        <w:tc>
          <w:tcPr>
            <w:tcW w:w="1056" w:type="dxa"/>
            <w:shd w:val="clear" w:color="auto" w:fill="auto"/>
            <w:noWrap/>
            <w:vAlign w:val="center"/>
          </w:tcPr>
          <w:p w:rsidR="00771C71" w:rsidRPr="00771C71" w:rsidRDefault="00A61EC8" w:rsidP="009B3130">
            <w:pPr>
              <w:spacing w:line="276" w:lineRule="auto"/>
              <w:ind w:firstLine="0"/>
              <w:jc w:val="center"/>
              <w:rPr>
                <w:color w:val="FF0000"/>
                <w:szCs w:val="22"/>
              </w:rPr>
            </w:pPr>
            <w:r w:rsidRPr="00A61EC8">
              <w:rPr>
                <w:szCs w:val="22"/>
              </w:rPr>
              <w:t>8</w:t>
            </w:r>
          </w:p>
        </w:tc>
        <w:tc>
          <w:tcPr>
            <w:tcW w:w="1686" w:type="dxa"/>
            <w:shd w:val="clear" w:color="auto" w:fill="auto"/>
            <w:vAlign w:val="center"/>
          </w:tcPr>
          <w:p w:rsidR="00771C71" w:rsidRPr="00771C71" w:rsidRDefault="00771C71" w:rsidP="009B3130">
            <w:pPr>
              <w:spacing w:line="276" w:lineRule="auto"/>
              <w:ind w:firstLine="0"/>
              <w:jc w:val="center"/>
              <w:rPr>
                <w:szCs w:val="22"/>
              </w:rPr>
            </w:pPr>
            <w:r w:rsidRPr="00771C71">
              <w:rPr>
                <w:szCs w:val="22"/>
              </w:rPr>
              <w:t>szt.</w:t>
            </w:r>
          </w:p>
        </w:tc>
      </w:tr>
      <w:tr w:rsidR="00771C71" w:rsidRPr="00771C71" w:rsidTr="00597CFF">
        <w:trPr>
          <w:trHeight w:val="300"/>
        </w:trPr>
        <w:tc>
          <w:tcPr>
            <w:tcW w:w="6912" w:type="dxa"/>
            <w:shd w:val="clear" w:color="auto" w:fill="auto"/>
            <w:noWrap/>
            <w:vAlign w:val="center"/>
          </w:tcPr>
          <w:p w:rsidR="00771C71" w:rsidRPr="00F70213" w:rsidRDefault="00D94179" w:rsidP="009B3130">
            <w:pPr>
              <w:spacing w:line="276" w:lineRule="auto"/>
              <w:ind w:firstLine="0"/>
            </w:pPr>
            <w:r w:rsidRPr="00D94179">
              <w:lastRenderedPageBreak/>
              <w:t>Separator koalescencyjny SEKOTW-B CE 6/60-0,6</w:t>
            </w:r>
          </w:p>
        </w:tc>
        <w:tc>
          <w:tcPr>
            <w:tcW w:w="1056" w:type="dxa"/>
            <w:shd w:val="clear" w:color="auto" w:fill="auto"/>
            <w:noWrap/>
            <w:vAlign w:val="center"/>
          </w:tcPr>
          <w:p w:rsidR="00771C71" w:rsidRPr="00771C71" w:rsidRDefault="00771C71" w:rsidP="009B3130">
            <w:pPr>
              <w:spacing w:line="276" w:lineRule="auto"/>
              <w:ind w:firstLine="0"/>
              <w:jc w:val="center"/>
              <w:rPr>
                <w:color w:val="FF0000"/>
                <w:szCs w:val="22"/>
              </w:rPr>
            </w:pPr>
            <w:r w:rsidRPr="00F70213">
              <w:rPr>
                <w:szCs w:val="22"/>
              </w:rPr>
              <w:t>1</w:t>
            </w:r>
          </w:p>
        </w:tc>
        <w:tc>
          <w:tcPr>
            <w:tcW w:w="1686" w:type="dxa"/>
            <w:shd w:val="clear" w:color="auto" w:fill="auto"/>
            <w:vAlign w:val="center"/>
          </w:tcPr>
          <w:p w:rsidR="00771C71" w:rsidRPr="00771C71" w:rsidRDefault="00771C71" w:rsidP="009B3130">
            <w:pPr>
              <w:spacing w:line="276" w:lineRule="auto"/>
              <w:ind w:firstLine="0"/>
              <w:jc w:val="center"/>
              <w:rPr>
                <w:szCs w:val="22"/>
              </w:rPr>
            </w:pPr>
            <w:r w:rsidRPr="00771C71">
              <w:rPr>
                <w:szCs w:val="22"/>
              </w:rPr>
              <w:t>szt.</w:t>
            </w:r>
          </w:p>
        </w:tc>
      </w:tr>
    </w:tbl>
    <w:p w:rsidR="00771C71" w:rsidRPr="00CF413A" w:rsidRDefault="00771C71" w:rsidP="009B3130">
      <w:pPr>
        <w:pStyle w:val="Nagwek1"/>
        <w:spacing w:line="276" w:lineRule="auto"/>
        <w:ind w:left="720" w:hanging="360"/>
      </w:pPr>
      <w:bookmarkStart w:id="135" w:name="_Toc5016919"/>
      <w:r w:rsidRPr="00CF413A">
        <w:t>Plan BIOZ</w:t>
      </w:r>
      <w:bookmarkEnd w:id="135"/>
    </w:p>
    <w:p w:rsidR="00C67FD5" w:rsidRPr="00231975" w:rsidRDefault="00C67FD5" w:rsidP="009B3130">
      <w:pPr>
        <w:spacing w:before="0" w:after="0" w:line="276" w:lineRule="auto"/>
        <w:rPr>
          <w:b/>
          <w:sz w:val="28"/>
          <w:szCs w:val="28"/>
        </w:rPr>
      </w:pPr>
      <w:r w:rsidRPr="00231975">
        <w:rPr>
          <w:b/>
          <w:sz w:val="28"/>
          <w:szCs w:val="28"/>
        </w:rPr>
        <w:t>Informacja o bezpieczeństwie i ochronie zdrowia przy realizacji rob</w:t>
      </w:r>
      <w:r w:rsidR="006438B3">
        <w:rPr>
          <w:b/>
          <w:sz w:val="28"/>
          <w:szCs w:val="28"/>
        </w:rPr>
        <w:t xml:space="preserve">ót sanitarnych związanych z </w:t>
      </w:r>
      <w:r w:rsidRPr="00231975">
        <w:rPr>
          <w:b/>
          <w:sz w:val="28"/>
          <w:szCs w:val="28"/>
        </w:rPr>
        <w:t xml:space="preserve">budową </w:t>
      </w:r>
      <w:r w:rsidR="001C736A">
        <w:rPr>
          <w:b/>
          <w:sz w:val="28"/>
          <w:szCs w:val="28"/>
        </w:rPr>
        <w:t>ulicy</w:t>
      </w:r>
    </w:p>
    <w:p w:rsidR="00C67FD5" w:rsidRPr="00231975" w:rsidRDefault="00C67FD5" w:rsidP="009B3130">
      <w:pPr>
        <w:pStyle w:val="Nagwek2"/>
        <w:numPr>
          <w:ilvl w:val="1"/>
          <w:numId w:val="5"/>
        </w:numPr>
        <w:spacing w:line="276" w:lineRule="auto"/>
        <w:ind w:left="142" w:firstLine="0"/>
      </w:pPr>
      <w:bookmarkStart w:id="136" w:name="_Toc493802909"/>
      <w:bookmarkStart w:id="137" w:name="_Toc486422923"/>
      <w:bookmarkStart w:id="138" w:name="_Toc5016920"/>
      <w:r w:rsidRPr="00231975">
        <w:t>Podstawa opracowania</w:t>
      </w:r>
      <w:bookmarkEnd w:id="136"/>
      <w:bookmarkEnd w:id="137"/>
      <w:bookmarkEnd w:id="138"/>
    </w:p>
    <w:p w:rsidR="00C67FD5" w:rsidRPr="00231975" w:rsidRDefault="00C67FD5" w:rsidP="009B3130">
      <w:pPr>
        <w:pStyle w:val="Akapitzlist"/>
        <w:numPr>
          <w:ilvl w:val="0"/>
          <w:numId w:val="21"/>
        </w:numPr>
        <w:spacing w:line="276" w:lineRule="auto"/>
      </w:pPr>
      <w:r w:rsidRPr="00231975">
        <w:t>Ustawa Prawo Budowlane z dnia 7 lipca 1994 r. (z późn. zm.) – art. 20 ust. 1 pkt 1b.</w:t>
      </w:r>
    </w:p>
    <w:p w:rsidR="00C67FD5" w:rsidRPr="00231975" w:rsidRDefault="00C67FD5" w:rsidP="009B3130">
      <w:pPr>
        <w:pStyle w:val="Akapitzlist"/>
        <w:numPr>
          <w:ilvl w:val="0"/>
          <w:numId w:val="21"/>
        </w:numPr>
        <w:spacing w:line="276" w:lineRule="auto"/>
      </w:pPr>
      <w:r w:rsidRPr="00231975">
        <w:t>Rozporządzenie Ministra Infrastruktury z dnia 23 czerwca 2003 r. w sprawie informacji dotyczącej bezpieczeństwa i ochrony zdrowia oraz planu bezpieczeństwa i ochrony zdrowia (Dz. U. nr 120 poz. 1126).</w:t>
      </w:r>
    </w:p>
    <w:p w:rsidR="00C67FD5" w:rsidRPr="00231975" w:rsidRDefault="00C67FD5" w:rsidP="009B3130">
      <w:pPr>
        <w:pStyle w:val="Nagwek2"/>
        <w:numPr>
          <w:ilvl w:val="1"/>
          <w:numId w:val="5"/>
        </w:numPr>
        <w:spacing w:line="276" w:lineRule="auto"/>
        <w:ind w:left="142" w:firstLine="0"/>
      </w:pPr>
      <w:bookmarkStart w:id="139" w:name="_Toc493802910"/>
      <w:bookmarkStart w:id="140" w:name="_Toc486422924"/>
      <w:bookmarkStart w:id="141" w:name="_Toc5016921"/>
      <w:r w:rsidRPr="00231975">
        <w:t>Zakres robót dla zamierzenia budowlanego w kolejności realizacji poszczególnych robót</w:t>
      </w:r>
      <w:bookmarkEnd w:id="139"/>
      <w:bookmarkEnd w:id="140"/>
      <w:bookmarkEnd w:id="141"/>
    </w:p>
    <w:p w:rsidR="00C67FD5" w:rsidRPr="00231975" w:rsidRDefault="00C67FD5" w:rsidP="009B3130">
      <w:pPr>
        <w:spacing w:line="276" w:lineRule="auto"/>
      </w:pPr>
      <w:r w:rsidRPr="00231975">
        <w:t>W skład robót ujętych w projekcie wchodzą:</w:t>
      </w:r>
    </w:p>
    <w:p w:rsidR="00C67FD5" w:rsidRPr="00F70213" w:rsidRDefault="00C67FD5" w:rsidP="009B3130">
      <w:pPr>
        <w:pStyle w:val="Akapitzlist"/>
        <w:numPr>
          <w:ilvl w:val="0"/>
          <w:numId w:val="22"/>
        </w:numPr>
        <w:spacing w:line="276" w:lineRule="auto"/>
      </w:pPr>
      <w:r w:rsidRPr="00F70213">
        <w:t>wykonanie</w:t>
      </w:r>
      <w:r w:rsidR="00E45160" w:rsidRPr="00F70213">
        <w:t xml:space="preserve"> 14</w:t>
      </w:r>
      <w:r w:rsidR="00A83178" w:rsidRPr="00F70213">
        <w:t xml:space="preserve"> </w:t>
      </w:r>
      <w:r w:rsidRPr="00F70213">
        <w:t>wpustów z osadnikami o średn</w:t>
      </w:r>
      <w:r w:rsidR="003D4588" w:rsidRPr="00F70213">
        <w:t>icy DN 0,5 m i głębokości os. 0,5</w:t>
      </w:r>
      <w:r w:rsidRPr="00F70213">
        <w:t xml:space="preserve"> m;</w:t>
      </w:r>
    </w:p>
    <w:p w:rsidR="00C67FD5" w:rsidRPr="00F70213" w:rsidRDefault="00C67FD5" w:rsidP="009B3130">
      <w:pPr>
        <w:pStyle w:val="Akapitzlist"/>
        <w:numPr>
          <w:ilvl w:val="0"/>
          <w:numId w:val="22"/>
        </w:numPr>
        <w:spacing w:line="276" w:lineRule="auto"/>
      </w:pPr>
      <w:r w:rsidRPr="00F70213">
        <w:t xml:space="preserve">wykonanie przewodów kanalizacyjnych GRP </w:t>
      </w:r>
      <w:r w:rsidR="0015654B" w:rsidRPr="00F70213">
        <w:t>DN200</w:t>
      </w:r>
      <w:r w:rsidR="00C83BF6" w:rsidRPr="00F70213">
        <w:t>, 250</w:t>
      </w:r>
      <w:r w:rsidR="0015654B" w:rsidRPr="00F70213">
        <w:t xml:space="preserve"> i</w:t>
      </w:r>
      <w:r w:rsidR="00F63725" w:rsidRPr="00F70213">
        <w:t xml:space="preserve"> 3</w:t>
      </w:r>
      <w:r w:rsidRPr="00F70213">
        <w:t>00</w:t>
      </w:r>
    </w:p>
    <w:p w:rsidR="00C67FD5" w:rsidRPr="00F70213" w:rsidRDefault="00C67FD5" w:rsidP="009B3130">
      <w:pPr>
        <w:pStyle w:val="Akapitzlist"/>
        <w:numPr>
          <w:ilvl w:val="0"/>
          <w:numId w:val="22"/>
        </w:numPr>
        <w:spacing w:line="276" w:lineRule="auto"/>
      </w:pPr>
      <w:r w:rsidRPr="00F70213">
        <w:t>wykonanie</w:t>
      </w:r>
      <w:r w:rsidR="00F63725" w:rsidRPr="00F70213">
        <w:t xml:space="preserve"> 8</w:t>
      </w:r>
      <w:r w:rsidRPr="00F70213">
        <w:t xml:space="preserve"> studni </w:t>
      </w:r>
      <w:r w:rsidR="00E51816" w:rsidRPr="00F70213">
        <w:t>z osadnikami o średnicy DN 1,2 m i głębokości os. 0,5 m</w:t>
      </w:r>
      <w:r w:rsidRPr="00F70213">
        <w:t>;</w:t>
      </w:r>
    </w:p>
    <w:p w:rsidR="00F63725" w:rsidRPr="00F70213" w:rsidRDefault="00F63725" w:rsidP="009B3130">
      <w:pPr>
        <w:pStyle w:val="Akapitzlist"/>
        <w:numPr>
          <w:ilvl w:val="0"/>
          <w:numId w:val="22"/>
        </w:numPr>
        <w:spacing w:line="276" w:lineRule="auto"/>
      </w:pPr>
      <w:r w:rsidRPr="00F70213">
        <w:t>separator zw. ropopochodnych.</w:t>
      </w:r>
    </w:p>
    <w:p w:rsidR="00C67FD5" w:rsidRPr="00231975" w:rsidRDefault="00C67FD5" w:rsidP="009B3130">
      <w:pPr>
        <w:spacing w:line="276" w:lineRule="auto"/>
      </w:pPr>
      <w:r w:rsidRPr="00231975">
        <w:t>Inne roboty w ramach branży drogowej:</w:t>
      </w:r>
    </w:p>
    <w:p w:rsidR="00C67FD5" w:rsidRPr="0015654B" w:rsidRDefault="00C67FD5" w:rsidP="009B3130">
      <w:pPr>
        <w:numPr>
          <w:ilvl w:val="1"/>
          <w:numId w:val="23"/>
        </w:numPr>
        <w:spacing w:line="240" w:lineRule="auto"/>
        <w:ind w:left="1134"/>
        <w:rPr>
          <w:lang w:eastAsia="en-US"/>
        </w:rPr>
      </w:pPr>
      <w:r w:rsidRPr="0015654B">
        <w:rPr>
          <w:lang w:eastAsia="en-US"/>
        </w:rPr>
        <w:t>wykonanie robót ziemnych – korytowanie pod konstrukcję nawierzchni drogowych,</w:t>
      </w:r>
    </w:p>
    <w:p w:rsidR="00C67FD5" w:rsidRPr="0015654B" w:rsidRDefault="00C67FD5" w:rsidP="009B3130">
      <w:pPr>
        <w:numPr>
          <w:ilvl w:val="1"/>
          <w:numId w:val="23"/>
        </w:numPr>
        <w:spacing w:line="240" w:lineRule="auto"/>
        <w:ind w:left="1134"/>
        <w:rPr>
          <w:lang w:eastAsia="en-US"/>
        </w:rPr>
      </w:pPr>
      <w:r w:rsidRPr="0015654B">
        <w:rPr>
          <w:lang w:eastAsia="en-US"/>
        </w:rPr>
        <w:t>wywóz nadmiaru ziemi na składowisko ziemi,</w:t>
      </w:r>
    </w:p>
    <w:p w:rsidR="00C67FD5" w:rsidRPr="0015654B" w:rsidRDefault="00C67FD5" w:rsidP="009B3130">
      <w:pPr>
        <w:numPr>
          <w:ilvl w:val="1"/>
          <w:numId w:val="23"/>
        </w:numPr>
        <w:spacing w:line="240" w:lineRule="auto"/>
        <w:ind w:left="1134"/>
        <w:rPr>
          <w:lang w:eastAsia="en-US"/>
        </w:rPr>
      </w:pPr>
      <w:r w:rsidRPr="0015654B">
        <w:rPr>
          <w:lang w:eastAsia="en-US"/>
        </w:rPr>
        <w:t>wykonanie wielowarstwowej podbudowy,</w:t>
      </w:r>
    </w:p>
    <w:p w:rsidR="00C67FD5" w:rsidRPr="0015654B" w:rsidRDefault="00C67FD5" w:rsidP="009B3130">
      <w:pPr>
        <w:numPr>
          <w:ilvl w:val="1"/>
          <w:numId w:val="23"/>
        </w:numPr>
        <w:spacing w:line="240" w:lineRule="auto"/>
        <w:ind w:left="1134"/>
        <w:rPr>
          <w:lang w:eastAsia="en-US"/>
        </w:rPr>
      </w:pPr>
      <w:r w:rsidRPr="0015654B">
        <w:rPr>
          <w:lang w:eastAsia="en-US"/>
        </w:rPr>
        <w:t>wykonanie nawierzchni jezdni,</w:t>
      </w:r>
    </w:p>
    <w:p w:rsidR="00C67FD5" w:rsidRPr="0015654B" w:rsidRDefault="00C67FD5" w:rsidP="009B3130">
      <w:pPr>
        <w:numPr>
          <w:ilvl w:val="1"/>
          <w:numId w:val="23"/>
        </w:numPr>
        <w:spacing w:line="240" w:lineRule="auto"/>
        <w:ind w:left="1134"/>
        <w:rPr>
          <w:lang w:eastAsia="en-US"/>
        </w:rPr>
      </w:pPr>
      <w:r w:rsidRPr="0015654B">
        <w:rPr>
          <w:lang w:eastAsia="en-US"/>
        </w:rPr>
        <w:t>wykonanie konstrukcji zjazdów i chodników,</w:t>
      </w:r>
    </w:p>
    <w:p w:rsidR="00C67FD5" w:rsidRPr="0015654B" w:rsidRDefault="00C67FD5" w:rsidP="009B3130">
      <w:pPr>
        <w:numPr>
          <w:ilvl w:val="1"/>
          <w:numId w:val="23"/>
        </w:numPr>
        <w:spacing w:line="240" w:lineRule="auto"/>
        <w:ind w:left="1134"/>
        <w:rPr>
          <w:lang w:eastAsia="en-US"/>
        </w:rPr>
      </w:pPr>
      <w:r w:rsidRPr="0015654B">
        <w:rPr>
          <w:lang w:eastAsia="en-US"/>
        </w:rPr>
        <w:t>wykonanie remontu elementów organizacji ruchu,</w:t>
      </w:r>
    </w:p>
    <w:p w:rsidR="00C67FD5" w:rsidRPr="0015654B" w:rsidRDefault="00C67FD5" w:rsidP="009B3130">
      <w:pPr>
        <w:numPr>
          <w:ilvl w:val="1"/>
          <w:numId w:val="23"/>
        </w:numPr>
        <w:spacing w:line="240" w:lineRule="auto"/>
        <w:ind w:left="1134"/>
        <w:rPr>
          <w:lang w:eastAsia="en-US"/>
        </w:rPr>
      </w:pPr>
      <w:r w:rsidRPr="0015654B">
        <w:rPr>
          <w:lang w:eastAsia="en-US"/>
        </w:rPr>
        <w:t>oczyszczenie terenu objętego opracowaniem z zanieczyszczeń budowlanych.</w:t>
      </w:r>
    </w:p>
    <w:p w:rsidR="00C67FD5" w:rsidRPr="00231975" w:rsidRDefault="00C67FD5" w:rsidP="009B3130">
      <w:pPr>
        <w:pStyle w:val="Nagwek2"/>
        <w:numPr>
          <w:ilvl w:val="1"/>
          <w:numId w:val="5"/>
        </w:numPr>
        <w:spacing w:line="276" w:lineRule="auto"/>
        <w:ind w:left="142" w:firstLine="0"/>
      </w:pPr>
      <w:bookmarkStart w:id="142" w:name="_Toc493802911"/>
      <w:bookmarkStart w:id="143" w:name="_Toc486422925"/>
      <w:bookmarkStart w:id="144" w:name="_Toc5016922"/>
      <w:r w:rsidRPr="00231975">
        <w:rPr>
          <w:lang w:eastAsia="en-US"/>
        </w:rPr>
        <w:t>Wykaz istniejących obiektów budowlanych</w:t>
      </w:r>
      <w:bookmarkEnd w:id="142"/>
      <w:bookmarkEnd w:id="143"/>
      <w:bookmarkEnd w:id="144"/>
    </w:p>
    <w:p w:rsidR="00411AC0" w:rsidRPr="004A473C" w:rsidRDefault="00411AC0" w:rsidP="00411AC0">
      <w:pPr>
        <w:spacing w:line="276" w:lineRule="auto"/>
        <w:rPr>
          <w:color w:val="FF0000"/>
          <w:lang w:eastAsia="en-US"/>
        </w:rPr>
      </w:pPr>
      <w:bookmarkStart w:id="145" w:name="_Toc493802912"/>
      <w:bookmarkStart w:id="146" w:name="_Toc486422926"/>
      <w:r w:rsidRPr="001B08ED">
        <w:rPr>
          <w:lang w:eastAsia="en-US"/>
        </w:rPr>
        <w:t>W sąsiedztwie terenu inwestycji istnieje zabudowa mieszkalna</w:t>
      </w:r>
      <w:r>
        <w:rPr>
          <w:lang w:eastAsia="en-US"/>
        </w:rPr>
        <w:t xml:space="preserve"> do wyburzenia</w:t>
      </w:r>
      <w:r w:rsidRPr="001B08ED">
        <w:rPr>
          <w:lang w:eastAsia="en-US"/>
        </w:rPr>
        <w:t xml:space="preserve"> oraz infrastruktura w postaci</w:t>
      </w:r>
      <w:r w:rsidRPr="00041239">
        <w:rPr>
          <w:lang w:eastAsia="en-US"/>
        </w:rPr>
        <w:t>: kabli i linii elektroenergetycznej, oświetleniowej, teletechnicznej, kanalizacji deszczowej i sanitarnej, sieci gazowej, wodociągowej i ciepłowniczej.</w:t>
      </w:r>
    </w:p>
    <w:p w:rsidR="00C67FD5" w:rsidRPr="00231975" w:rsidRDefault="00C67FD5" w:rsidP="009B3130">
      <w:pPr>
        <w:pStyle w:val="Nagwek2"/>
        <w:numPr>
          <w:ilvl w:val="1"/>
          <w:numId w:val="5"/>
        </w:numPr>
        <w:spacing w:line="276" w:lineRule="auto"/>
        <w:ind w:left="142" w:firstLine="0"/>
      </w:pPr>
      <w:bookmarkStart w:id="147" w:name="_Toc5016923"/>
      <w:r w:rsidRPr="00231975">
        <w:rPr>
          <w:lang w:eastAsia="en-US"/>
        </w:rPr>
        <w:t>Elementy zagospodarowania działki lub terenu, które mogą stwarzać zagrożenie bezpieczeństwa i zdrowia ludzi</w:t>
      </w:r>
      <w:bookmarkEnd w:id="145"/>
      <w:bookmarkEnd w:id="146"/>
      <w:bookmarkEnd w:id="147"/>
    </w:p>
    <w:p w:rsidR="00C67FD5" w:rsidRPr="00231975" w:rsidRDefault="00C67FD5" w:rsidP="009B3130">
      <w:pPr>
        <w:spacing w:line="276" w:lineRule="auto"/>
        <w:rPr>
          <w:lang w:eastAsia="en-US"/>
        </w:rPr>
      </w:pPr>
      <w:r w:rsidRPr="00231975">
        <w:rPr>
          <w:lang w:eastAsia="en-US"/>
        </w:rPr>
        <w:t>W bezpośrednim sąsiedztwie inwestycji znajduje się zabudowa mieszkalna oraz ruch samochodowy.</w:t>
      </w:r>
    </w:p>
    <w:p w:rsidR="00C67FD5" w:rsidRPr="00231975" w:rsidRDefault="00C67FD5" w:rsidP="009B3130">
      <w:pPr>
        <w:pStyle w:val="Nagwek2"/>
        <w:numPr>
          <w:ilvl w:val="1"/>
          <w:numId w:val="5"/>
        </w:numPr>
        <w:spacing w:line="276" w:lineRule="auto"/>
        <w:ind w:left="142" w:firstLine="0"/>
      </w:pPr>
      <w:bookmarkStart w:id="148" w:name="_Toc493802913"/>
      <w:bookmarkStart w:id="149" w:name="_Toc486422927"/>
      <w:bookmarkStart w:id="150" w:name="_Toc5016924"/>
      <w:r w:rsidRPr="00231975">
        <w:rPr>
          <w:lang w:eastAsia="en-US"/>
        </w:rPr>
        <w:t>Przewidywane zagrożenia mogące wystąpić podczas realizacji robót budowlanych, określające skalę i rodzaj zagrożeń oraz miejsce i czas ich występowania</w:t>
      </w:r>
      <w:bookmarkEnd w:id="148"/>
      <w:bookmarkEnd w:id="149"/>
      <w:bookmarkEnd w:id="150"/>
      <w:r w:rsidRPr="00231975">
        <w:rPr>
          <w:lang w:eastAsia="en-US"/>
        </w:rPr>
        <w:t xml:space="preserve"> </w:t>
      </w:r>
    </w:p>
    <w:p w:rsidR="00C67FD5" w:rsidRPr="00231975" w:rsidRDefault="00C67FD5" w:rsidP="009B3130">
      <w:pPr>
        <w:pStyle w:val="Akapitzlist"/>
        <w:numPr>
          <w:ilvl w:val="0"/>
          <w:numId w:val="24"/>
        </w:numPr>
        <w:spacing w:line="276" w:lineRule="auto"/>
        <w:rPr>
          <w:lang w:eastAsia="en-US"/>
        </w:rPr>
      </w:pPr>
      <w:r w:rsidRPr="00231975">
        <w:rPr>
          <w:lang w:eastAsia="en-US"/>
        </w:rPr>
        <w:t>Przysypanie człowieka ziemią podczas wykonywania wykopów oraz układania rur;</w:t>
      </w:r>
    </w:p>
    <w:p w:rsidR="00C67FD5" w:rsidRPr="00231975" w:rsidRDefault="00C67FD5" w:rsidP="009B3130">
      <w:pPr>
        <w:pStyle w:val="Akapitzlist"/>
        <w:numPr>
          <w:ilvl w:val="0"/>
          <w:numId w:val="24"/>
        </w:numPr>
        <w:spacing w:line="276" w:lineRule="auto"/>
        <w:rPr>
          <w:lang w:eastAsia="en-US"/>
        </w:rPr>
      </w:pPr>
      <w:r w:rsidRPr="00231975">
        <w:rPr>
          <w:lang w:eastAsia="en-US"/>
        </w:rPr>
        <w:t>Upadek człowieka z powierzchni terenu do głębokich wykopów;</w:t>
      </w:r>
    </w:p>
    <w:p w:rsidR="00C67FD5" w:rsidRPr="00231975" w:rsidRDefault="00C67FD5" w:rsidP="009B3130">
      <w:pPr>
        <w:pStyle w:val="Akapitzlist"/>
        <w:numPr>
          <w:ilvl w:val="0"/>
          <w:numId w:val="24"/>
        </w:numPr>
        <w:spacing w:line="276" w:lineRule="auto"/>
        <w:rPr>
          <w:lang w:eastAsia="en-US"/>
        </w:rPr>
      </w:pPr>
      <w:r w:rsidRPr="00231975">
        <w:rPr>
          <w:lang w:eastAsia="en-US"/>
        </w:rPr>
        <w:lastRenderedPageBreak/>
        <w:t>Upadek narzędzi lub przedmiotów z powierzchni terenu do wykopów, w których znajdować się mogą ludzie;</w:t>
      </w:r>
    </w:p>
    <w:p w:rsidR="00C67FD5" w:rsidRPr="00231975" w:rsidRDefault="00C67FD5" w:rsidP="009B3130">
      <w:pPr>
        <w:pStyle w:val="Akapitzlist"/>
        <w:numPr>
          <w:ilvl w:val="0"/>
          <w:numId w:val="24"/>
        </w:numPr>
        <w:spacing w:line="276" w:lineRule="auto"/>
        <w:rPr>
          <w:lang w:eastAsia="en-US"/>
        </w:rPr>
      </w:pPr>
      <w:r w:rsidRPr="00231975">
        <w:rPr>
          <w:lang w:eastAsia="en-US"/>
        </w:rPr>
        <w:t>Ruch pojazdów dostarczających materiały budowlane;</w:t>
      </w:r>
    </w:p>
    <w:p w:rsidR="00C67FD5" w:rsidRPr="00231975" w:rsidRDefault="00C67FD5" w:rsidP="009B3130">
      <w:pPr>
        <w:pStyle w:val="Akapitzlist"/>
        <w:numPr>
          <w:ilvl w:val="0"/>
          <w:numId w:val="24"/>
        </w:numPr>
        <w:spacing w:line="276" w:lineRule="auto"/>
        <w:rPr>
          <w:lang w:eastAsia="en-US"/>
        </w:rPr>
      </w:pPr>
      <w:r w:rsidRPr="00231975">
        <w:rPr>
          <w:lang w:eastAsia="en-US"/>
        </w:rPr>
        <w:t>Ruch pojazdów samochodowych;</w:t>
      </w:r>
    </w:p>
    <w:p w:rsidR="00C67FD5" w:rsidRPr="00231975" w:rsidRDefault="00C67FD5" w:rsidP="009B3130">
      <w:pPr>
        <w:pStyle w:val="Akapitzlist"/>
        <w:numPr>
          <w:ilvl w:val="0"/>
          <w:numId w:val="24"/>
        </w:numPr>
        <w:spacing w:line="276" w:lineRule="auto"/>
        <w:rPr>
          <w:lang w:eastAsia="en-US"/>
        </w:rPr>
      </w:pPr>
      <w:r w:rsidRPr="00231975">
        <w:rPr>
          <w:lang w:eastAsia="en-US"/>
        </w:rPr>
        <w:t>Praca elektronarzędzi i urządzeń mechanicznych;</w:t>
      </w:r>
    </w:p>
    <w:p w:rsidR="00C67FD5" w:rsidRPr="00231975" w:rsidRDefault="00C67FD5" w:rsidP="009B3130">
      <w:pPr>
        <w:pStyle w:val="Akapitzlist"/>
        <w:numPr>
          <w:ilvl w:val="0"/>
          <w:numId w:val="24"/>
        </w:numPr>
        <w:spacing w:line="276" w:lineRule="auto"/>
        <w:rPr>
          <w:lang w:eastAsia="en-US"/>
        </w:rPr>
      </w:pPr>
      <w:r w:rsidRPr="00231975">
        <w:rPr>
          <w:lang w:eastAsia="en-US"/>
        </w:rPr>
        <w:t>Możliwość porażenia prądem elektrycznym przy wykonaniu wykopów i układaniu rurociągu nieodpowiednim sprzętem mechanicznym w rejonie napowietrznej linii elektroenergetycznej.</w:t>
      </w:r>
    </w:p>
    <w:p w:rsidR="00C67FD5" w:rsidRPr="00231975" w:rsidRDefault="00C67FD5" w:rsidP="009B3130">
      <w:pPr>
        <w:pStyle w:val="Nagwek2"/>
        <w:numPr>
          <w:ilvl w:val="1"/>
          <w:numId w:val="5"/>
        </w:numPr>
        <w:spacing w:line="276" w:lineRule="auto"/>
        <w:ind w:left="142" w:firstLine="0"/>
        <w:rPr>
          <w:lang w:eastAsia="en-US"/>
        </w:rPr>
      </w:pPr>
      <w:bookmarkStart w:id="151" w:name="_Toc493802914"/>
      <w:bookmarkStart w:id="152" w:name="_Toc486422928"/>
      <w:bookmarkStart w:id="153" w:name="_Toc5016925"/>
      <w:r w:rsidRPr="00231975">
        <w:rPr>
          <w:lang w:eastAsia="en-US"/>
        </w:rPr>
        <w:t>Wydzielenie i oznakowanie miejsc prowadzenia robót budowlanych z uwagi na przewidywane zagrożenia</w:t>
      </w:r>
      <w:bookmarkEnd w:id="151"/>
      <w:bookmarkEnd w:id="152"/>
      <w:bookmarkEnd w:id="153"/>
    </w:p>
    <w:p w:rsidR="00C67FD5" w:rsidRPr="00231975" w:rsidRDefault="00C67FD5" w:rsidP="009B3130">
      <w:pPr>
        <w:spacing w:line="276" w:lineRule="auto"/>
        <w:rPr>
          <w:lang w:eastAsia="en-US"/>
        </w:rPr>
      </w:pPr>
      <w:r w:rsidRPr="00231975">
        <w:rPr>
          <w:lang w:eastAsia="en-US"/>
        </w:rPr>
        <w:t>Rejon wykopów pod przykanalik</w:t>
      </w:r>
      <w:r w:rsidR="00EF1D41">
        <w:rPr>
          <w:lang w:eastAsia="en-US"/>
        </w:rPr>
        <w:t>i</w:t>
      </w:r>
      <w:r w:rsidRPr="00231975">
        <w:rPr>
          <w:lang w:eastAsia="en-US"/>
        </w:rPr>
        <w:t xml:space="preserve"> i rury kanalizacyjne należy wygrodzić i oznakować tablicami „Uwaga głębokie wykopy”. Wykopy nie zasypane zabezpieczyć barierką, w nocy oświetlić. </w:t>
      </w:r>
    </w:p>
    <w:p w:rsidR="00C67FD5" w:rsidRPr="00231975" w:rsidRDefault="00C67FD5" w:rsidP="009B3130">
      <w:pPr>
        <w:spacing w:line="276" w:lineRule="auto"/>
        <w:rPr>
          <w:lang w:eastAsia="en-US"/>
        </w:rPr>
      </w:pPr>
      <w:r w:rsidRPr="00231975">
        <w:rPr>
          <w:lang w:eastAsia="en-US"/>
        </w:rPr>
        <w:t>Roboty ziemne prowadzić z zachowaniem przepisów BHP oraz przepisów zawartych w normie branżowej BN-83/8836-02 „Przewody podziemne. Roboty ziemne. Wymagania i badania przy odbiorze.” w powiązaniu z normą PN-86/B-02480 „Grunty budowlane”.</w:t>
      </w:r>
    </w:p>
    <w:p w:rsidR="00C67FD5" w:rsidRPr="00231975" w:rsidRDefault="00C67FD5" w:rsidP="009B3130">
      <w:pPr>
        <w:pStyle w:val="Nagwek2"/>
        <w:numPr>
          <w:ilvl w:val="1"/>
          <w:numId w:val="5"/>
        </w:numPr>
        <w:spacing w:line="276" w:lineRule="auto"/>
        <w:ind w:left="142" w:firstLine="0"/>
        <w:rPr>
          <w:lang w:eastAsia="en-US"/>
        </w:rPr>
      </w:pPr>
      <w:bookmarkStart w:id="154" w:name="_Toc493802915"/>
      <w:bookmarkStart w:id="155" w:name="_Toc486422929"/>
      <w:bookmarkStart w:id="156" w:name="_Toc5016926"/>
      <w:r w:rsidRPr="00231975">
        <w:rPr>
          <w:lang w:eastAsia="en-US"/>
        </w:rPr>
        <w:t>Zakres instruktażu pracowników przed przystąpieniem do realizacji robót</w:t>
      </w:r>
      <w:bookmarkEnd w:id="154"/>
      <w:bookmarkEnd w:id="155"/>
      <w:bookmarkEnd w:id="156"/>
    </w:p>
    <w:p w:rsidR="00C67FD5" w:rsidRPr="00231975" w:rsidRDefault="00C67FD5" w:rsidP="009B3130">
      <w:pPr>
        <w:spacing w:line="276" w:lineRule="auto"/>
        <w:rPr>
          <w:lang w:eastAsia="en-US"/>
        </w:rPr>
      </w:pPr>
      <w:r w:rsidRPr="00231975">
        <w:rPr>
          <w:lang w:eastAsia="en-US"/>
        </w:rPr>
        <w:t>Do pracy należy dopuścić tylko pracowników posiadających odpowiednie kwalifikacje zawodowe oraz znajomość przepisów BHP. Zakres szkolenia pracowników musi być zgodny z Rozporządzeniem Ministra Pracy i Polityki Socjalnej z dnia 28.05.1996 r. w sprawie szczegółowych zasad szkolenia i higieny pracy (Dz. U. nr 62 poz. 285).</w:t>
      </w:r>
    </w:p>
    <w:p w:rsidR="00C67FD5" w:rsidRPr="00231975" w:rsidRDefault="00C67FD5" w:rsidP="009B3130">
      <w:pPr>
        <w:spacing w:line="276" w:lineRule="auto"/>
        <w:rPr>
          <w:lang w:eastAsia="en-US"/>
        </w:rPr>
      </w:pPr>
      <w:r w:rsidRPr="00231975">
        <w:rPr>
          <w:lang w:eastAsia="en-US"/>
        </w:rPr>
        <w:t xml:space="preserve">Zakres instruktażu powinien obejmować: </w:t>
      </w:r>
    </w:p>
    <w:p w:rsidR="00C67FD5" w:rsidRPr="00231975" w:rsidRDefault="00C67FD5" w:rsidP="009B3130">
      <w:pPr>
        <w:pStyle w:val="Akapitzlist"/>
        <w:numPr>
          <w:ilvl w:val="0"/>
          <w:numId w:val="25"/>
        </w:numPr>
        <w:spacing w:line="276" w:lineRule="auto"/>
        <w:ind w:left="1134"/>
        <w:rPr>
          <w:lang w:eastAsia="en-US"/>
        </w:rPr>
      </w:pPr>
      <w:r w:rsidRPr="00231975">
        <w:rPr>
          <w:lang w:eastAsia="en-US"/>
        </w:rPr>
        <w:t>zasady organizacji budowy;</w:t>
      </w:r>
    </w:p>
    <w:p w:rsidR="00C67FD5" w:rsidRPr="00231975" w:rsidRDefault="00C67FD5" w:rsidP="009B3130">
      <w:pPr>
        <w:pStyle w:val="Akapitzlist"/>
        <w:numPr>
          <w:ilvl w:val="0"/>
          <w:numId w:val="25"/>
        </w:numPr>
        <w:spacing w:line="276" w:lineRule="auto"/>
        <w:ind w:left="1134"/>
        <w:rPr>
          <w:lang w:eastAsia="en-US"/>
        </w:rPr>
      </w:pPr>
      <w:r w:rsidRPr="00231975">
        <w:rPr>
          <w:lang w:eastAsia="en-US"/>
        </w:rPr>
        <w:t>zakres i miejsce odbywających się danego dnia robót,</w:t>
      </w:r>
    </w:p>
    <w:p w:rsidR="00C67FD5" w:rsidRPr="00231975" w:rsidRDefault="00C67FD5" w:rsidP="009B3130">
      <w:pPr>
        <w:pStyle w:val="Akapitzlist"/>
        <w:numPr>
          <w:ilvl w:val="0"/>
          <w:numId w:val="25"/>
        </w:numPr>
        <w:spacing w:line="276" w:lineRule="auto"/>
        <w:ind w:left="1134"/>
        <w:rPr>
          <w:lang w:eastAsia="en-US"/>
        </w:rPr>
      </w:pPr>
      <w:r w:rsidRPr="00231975">
        <w:rPr>
          <w:lang w:eastAsia="en-US"/>
        </w:rPr>
        <w:t>zasady bezpieczeństwa pracy na stanowisku roboczym,</w:t>
      </w:r>
    </w:p>
    <w:p w:rsidR="00C67FD5" w:rsidRPr="00231975" w:rsidRDefault="00C67FD5" w:rsidP="009B3130">
      <w:pPr>
        <w:pStyle w:val="Akapitzlist"/>
        <w:numPr>
          <w:ilvl w:val="0"/>
          <w:numId w:val="25"/>
        </w:numPr>
        <w:spacing w:line="276" w:lineRule="auto"/>
        <w:ind w:left="1134"/>
        <w:rPr>
          <w:lang w:eastAsia="en-US"/>
        </w:rPr>
      </w:pPr>
      <w:r w:rsidRPr="00231975">
        <w:rPr>
          <w:lang w:eastAsia="en-US"/>
        </w:rPr>
        <w:t>możliwe zagrożenia,</w:t>
      </w:r>
    </w:p>
    <w:p w:rsidR="00C67FD5" w:rsidRPr="00231975" w:rsidRDefault="00C67FD5" w:rsidP="009B3130">
      <w:pPr>
        <w:pStyle w:val="Akapitzlist"/>
        <w:numPr>
          <w:ilvl w:val="0"/>
          <w:numId w:val="25"/>
        </w:numPr>
        <w:spacing w:line="276" w:lineRule="auto"/>
        <w:ind w:left="1134"/>
        <w:rPr>
          <w:lang w:eastAsia="en-US"/>
        </w:rPr>
      </w:pPr>
      <w:r w:rsidRPr="00231975">
        <w:rPr>
          <w:lang w:eastAsia="en-US"/>
        </w:rPr>
        <w:t>tryb postępowania w przypadku powstania zagrożenia.</w:t>
      </w:r>
    </w:p>
    <w:p w:rsidR="00C67FD5" w:rsidRPr="00785571" w:rsidRDefault="00C67FD5" w:rsidP="009B3130">
      <w:pPr>
        <w:pStyle w:val="Nagwek2"/>
        <w:numPr>
          <w:ilvl w:val="1"/>
          <w:numId w:val="5"/>
        </w:numPr>
        <w:spacing w:line="276" w:lineRule="auto"/>
        <w:ind w:left="142" w:firstLine="0"/>
        <w:rPr>
          <w:lang w:eastAsia="en-US"/>
        </w:rPr>
      </w:pPr>
      <w:bookmarkStart w:id="157" w:name="_Toc493802916"/>
      <w:bookmarkStart w:id="158" w:name="_Toc486422930"/>
      <w:bookmarkStart w:id="159" w:name="_Toc5016927"/>
      <w:r w:rsidRPr="00785571">
        <w:rPr>
          <w:lang w:eastAsia="en-US"/>
        </w:rPr>
        <w:t>Wskazanie środków technicznych i organizacyjnych, zapobiegających niebezpieczeństwom, wynikającym z wykonania robót budowlanych w strefach szczególnego zagrożenia zdrowia lub w ich sąsiedztwie, w tym środków zapewniających bezpieczną i sprawną komunikację, umożliwiającą szybką ewakuację na wypadek pożaru, awarii i innych zagrożeń</w:t>
      </w:r>
      <w:bookmarkEnd w:id="157"/>
      <w:bookmarkEnd w:id="158"/>
      <w:bookmarkEnd w:id="159"/>
    </w:p>
    <w:p w:rsidR="00C67FD5" w:rsidRPr="00785571" w:rsidRDefault="00C67FD5" w:rsidP="009B3130">
      <w:pPr>
        <w:spacing w:line="276" w:lineRule="auto"/>
        <w:ind w:right="23"/>
        <w:rPr>
          <w:lang w:eastAsia="en-US"/>
        </w:rPr>
      </w:pPr>
      <w:r w:rsidRPr="00785571">
        <w:rPr>
          <w:lang w:eastAsia="en-US"/>
        </w:rPr>
        <w:t xml:space="preserve">Wszelkie środki zapobiegawcze podczas prowadzenia robót związanych z realizacją projektowanej inwestycji muszą być zgodne z właściwymi przepisami w tym zakresie. Nie przewiduje się odstępstwa od tych przepisów, jak również nie ustala się niniejszym specjalnych wymagań nieobjętych obowiązującymi przepisami. Przy wykonywaniu robót budowlanych należy się stosować do przepisów BHP zawartych w Obwieszczeniu Ministra Gospodarki, Pracy i Polityki Społecznej z dnia 28.08.2003 r. w sprawie ogłoszenia jednolitego tekstu Rozporządzenia Ministra Gospodarki, Pracy i Polityki Społecznej w sprawie ogólnych przepisów bezpieczeństwa i higieny pracy (Dz. U. 169 z 2003 r.). W zakresie robót objętych przedmiotowym projektem szczegółowe wytyczne dotyczące zabezpieczeń i BHP są przedmiotem Rozporządzenia Ministra Infrastruktury z dnia 6 lutego 2003 r. w sprawie bezpieczeństwa i higieny pracy podczas wykonywania robót budowlanych (Dz. U. Nr 47, poz. 401). Przepisy wymienionego rozporządzenia są odpowiednie dla zakresu </w:t>
      </w:r>
      <w:r w:rsidRPr="00785571">
        <w:rPr>
          <w:lang w:eastAsia="en-US"/>
        </w:rPr>
        <w:lastRenderedPageBreak/>
        <w:t>projektowanych robót. Wykonawca Robót przy opracowywaniu planu BIOZ zobowiązany jest do stosowania między innymi wymienionego rozporządzenia korzystając z dokumentu źródłowego.</w:t>
      </w:r>
    </w:p>
    <w:p w:rsidR="00C67FD5" w:rsidRPr="00785571" w:rsidRDefault="00C67FD5" w:rsidP="009B3130">
      <w:pPr>
        <w:spacing w:line="276" w:lineRule="auto"/>
        <w:ind w:right="20" w:firstLine="708"/>
      </w:pPr>
      <w:r w:rsidRPr="00785571">
        <w:rPr>
          <w:lang w:eastAsia="en-US"/>
        </w:rPr>
        <w:t>Kierownictwo nad robotami związanymi z wykonaniem budowy mogą sprawować osoby posiadające odpowiednie uprawnienia budowlane. Wszyscy pracownicy zatrudnieni przy wykonywaniu poszczególnych prac powinni posiadać ważne badania lekarskie, być przeszkoleni w zakresie BHP na poszczególnych stanowiskach pracy oraz mieć odpowiednie uprawnienia do wykonywania danej pracy. Wszystkie zastosowane materiały powinny mieć odpowiednie atesty i </w:t>
      </w:r>
      <w:r w:rsidRPr="00785571">
        <w:t>certyfikaty oraz dopuszczenia do stosowania.</w:t>
      </w:r>
    </w:p>
    <w:p w:rsidR="00C67FD5" w:rsidRPr="00785571" w:rsidRDefault="00C67FD5" w:rsidP="009B3130">
      <w:pPr>
        <w:spacing w:line="276" w:lineRule="auto"/>
        <w:ind w:right="20" w:firstLine="708"/>
      </w:pPr>
      <w:r w:rsidRPr="00785571">
        <w:t>W celu wskazania środków technicznych i organizacyjnych zapobiegających niebezpieczeństwom wynikającym z wykonywania robót budowlanych w strefach szczególnego zagrożenia zdrowia lub w ich sąsiedztwie, w tym zapewniających bezpieczną i sprawną komunikację, umożliwiającą szybką ewakuację na wypadek pożaru, awarii i innych zagrożeń, ustala się jak niżej:</w:t>
      </w:r>
    </w:p>
    <w:p w:rsidR="00C67FD5" w:rsidRPr="00785571" w:rsidRDefault="00C67FD5" w:rsidP="009B3130">
      <w:pPr>
        <w:spacing w:line="276" w:lineRule="auto"/>
        <w:ind w:firstLine="0"/>
      </w:pPr>
      <w:r w:rsidRPr="00785571">
        <w:t>Środki techniczne zapobiegające niebezpieczeństwom</w:t>
      </w:r>
    </w:p>
    <w:p w:rsidR="00C67FD5" w:rsidRPr="00785571" w:rsidRDefault="00C67FD5" w:rsidP="009B3130">
      <w:pPr>
        <w:spacing w:before="0" w:after="0" w:line="276" w:lineRule="auto"/>
        <w:ind w:firstLine="0"/>
        <w:rPr>
          <w:b/>
        </w:rPr>
      </w:pPr>
      <w:r w:rsidRPr="00785571">
        <w:rPr>
          <w:b/>
        </w:rPr>
        <w:t>Zabezpieczenie przeciwporażeniowe</w:t>
      </w:r>
    </w:p>
    <w:p w:rsidR="00C67FD5" w:rsidRPr="00785571" w:rsidRDefault="00C67FD5" w:rsidP="009B3130">
      <w:pPr>
        <w:spacing w:before="0" w:after="0" w:line="276" w:lineRule="auto"/>
        <w:ind w:right="23" w:firstLine="0"/>
      </w:pPr>
      <w:r w:rsidRPr="00785571">
        <w:t>W przypadku zastosowania sprzętu mechanicznego przy wykonywaniu wykopów przebiegających pod napowietrzną linią elektroenergetyczną wysokiego napięcia 220 kV, sprzęt ten (koparka, dźwig) należy wyposażyć w czujniki i sygnalizatory napięcia.</w:t>
      </w:r>
    </w:p>
    <w:p w:rsidR="00C67FD5" w:rsidRPr="00785571" w:rsidRDefault="00C67FD5" w:rsidP="009B3130">
      <w:pPr>
        <w:spacing w:before="0" w:after="0" w:line="276" w:lineRule="auto"/>
        <w:ind w:firstLine="0"/>
        <w:rPr>
          <w:b/>
        </w:rPr>
      </w:pPr>
      <w:r w:rsidRPr="00785571">
        <w:rPr>
          <w:b/>
        </w:rPr>
        <w:t>Zabezpieczenie przeciwpożarowe:</w:t>
      </w:r>
    </w:p>
    <w:p w:rsidR="00C67FD5" w:rsidRPr="00785571" w:rsidRDefault="00C67FD5" w:rsidP="009B3130">
      <w:pPr>
        <w:pStyle w:val="Akapitzlist"/>
        <w:numPr>
          <w:ilvl w:val="0"/>
          <w:numId w:val="26"/>
        </w:numPr>
        <w:tabs>
          <w:tab w:val="left" w:pos="3520"/>
        </w:tabs>
        <w:spacing w:before="0" w:after="0" w:line="276" w:lineRule="auto"/>
        <w:ind w:left="567" w:hanging="567"/>
        <w:rPr>
          <w:szCs w:val="22"/>
        </w:rPr>
      </w:pPr>
      <w:r w:rsidRPr="00785571">
        <w:rPr>
          <w:szCs w:val="22"/>
        </w:rPr>
        <w:t>Gaśnica proszkowa 6 kg</w:t>
      </w:r>
      <w:r w:rsidRPr="00785571">
        <w:rPr>
          <w:szCs w:val="22"/>
        </w:rPr>
        <w:tab/>
        <w:t>– 1 szt.,</w:t>
      </w:r>
    </w:p>
    <w:p w:rsidR="00C67FD5" w:rsidRPr="00785571" w:rsidRDefault="00C67FD5" w:rsidP="009B3130">
      <w:pPr>
        <w:pStyle w:val="Akapitzlist"/>
        <w:numPr>
          <w:ilvl w:val="0"/>
          <w:numId w:val="26"/>
        </w:numPr>
        <w:tabs>
          <w:tab w:val="left" w:pos="3520"/>
        </w:tabs>
        <w:spacing w:before="0" w:after="0" w:line="276" w:lineRule="auto"/>
        <w:ind w:left="567" w:hanging="567"/>
        <w:rPr>
          <w:szCs w:val="22"/>
        </w:rPr>
      </w:pPr>
      <w:r w:rsidRPr="00785571">
        <w:rPr>
          <w:szCs w:val="22"/>
        </w:rPr>
        <w:t>Koc gaśniczy</w:t>
      </w:r>
      <w:r w:rsidRPr="00785571">
        <w:rPr>
          <w:szCs w:val="22"/>
        </w:rPr>
        <w:tab/>
      </w:r>
      <w:r w:rsidRPr="00785571">
        <w:rPr>
          <w:szCs w:val="22"/>
        </w:rPr>
        <w:tab/>
        <w:t>– 1 szt.,</w:t>
      </w:r>
    </w:p>
    <w:p w:rsidR="00C67FD5" w:rsidRPr="00785571" w:rsidRDefault="00C67FD5" w:rsidP="009B3130">
      <w:pPr>
        <w:pStyle w:val="Akapitzlist"/>
        <w:numPr>
          <w:ilvl w:val="0"/>
          <w:numId w:val="26"/>
        </w:numPr>
        <w:tabs>
          <w:tab w:val="left" w:pos="3520"/>
        </w:tabs>
        <w:spacing w:before="0" w:after="0" w:line="276" w:lineRule="auto"/>
        <w:ind w:left="567" w:hanging="567"/>
        <w:rPr>
          <w:szCs w:val="22"/>
        </w:rPr>
      </w:pPr>
      <w:r w:rsidRPr="00785571">
        <w:rPr>
          <w:szCs w:val="22"/>
        </w:rPr>
        <w:t>Obecny na budowie piasek lub ziemia.</w:t>
      </w:r>
    </w:p>
    <w:p w:rsidR="00C67FD5" w:rsidRPr="00785571" w:rsidRDefault="00C67FD5" w:rsidP="009B3130">
      <w:pPr>
        <w:spacing w:before="0" w:after="0" w:line="276" w:lineRule="auto"/>
        <w:ind w:firstLine="0"/>
        <w:rPr>
          <w:b/>
        </w:rPr>
      </w:pPr>
      <w:r w:rsidRPr="00785571">
        <w:rPr>
          <w:b/>
        </w:rPr>
        <w:t>Zabezpieczenie medyczne:</w:t>
      </w:r>
    </w:p>
    <w:p w:rsidR="00C67FD5" w:rsidRPr="00785571" w:rsidRDefault="00C67FD5" w:rsidP="009B3130">
      <w:pPr>
        <w:pStyle w:val="Akapitzlist"/>
        <w:numPr>
          <w:ilvl w:val="0"/>
          <w:numId w:val="26"/>
        </w:numPr>
        <w:tabs>
          <w:tab w:val="left" w:pos="3520"/>
        </w:tabs>
        <w:spacing w:before="0" w:after="0" w:line="276" w:lineRule="auto"/>
        <w:ind w:left="567" w:hanging="567"/>
        <w:rPr>
          <w:szCs w:val="22"/>
        </w:rPr>
      </w:pPr>
      <w:r w:rsidRPr="00785571">
        <w:rPr>
          <w:szCs w:val="22"/>
        </w:rPr>
        <w:t>Apteczka pierwszej pomocy (w pomieszczeniu kierownika budowy).</w:t>
      </w:r>
    </w:p>
    <w:p w:rsidR="00C67FD5" w:rsidRPr="00785571" w:rsidRDefault="00C67FD5" w:rsidP="009B3130">
      <w:pPr>
        <w:spacing w:before="0" w:after="0" w:line="276" w:lineRule="auto"/>
        <w:ind w:firstLine="0"/>
        <w:rPr>
          <w:b/>
        </w:rPr>
      </w:pPr>
      <w:r w:rsidRPr="00785571">
        <w:rPr>
          <w:b/>
        </w:rPr>
        <w:t>Środki łączności:</w:t>
      </w:r>
    </w:p>
    <w:p w:rsidR="00C67FD5" w:rsidRPr="00785571" w:rsidRDefault="00C67FD5" w:rsidP="009B3130">
      <w:pPr>
        <w:pStyle w:val="Akapitzlist"/>
        <w:numPr>
          <w:ilvl w:val="0"/>
          <w:numId w:val="26"/>
        </w:numPr>
        <w:tabs>
          <w:tab w:val="left" w:pos="3520"/>
        </w:tabs>
        <w:spacing w:before="0" w:after="0" w:line="276" w:lineRule="auto"/>
        <w:ind w:left="567" w:hanging="567"/>
        <w:rPr>
          <w:szCs w:val="22"/>
        </w:rPr>
      </w:pPr>
      <w:r w:rsidRPr="00785571">
        <w:rPr>
          <w:szCs w:val="22"/>
        </w:rPr>
        <w:t>Telefony stacjonarne lub komórkowe.</w:t>
      </w:r>
    </w:p>
    <w:p w:rsidR="00C67FD5" w:rsidRPr="00785571" w:rsidRDefault="00C67FD5" w:rsidP="009B3130">
      <w:pPr>
        <w:pStyle w:val="Akapitzlist"/>
        <w:numPr>
          <w:ilvl w:val="0"/>
          <w:numId w:val="26"/>
        </w:numPr>
        <w:tabs>
          <w:tab w:val="left" w:pos="3520"/>
        </w:tabs>
        <w:spacing w:before="0" w:after="0" w:line="276" w:lineRule="auto"/>
        <w:ind w:left="567" w:hanging="567"/>
        <w:rPr>
          <w:szCs w:val="22"/>
        </w:rPr>
      </w:pPr>
      <w:r w:rsidRPr="00785571">
        <w:rPr>
          <w:szCs w:val="22"/>
        </w:rPr>
        <w:t>Środki ochrony indywidualnej.</w:t>
      </w:r>
    </w:p>
    <w:p w:rsidR="00C67FD5" w:rsidRPr="00785571" w:rsidRDefault="00C67FD5" w:rsidP="009B3130">
      <w:pPr>
        <w:spacing w:before="0" w:after="0" w:line="276" w:lineRule="auto"/>
        <w:ind w:firstLine="0"/>
        <w:rPr>
          <w:szCs w:val="22"/>
        </w:rPr>
      </w:pPr>
      <w:r w:rsidRPr="00785571">
        <w:rPr>
          <w:szCs w:val="22"/>
        </w:rPr>
        <w:t>Oprócz zagrożeń życia i zdrowia mogą wystąpić okresowe uciążliwości wywołane prowadzeniem robót, do których należą:</w:t>
      </w:r>
    </w:p>
    <w:p w:rsidR="00C67FD5" w:rsidRPr="00785571" w:rsidRDefault="00C67FD5" w:rsidP="009B3130">
      <w:pPr>
        <w:pStyle w:val="Akapitzlist"/>
        <w:numPr>
          <w:ilvl w:val="0"/>
          <w:numId w:val="26"/>
        </w:numPr>
        <w:tabs>
          <w:tab w:val="left" w:pos="3520"/>
        </w:tabs>
        <w:spacing w:before="0" w:after="0" w:line="276" w:lineRule="auto"/>
        <w:ind w:left="567" w:hanging="567"/>
        <w:rPr>
          <w:szCs w:val="22"/>
        </w:rPr>
      </w:pPr>
      <w:r w:rsidRPr="00785571">
        <w:rPr>
          <w:szCs w:val="22"/>
        </w:rPr>
        <w:t>wzrost zapylenia wywołany w czasie wykonywania wykopów, składowania i transportu urobku,</w:t>
      </w:r>
    </w:p>
    <w:p w:rsidR="00C67FD5" w:rsidRPr="00785571" w:rsidRDefault="00C67FD5" w:rsidP="009B3130">
      <w:pPr>
        <w:pStyle w:val="Akapitzlist"/>
        <w:numPr>
          <w:ilvl w:val="0"/>
          <w:numId w:val="26"/>
        </w:numPr>
        <w:tabs>
          <w:tab w:val="left" w:pos="3520"/>
        </w:tabs>
        <w:spacing w:before="0" w:after="0" w:line="276" w:lineRule="auto"/>
        <w:ind w:left="567" w:hanging="567"/>
        <w:rPr>
          <w:szCs w:val="22"/>
        </w:rPr>
      </w:pPr>
      <w:r w:rsidRPr="00785571">
        <w:rPr>
          <w:szCs w:val="22"/>
        </w:rPr>
        <w:t>hałas pochodzący od środków transportu, magazynów budowlanych, urządzeń i elektronarzędzi.</w:t>
      </w:r>
    </w:p>
    <w:p w:rsidR="00C67FD5" w:rsidRPr="00785571" w:rsidRDefault="00C67FD5" w:rsidP="009B3130">
      <w:pPr>
        <w:spacing w:before="0" w:after="0" w:line="276" w:lineRule="auto"/>
        <w:ind w:right="20" w:firstLine="0"/>
        <w:rPr>
          <w:szCs w:val="22"/>
        </w:rPr>
      </w:pPr>
      <w:r w:rsidRPr="00785571">
        <w:rPr>
          <w:szCs w:val="22"/>
        </w:rPr>
        <w:t>Wszelkie roboty należy prowadzić z uwzględnieniem przepisów BHP przy realizacji robót budowlanych a w szczególności:</w:t>
      </w:r>
    </w:p>
    <w:p w:rsidR="00C67FD5" w:rsidRPr="00785571" w:rsidRDefault="00C67FD5" w:rsidP="009B3130">
      <w:pPr>
        <w:pStyle w:val="Akapitzlist"/>
        <w:numPr>
          <w:ilvl w:val="0"/>
          <w:numId w:val="26"/>
        </w:numPr>
        <w:tabs>
          <w:tab w:val="left" w:pos="3520"/>
        </w:tabs>
        <w:spacing w:before="0" w:after="0" w:line="276" w:lineRule="auto"/>
        <w:ind w:left="567" w:hanging="567"/>
        <w:rPr>
          <w:szCs w:val="22"/>
        </w:rPr>
      </w:pPr>
      <w:r w:rsidRPr="00785571">
        <w:rPr>
          <w:szCs w:val="22"/>
        </w:rPr>
        <w:t>Rozporządzenie Ministra Infrastruktury z 06.11.2006 r. w Dz. U. 47/03 poz. 101;</w:t>
      </w:r>
    </w:p>
    <w:p w:rsidR="00C67FD5" w:rsidRPr="00785571" w:rsidRDefault="00C67FD5" w:rsidP="009B3130">
      <w:pPr>
        <w:pStyle w:val="Akapitzlist"/>
        <w:numPr>
          <w:ilvl w:val="0"/>
          <w:numId w:val="26"/>
        </w:numPr>
        <w:tabs>
          <w:tab w:val="left" w:pos="3520"/>
        </w:tabs>
        <w:spacing w:before="0" w:after="0" w:line="276" w:lineRule="auto"/>
        <w:ind w:left="567" w:hanging="567"/>
        <w:rPr>
          <w:szCs w:val="22"/>
        </w:rPr>
      </w:pPr>
      <w:r w:rsidRPr="00785571">
        <w:rPr>
          <w:szCs w:val="22"/>
        </w:rPr>
        <w:t>Kodeks Pracy, a w szczególności art. 15, 207 i 212, regulujące tematykę bezpiecznego wykonywania robót;</w:t>
      </w:r>
    </w:p>
    <w:p w:rsidR="00C67FD5" w:rsidRPr="00785571" w:rsidRDefault="00C67FD5" w:rsidP="009B3130">
      <w:pPr>
        <w:pStyle w:val="Akapitzlist"/>
        <w:numPr>
          <w:ilvl w:val="0"/>
          <w:numId w:val="26"/>
        </w:numPr>
        <w:tabs>
          <w:tab w:val="left" w:pos="3520"/>
        </w:tabs>
        <w:spacing w:before="0" w:after="0" w:line="276" w:lineRule="auto"/>
        <w:ind w:left="567" w:hanging="567"/>
        <w:rPr>
          <w:szCs w:val="22"/>
        </w:rPr>
      </w:pPr>
      <w:r w:rsidRPr="00785571">
        <w:rPr>
          <w:szCs w:val="22"/>
        </w:rPr>
        <w:t>Rozporządzenie Ministra Gospodarki Przestrzennej i Budownictwa z dnia 1.10.1993r. w sprawie bezpieczeństwa i higieny pracy przy eksploatacji, remontach i konserwacji sieci kanalizacyjnych (Dz. U. nr 96/93 poz.437);</w:t>
      </w:r>
    </w:p>
    <w:p w:rsidR="00C67FD5" w:rsidRPr="00785571" w:rsidRDefault="00C67FD5" w:rsidP="009B3130">
      <w:pPr>
        <w:pStyle w:val="Akapitzlist"/>
        <w:numPr>
          <w:ilvl w:val="0"/>
          <w:numId w:val="26"/>
        </w:numPr>
        <w:tabs>
          <w:tab w:val="left" w:pos="3520"/>
        </w:tabs>
        <w:spacing w:before="0" w:after="0" w:line="276" w:lineRule="auto"/>
        <w:ind w:left="567" w:hanging="567"/>
        <w:rPr>
          <w:szCs w:val="22"/>
        </w:rPr>
      </w:pPr>
      <w:r w:rsidRPr="00785571">
        <w:rPr>
          <w:szCs w:val="22"/>
        </w:rPr>
        <w:t>Rozporządzenie Ministra Pracy i Polityki Socjalnej z dnia 26.09.1997r. w sprawie ogólnych przepisów bezpieczeństwa i higieny pracy (tekst jednolity Dz. U. nr47/03 poz. 401);</w:t>
      </w:r>
    </w:p>
    <w:p w:rsidR="00C67FD5" w:rsidRPr="00785571" w:rsidRDefault="00C67FD5" w:rsidP="009B3130">
      <w:pPr>
        <w:pStyle w:val="Akapitzlist"/>
        <w:numPr>
          <w:ilvl w:val="0"/>
          <w:numId w:val="26"/>
        </w:numPr>
        <w:tabs>
          <w:tab w:val="left" w:pos="3520"/>
        </w:tabs>
        <w:spacing w:before="0" w:after="0" w:line="276" w:lineRule="auto"/>
        <w:ind w:left="567" w:hanging="567"/>
        <w:rPr>
          <w:szCs w:val="22"/>
        </w:rPr>
      </w:pPr>
      <w:r w:rsidRPr="00785571">
        <w:rPr>
          <w:szCs w:val="22"/>
        </w:rPr>
        <w:t>Norma PN-81/N-08010 o zasadach organizowania pracy w sposób bezpieczny;</w:t>
      </w:r>
    </w:p>
    <w:p w:rsidR="00C67FD5" w:rsidRPr="00785571" w:rsidRDefault="00C67FD5" w:rsidP="009B3130">
      <w:pPr>
        <w:pStyle w:val="Akapitzlist"/>
        <w:numPr>
          <w:ilvl w:val="0"/>
          <w:numId w:val="26"/>
        </w:numPr>
        <w:tabs>
          <w:tab w:val="left" w:pos="3520"/>
        </w:tabs>
        <w:spacing w:before="0" w:after="0" w:line="276" w:lineRule="auto"/>
        <w:ind w:left="567" w:hanging="567"/>
        <w:rPr>
          <w:szCs w:val="22"/>
        </w:rPr>
      </w:pPr>
      <w:r w:rsidRPr="00785571">
        <w:rPr>
          <w:szCs w:val="22"/>
        </w:rPr>
        <w:t>Norma PN-80/Z-06050 o sposobach indywidualnej ochrony pracowników;</w:t>
      </w:r>
    </w:p>
    <w:p w:rsidR="00C67FD5" w:rsidRPr="00785571" w:rsidRDefault="00C67FD5" w:rsidP="009B3130">
      <w:pPr>
        <w:pStyle w:val="Akapitzlist"/>
        <w:numPr>
          <w:ilvl w:val="0"/>
          <w:numId w:val="26"/>
        </w:numPr>
        <w:tabs>
          <w:tab w:val="left" w:pos="3520"/>
        </w:tabs>
        <w:spacing w:before="0" w:after="0" w:line="276" w:lineRule="auto"/>
        <w:ind w:left="567" w:hanging="567"/>
        <w:rPr>
          <w:szCs w:val="22"/>
        </w:rPr>
      </w:pPr>
      <w:r w:rsidRPr="00785571">
        <w:rPr>
          <w:szCs w:val="22"/>
        </w:rPr>
        <w:t>Przepisy eksploatacji urządzeń elektroenergetycznych.</w:t>
      </w:r>
    </w:p>
    <w:p w:rsidR="00C67FD5" w:rsidRPr="00231975" w:rsidRDefault="00C67FD5" w:rsidP="009B3130">
      <w:pPr>
        <w:spacing w:before="0" w:after="0" w:line="276" w:lineRule="auto"/>
        <w:ind w:right="23" w:firstLine="0"/>
        <w:rPr>
          <w:szCs w:val="22"/>
        </w:rPr>
      </w:pPr>
      <w:r w:rsidRPr="00785571">
        <w:rPr>
          <w:szCs w:val="22"/>
        </w:rPr>
        <w:t xml:space="preserve">Pracownicy powinni być wyposażeni w środki ochrony indywidualnej tj. kaski, okulary ochronne, </w:t>
      </w:r>
      <w:r w:rsidRPr="00231975">
        <w:rPr>
          <w:szCs w:val="22"/>
        </w:rPr>
        <w:t>szelki i liny bezpieczeństwa posiadające odpowiednie certyfikaty oraz znak bezpieczeństwa.</w:t>
      </w:r>
    </w:p>
    <w:p w:rsidR="00C67FD5" w:rsidRPr="00231975" w:rsidRDefault="00C67FD5" w:rsidP="009B3130">
      <w:pPr>
        <w:spacing w:before="0" w:after="0" w:line="276" w:lineRule="auto"/>
        <w:ind w:firstLine="0"/>
        <w:rPr>
          <w:szCs w:val="22"/>
        </w:rPr>
      </w:pPr>
      <w:r w:rsidRPr="00231975">
        <w:rPr>
          <w:szCs w:val="22"/>
          <w:u w:val="single"/>
        </w:rPr>
        <w:t>Przy pracach ziemnych prowadzonych w wykopach nie wolno</w:t>
      </w:r>
      <w:r w:rsidRPr="00231975">
        <w:rPr>
          <w:szCs w:val="22"/>
        </w:rPr>
        <w:t>:</w:t>
      </w:r>
    </w:p>
    <w:p w:rsidR="00C67FD5" w:rsidRPr="00231975" w:rsidRDefault="00C67FD5" w:rsidP="009B3130">
      <w:pPr>
        <w:pStyle w:val="Akapitzlist"/>
        <w:numPr>
          <w:ilvl w:val="0"/>
          <w:numId w:val="26"/>
        </w:numPr>
        <w:tabs>
          <w:tab w:val="left" w:pos="3520"/>
        </w:tabs>
        <w:spacing w:before="0" w:after="0" w:line="276" w:lineRule="auto"/>
        <w:ind w:left="567" w:hanging="567"/>
        <w:rPr>
          <w:szCs w:val="22"/>
        </w:rPr>
      </w:pPr>
      <w:r w:rsidRPr="00231975">
        <w:rPr>
          <w:szCs w:val="22"/>
        </w:rPr>
        <w:lastRenderedPageBreak/>
        <w:t>zatrudniać kobiet ani pracowników młodocianych,</w:t>
      </w:r>
    </w:p>
    <w:p w:rsidR="00C67FD5" w:rsidRPr="00231975" w:rsidRDefault="00C67FD5" w:rsidP="009B3130">
      <w:pPr>
        <w:pStyle w:val="Akapitzlist"/>
        <w:numPr>
          <w:ilvl w:val="0"/>
          <w:numId w:val="26"/>
        </w:numPr>
        <w:tabs>
          <w:tab w:val="left" w:pos="3520"/>
        </w:tabs>
        <w:spacing w:before="0" w:after="0" w:line="276" w:lineRule="auto"/>
        <w:ind w:left="567" w:hanging="567"/>
        <w:rPr>
          <w:szCs w:val="22"/>
        </w:rPr>
      </w:pPr>
      <w:r w:rsidRPr="00231975">
        <w:rPr>
          <w:szCs w:val="22"/>
        </w:rPr>
        <w:t>posługiwać się narzędziami uszkodzonymi lub w złym stanie technicznym,</w:t>
      </w:r>
    </w:p>
    <w:p w:rsidR="00C67FD5" w:rsidRPr="00231975" w:rsidRDefault="00C67FD5" w:rsidP="009B3130">
      <w:pPr>
        <w:pStyle w:val="Akapitzlist"/>
        <w:numPr>
          <w:ilvl w:val="0"/>
          <w:numId w:val="26"/>
        </w:numPr>
        <w:tabs>
          <w:tab w:val="left" w:pos="3520"/>
        </w:tabs>
        <w:spacing w:before="0" w:after="0" w:line="276" w:lineRule="auto"/>
        <w:ind w:left="567" w:hanging="567"/>
        <w:rPr>
          <w:szCs w:val="22"/>
        </w:rPr>
      </w:pPr>
      <w:r w:rsidRPr="00231975">
        <w:rPr>
          <w:szCs w:val="22"/>
        </w:rPr>
        <w:t>spożywać posiłków ani napojów alkoholowych.</w:t>
      </w:r>
    </w:p>
    <w:p w:rsidR="00C67FD5" w:rsidRPr="00231975" w:rsidRDefault="00C67FD5" w:rsidP="009B3130">
      <w:pPr>
        <w:spacing w:before="0" w:after="0" w:line="276" w:lineRule="auto"/>
        <w:ind w:firstLine="0"/>
        <w:rPr>
          <w:szCs w:val="22"/>
          <w:u w:val="single"/>
        </w:rPr>
      </w:pPr>
      <w:r w:rsidRPr="00231975">
        <w:rPr>
          <w:szCs w:val="22"/>
          <w:u w:val="single"/>
        </w:rPr>
        <w:t>Przed rozpoczęciem prac ziemnych należy:</w:t>
      </w:r>
    </w:p>
    <w:p w:rsidR="00C67FD5" w:rsidRPr="00231975" w:rsidRDefault="00C67FD5" w:rsidP="009B3130">
      <w:pPr>
        <w:pStyle w:val="Akapitzlist"/>
        <w:numPr>
          <w:ilvl w:val="0"/>
          <w:numId w:val="26"/>
        </w:numPr>
        <w:tabs>
          <w:tab w:val="left" w:pos="3520"/>
        </w:tabs>
        <w:spacing w:before="0" w:after="0" w:line="276" w:lineRule="auto"/>
        <w:ind w:left="567" w:hanging="567"/>
        <w:rPr>
          <w:szCs w:val="22"/>
        </w:rPr>
      </w:pPr>
      <w:r w:rsidRPr="00231975">
        <w:rPr>
          <w:szCs w:val="22"/>
        </w:rPr>
        <w:t>dokładnie ustalić z nadzorem technicznym miejsce i sposób prowadzenia robót, aby uniknąć kolizji z trasami instalacji, urządzeń podziemnych i nadziemnych,</w:t>
      </w:r>
    </w:p>
    <w:p w:rsidR="00C67FD5" w:rsidRPr="00231975" w:rsidRDefault="00C67FD5" w:rsidP="009B3130">
      <w:pPr>
        <w:pStyle w:val="Akapitzlist"/>
        <w:numPr>
          <w:ilvl w:val="0"/>
          <w:numId w:val="26"/>
        </w:numPr>
        <w:tabs>
          <w:tab w:val="left" w:pos="3520"/>
        </w:tabs>
        <w:spacing w:before="0" w:after="0" w:line="276" w:lineRule="auto"/>
        <w:ind w:left="567" w:hanging="567"/>
        <w:rPr>
          <w:szCs w:val="22"/>
        </w:rPr>
      </w:pPr>
      <w:r w:rsidRPr="00231975">
        <w:rPr>
          <w:szCs w:val="22"/>
        </w:rPr>
        <w:t>oznakować dokładnie trasy instalacji i urządzeń podziemnych oraz określić bezpieczną odległość.</w:t>
      </w:r>
    </w:p>
    <w:p w:rsidR="00C67FD5" w:rsidRPr="00231975" w:rsidRDefault="00C67FD5" w:rsidP="009B3130">
      <w:pPr>
        <w:spacing w:before="0" w:after="0" w:line="276" w:lineRule="auto"/>
        <w:ind w:right="20" w:firstLine="708"/>
        <w:rPr>
          <w:szCs w:val="22"/>
        </w:rPr>
      </w:pPr>
      <w:r w:rsidRPr="00231975">
        <w:rPr>
          <w:szCs w:val="22"/>
        </w:rPr>
        <w:t>Podczas robót w bezpośrednim ich sąsiedztwie należy zachować szczególną ostrożność. Przypadkowe odkrycie instalacji lub niezidentyfikowanych przedmiotów powinno być sygnałem do przerwania robót i ustalenia z nadzorem technicznym dalszego postępowania.</w:t>
      </w:r>
    </w:p>
    <w:p w:rsidR="00C67FD5" w:rsidRPr="00231975" w:rsidRDefault="00C67FD5" w:rsidP="009B3130">
      <w:pPr>
        <w:spacing w:before="0" w:after="0" w:line="276" w:lineRule="auto"/>
        <w:ind w:right="20" w:firstLine="708"/>
        <w:rPr>
          <w:szCs w:val="22"/>
        </w:rPr>
      </w:pPr>
      <w:r w:rsidRPr="00231975">
        <w:rPr>
          <w:szCs w:val="22"/>
        </w:rPr>
        <w:t>Jeżeli nieznane jest położenie przewodów na głębokości większej niż 40 cm należy kopać tylko łopatami bez użycia kilofów.</w:t>
      </w:r>
    </w:p>
    <w:p w:rsidR="00C67FD5" w:rsidRPr="00231975" w:rsidRDefault="00C67FD5" w:rsidP="009B3130">
      <w:pPr>
        <w:spacing w:before="0" w:after="0" w:line="276" w:lineRule="auto"/>
        <w:ind w:right="20" w:firstLine="708"/>
        <w:rPr>
          <w:szCs w:val="22"/>
        </w:rPr>
      </w:pPr>
      <w:r w:rsidRPr="00231975">
        <w:rPr>
          <w:szCs w:val="22"/>
        </w:rPr>
        <w:t>Wykopy w miejscach ogólnie dostępnych muszą być zabezpieczone poręczami ochronnymi o wysokości 110 cm. Powinny być one ustawione w odległości min. 1 m od krawędzi wykopu i zaopatrzone w napisy zabraniające wstępu, a w nocy w światła ostrzegawcze.</w:t>
      </w:r>
    </w:p>
    <w:p w:rsidR="00C67FD5" w:rsidRPr="00231975" w:rsidRDefault="00C67FD5" w:rsidP="009B3130">
      <w:pPr>
        <w:spacing w:before="0" w:after="0" w:line="276" w:lineRule="auto"/>
        <w:ind w:right="20" w:firstLine="708"/>
        <w:rPr>
          <w:szCs w:val="22"/>
        </w:rPr>
      </w:pPr>
      <w:r w:rsidRPr="00231975">
        <w:rPr>
          <w:szCs w:val="22"/>
        </w:rPr>
        <w:t>Zagrożenie mogą stwarzać wykopy o głębokości powyżej 2,5 m (praca kopaczy i monterów w wykopach umocnionych z rozparciem) oraz praca sprzętu mechanicznego.</w:t>
      </w:r>
    </w:p>
    <w:p w:rsidR="00C67FD5" w:rsidRPr="00231975" w:rsidRDefault="00C67FD5" w:rsidP="009B3130">
      <w:pPr>
        <w:spacing w:before="0" w:after="0" w:line="276" w:lineRule="auto"/>
        <w:ind w:firstLine="708"/>
        <w:rPr>
          <w:szCs w:val="22"/>
        </w:rPr>
      </w:pPr>
      <w:r w:rsidRPr="00231975">
        <w:rPr>
          <w:szCs w:val="22"/>
        </w:rPr>
        <w:t>Pracownicy muszą być przeszkoleni na stanowisku pracy, posiadać osobiste środki ochrony indywidualnej i pracować w kaskach ochronnych. Praca pracowników w wykopach winna być nadzorowana z poziomu terenu. Wykopy muszą być zaopatrzone w sprzęt zabezpieczający oraz drabiny ewakuacyjne wg PN-EN 131. Wykopy winny być zabezpieczone barierkami posiadającymi balustrady o wysokości 1,1 m nad terenem, umieszczonymi min 1,0m od krawędzi wykopu i oznakowane, w nocy oświetlone światłem czerwonym.</w:t>
      </w:r>
    </w:p>
    <w:p w:rsidR="00C67FD5" w:rsidRPr="00231975" w:rsidRDefault="00C67FD5" w:rsidP="009B3130">
      <w:pPr>
        <w:spacing w:before="0" w:after="0" w:line="276" w:lineRule="auto"/>
        <w:ind w:right="20" w:firstLine="708"/>
        <w:rPr>
          <w:szCs w:val="22"/>
        </w:rPr>
      </w:pPr>
      <w:r w:rsidRPr="00231975">
        <w:rPr>
          <w:szCs w:val="22"/>
        </w:rPr>
        <w:t>W miejscach dostępnych dla osób niezatrudnionych przy robotach ziemnych, należy wokół wykopów pozostawionych na czas zmroku i nocy ustawić bariery zaopatrzone w światło ostrzegawcze koloru czerwonego. Jeżeli teren, na którym są wykonywane roboty ziemne, nie może być ogrodzony, wykonawca winien zapewnić stały jego dozór.</w:t>
      </w:r>
    </w:p>
    <w:p w:rsidR="00C67FD5" w:rsidRPr="00231975" w:rsidRDefault="00C67FD5" w:rsidP="009B3130">
      <w:pPr>
        <w:spacing w:before="0" w:after="0" w:line="276" w:lineRule="auto"/>
        <w:ind w:firstLine="708"/>
        <w:rPr>
          <w:szCs w:val="22"/>
        </w:rPr>
      </w:pPr>
      <w:r w:rsidRPr="00231975">
        <w:rPr>
          <w:szCs w:val="22"/>
        </w:rPr>
        <w:t>Przy wykonywaniu robót ziemnych przy użyciu sprzętu mechanicznego należy na terenie wyznaczyć strefę niebezpieczną i odpowiednio ją oznakować. Ruch środków transportowych obok wykopów winien odbywać się poza granicą klina naturalnego odłamu gruntu. Składowanie urobku, materiałów i wyrobów jest zabronione w odległości mniejszej niż 0,6 m od krawędzi wykopu - przy wykopach umocnionych oraz jeżeli obciążenie urobkiem jest przewidziane w doborze obudowy. Przy wykonywaniu robót przy użyciu maszyn lub innych urządzeń technicznych bezpośrednio pod linią elektryczną, należy uzgodnić bezpieczne warunki pracy z jej użytkownikiem.</w:t>
      </w:r>
    </w:p>
    <w:p w:rsidR="00C67FD5" w:rsidRPr="00231975" w:rsidRDefault="00C67FD5" w:rsidP="009B3130">
      <w:pPr>
        <w:spacing w:before="0" w:after="0" w:line="276" w:lineRule="auto"/>
        <w:ind w:firstLine="0"/>
        <w:rPr>
          <w:szCs w:val="22"/>
          <w:u w:val="single"/>
        </w:rPr>
      </w:pPr>
      <w:r w:rsidRPr="00231975">
        <w:rPr>
          <w:szCs w:val="22"/>
          <w:u w:val="single"/>
        </w:rPr>
        <w:t>Wykopy powinny być zabezpieczone przez:</w:t>
      </w:r>
    </w:p>
    <w:p w:rsidR="00C67FD5" w:rsidRPr="00231975" w:rsidRDefault="00C67FD5" w:rsidP="009B3130">
      <w:pPr>
        <w:pStyle w:val="Akapitzlist"/>
        <w:numPr>
          <w:ilvl w:val="0"/>
          <w:numId w:val="26"/>
        </w:numPr>
        <w:tabs>
          <w:tab w:val="left" w:pos="3520"/>
        </w:tabs>
        <w:spacing w:before="0" w:after="0" w:line="276" w:lineRule="auto"/>
        <w:ind w:left="567" w:hanging="567"/>
        <w:rPr>
          <w:szCs w:val="22"/>
        </w:rPr>
      </w:pPr>
      <w:r w:rsidRPr="00231975">
        <w:rPr>
          <w:szCs w:val="22"/>
        </w:rPr>
        <w:t>obudowanie ścian – szalunki,</w:t>
      </w:r>
    </w:p>
    <w:p w:rsidR="00C67FD5" w:rsidRPr="00231975" w:rsidRDefault="00C67FD5" w:rsidP="009B3130">
      <w:pPr>
        <w:pStyle w:val="Akapitzlist"/>
        <w:numPr>
          <w:ilvl w:val="0"/>
          <w:numId w:val="26"/>
        </w:numPr>
        <w:tabs>
          <w:tab w:val="left" w:pos="3520"/>
        </w:tabs>
        <w:spacing w:before="0" w:after="0" w:line="276" w:lineRule="auto"/>
        <w:ind w:left="567" w:hanging="567"/>
        <w:rPr>
          <w:szCs w:val="22"/>
        </w:rPr>
      </w:pPr>
      <w:r w:rsidRPr="00231975">
        <w:rPr>
          <w:szCs w:val="22"/>
        </w:rPr>
        <w:t>bezpieczne zejścia za pomocą specjalnych zejść lub drabin wystawionych ponad 75 cm ponad krawędź wykopu.</w:t>
      </w:r>
    </w:p>
    <w:p w:rsidR="00C67FD5" w:rsidRPr="00231975" w:rsidRDefault="00C67FD5" w:rsidP="009B3130">
      <w:pPr>
        <w:spacing w:before="0" w:after="0" w:line="276" w:lineRule="auto"/>
        <w:rPr>
          <w:szCs w:val="22"/>
        </w:rPr>
      </w:pPr>
    </w:p>
    <w:p w:rsidR="00C67FD5" w:rsidRPr="00231975" w:rsidRDefault="00C67FD5" w:rsidP="009B3130">
      <w:pPr>
        <w:spacing w:before="0" w:after="0" w:line="276" w:lineRule="auto"/>
        <w:ind w:right="20" w:firstLine="567"/>
        <w:rPr>
          <w:szCs w:val="22"/>
        </w:rPr>
      </w:pPr>
      <w:r w:rsidRPr="00231975">
        <w:rPr>
          <w:szCs w:val="22"/>
        </w:rPr>
        <w:t>Urobek powstały podczas wykonywania wykopów należy składować w odległości nie mniejszej niż 1 m od krawędzi wykopu obudowanego.</w:t>
      </w:r>
    </w:p>
    <w:p w:rsidR="00C67FD5" w:rsidRPr="00231975" w:rsidRDefault="00C67FD5" w:rsidP="009B3130">
      <w:pPr>
        <w:spacing w:before="0" w:after="0" w:line="276" w:lineRule="auto"/>
        <w:ind w:firstLine="0"/>
        <w:rPr>
          <w:szCs w:val="22"/>
        </w:rPr>
      </w:pPr>
      <w:r w:rsidRPr="00231975">
        <w:rPr>
          <w:szCs w:val="22"/>
        </w:rPr>
        <w:t>Podczas pracy sprzętu  zmechanizowanego przy wykonywaniu robót należy zwracać uwagę na:</w:t>
      </w:r>
    </w:p>
    <w:p w:rsidR="00C67FD5" w:rsidRPr="00231975" w:rsidRDefault="00C67FD5" w:rsidP="009B3130">
      <w:pPr>
        <w:pStyle w:val="Akapitzlist"/>
        <w:numPr>
          <w:ilvl w:val="0"/>
          <w:numId w:val="26"/>
        </w:numPr>
        <w:tabs>
          <w:tab w:val="left" w:pos="3520"/>
        </w:tabs>
        <w:spacing w:before="0" w:after="0" w:line="276" w:lineRule="auto"/>
        <w:ind w:left="567" w:hanging="567"/>
        <w:rPr>
          <w:szCs w:val="22"/>
        </w:rPr>
      </w:pPr>
      <w:r w:rsidRPr="00231975">
        <w:rPr>
          <w:szCs w:val="22"/>
        </w:rPr>
        <w:t>czy nie tworzą się nawisy,</w:t>
      </w:r>
    </w:p>
    <w:p w:rsidR="00C67FD5" w:rsidRPr="00231975" w:rsidRDefault="00C67FD5" w:rsidP="009B3130">
      <w:pPr>
        <w:pStyle w:val="Akapitzlist"/>
        <w:numPr>
          <w:ilvl w:val="0"/>
          <w:numId w:val="26"/>
        </w:numPr>
        <w:tabs>
          <w:tab w:val="left" w:pos="3520"/>
        </w:tabs>
        <w:spacing w:before="0" w:after="0" w:line="276" w:lineRule="auto"/>
        <w:ind w:left="567" w:hanging="567"/>
        <w:rPr>
          <w:szCs w:val="22"/>
        </w:rPr>
      </w:pPr>
      <w:r w:rsidRPr="00231975">
        <w:rPr>
          <w:szCs w:val="22"/>
        </w:rPr>
        <w:t>czy skarpa nie jest podkopywana,</w:t>
      </w:r>
    </w:p>
    <w:p w:rsidR="00C67FD5" w:rsidRPr="00231975" w:rsidRDefault="003D4588" w:rsidP="009B3130">
      <w:pPr>
        <w:pStyle w:val="Akapitzlist"/>
        <w:numPr>
          <w:ilvl w:val="0"/>
          <w:numId w:val="26"/>
        </w:numPr>
        <w:tabs>
          <w:tab w:val="left" w:pos="3520"/>
        </w:tabs>
        <w:spacing w:before="0" w:after="0" w:line="276" w:lineRule="auto"/>
        <w:ind w:left="142" w:hanging="142"/>
        <w:rPr>
          <w:szCs w:val="22"/>
        </w:rPr>
      </w:pPr>
      <w:r>
        <w:rPr>
          <w:szCs w:val="22"/>
        </w:rPr>
        <w:t xml:space="preserve">        </w:t>
      </w:r>
      <w:r w:rsidR="00C67FD5" w:rsidRPr="00231975">
        <w:rPr>
          <w:szCs w:val="22"/>
        </w:rPr>
        <w:t>czy podwozie pracującej maszyny nie jest ustawione zbyt blisko wykopu (min. odległość to 60 cm).</w:t>
      </w:r>
    </w:p>
    <w:p w:rsidR="00C67FD5" w:rsidRPr="00231975" w:rsidRDefault="00C67FD5" w:rsidP="009B3130">
      <w:pPr>
        <w:spacing w:before="0" w:after="0" w:line="276" w:lineRule="auto"/>
        <w:ind w:right="20"/>
        <w:rPr>
          <w:szCs w:val="22"/>
        </w:rPr>
      </w:pPr>
      <w:r w:rsidRPr="00231975">
        <w:rPr>
          <w:szCs w:val="22"/>
        </w:rPr>
        <w:lastRenderedPageBreak/>
        <w:t>Przy każdym wznowieniu robót po przerwie lub po intensywnych opadach atmosferycznych, przed zejściem do wykopu należy sprawdzić stan obudowy.</w:t>
      </w:r>
    </w:p>
    <w:p w:rsidR="00C67FD5" w:rsidRPr="00231975" w:rsidRDefault="00C67FD5" w:rsidP="009B3130">
      <w:pPr>
        <w:spacing w:before="0" w:after="0" w:line="276" w:lineRule="auto"/>
        <w:ind w:right="660" w:firstLine="0"/>
        <w:rPr>
          <w:szCs w:val="22"/>
        </w:rPr>
      </w:pPr>
      <w:r w:rsidRPr="00231975">
        <w:rPr>
          <w:szCs w:val="22"/>
        </w:rPr>
        <w:t xml:space="preserve">Odzież i obuwie pracowników musi spełniać wymogi Polskich Norm w tym względzie. </w:t>
      </w:r>
    </w:p>
    <w:p w:rsidR="00C67FD5" w:rsidRPr="00231975" w:rsidRDefault="00C67FD5" w:rsidP="009B3130">
      <w:pPr>
        <w:spacing w:before="0" w:after="0" w:line="276" w:lineRule="auto"/>
        <w:ind w:right="660" w:firstLine="0"/>
        <w:rPr>
          <w:szCs w:val="22"/>
          <w:u w:val="single"/>
        </w:rPr>
      </w:pPr>
      <w:r w:rsidRPr="00231975">
        <w:rPr>
          <w:szCs w:val="22"/>
          <w:u w:val="single"/>
        </w:rPr>
        <w:t>Środki organizacyjne</w:t>
      </w:r>
    </w:p>
    <w:p w:rsidR="00C67FD5" w:rsidRPr="00231975" w:rsidRDefault="00C67FD5" w:rsidP="009B3130">
      <w:pPr>
        <w:spacing w:before="0" w:after="0" w:line="276" w:lineRule="auto"/>
        <w:ind w:firstLine="0"/>
        <w:rPr>
          <w:szCs w:val="22"/>
        </w:rPr>
      </w:pPr>
      <w:r w:rsidRPr="00231975">
        <w:rPr>
          <w:szCs w:val="22"/>
        </w:rPr>
        <w:t>Za nadzór nad realizacją i bezpieczeństwem Robót odpowiedzialni są:</w:t>
      </w:r>
    </w:p>
    <w:p w:rsidR="00C67FD5" w:rsidRPr="00231975" w:rsidRDefault="00C67FD5" w:rsidP="009B3130">
      <w:pPr>
        <w:pStyle w:val="Akapitzlist"/>
        <w:numPr>
          <w:ilvl w:val="0"/>
          <w:numId w:val="26"/>
        </w:numPr>
        <w:tabs>
          <w:tab w:val="left" w:pos="3520"/>
        </w:tabs>
        <w:spacing w:before="0" w:after="0" w:line="276" w:lineRule="auto"/>
        <w:ind w:left="567" w:hanging="567"/>
        <w:rPr>
          <w:szCs w:val="22"/>
        </w:rPr>
      </w:pPr>
      <w:r w:rsidRPr="00231975">
        <w:rPr>
          <w:szCs w:val="22"/>
        </w:rPr>
        <w:t>Kierownik budowy lub Kierownik Robót wg imiennego zestawienia w dzienniku budowy; Inżynier.</w:t>
      </w:r>
    </w:p>
    <w:p w:rsidR="00C67FD5" w:rsidRPr="00231975" w:rsidRDefault="00C67FD5" w:rsidP="009B3130">
      <w:pPr>
        <w:spacing w:before="0" w:after="0" w:line="276" w:lineRule="auto"/>
        <w:ind w:right="400" w:firstLine="0"/>
        <w:rPr>
          <w:szCs w:val="22"/>
          <w:u w:val="single"/>
        </w:rPr>
      </w:pPr>
      <w:r w:rsidRPr="00231975">
        <w:rPr>
          <w:szCs w:val="22"/>
          <w:u w:val="single"/>
        </w:rPr>
        <w:t>Plan bezpieczeństwa i ochrony zdrowia</w:t>
      </w:r>
    </w:p>
    <w:p w:rsidR="00C67FD5" w:rsidRPr="00231975" w:rsidRDefault="00C67FD5" w:rsidP="009B3130">
      <w:pPr>
        <w:spacing w:before="0" w:after="0" w:line="276" w:lineRule="auto"/>
        <w:ind w:firstLine="0"/>
        <w:rPr>
          <w:szCs w:val="22"/>
        </w:rPr>
      </w:pPr>
      <w:r w:rsidRPr="00231975">
        <w:rPr>
          <w:szCs w:val="22"/>
        </w:rPr>
        <w:t>Za nadzór nad realizacją i bezpieczeństwem robót odpowiedzialni są:</w:t>
      </w:r>
    </w:p>
    <w:p w:rsidR="00C67FD5" w:rsidRPr="00231975" w:rsidRDefault="00C67FD5" w:rsidP="009B3130">
      <w:pPr>
        <w:pStyle w:val="Akapitzlist"/>
        <w:numPr>
          <w:ilvl w:val="0"/>
          <w:numId w:val="26"/>
        </w:numPr>
        <w:tabs>
          <w:tab w:val="left" w:pos="3520"/>
        </w:tabs>
        <w:spacing w:before="0" w:after="0" w:line="276" w:lineRule="auto"/>
        <w:ind w:left="567" w:hanging="567"/>
        <w:rPr>
          <w:szCs w:val="22"/>
        </w:rPr>
      </w:pPr>
      <w:r w:rsidRPr="00231975">
        <w:rPr>
          <w:szCs w:val="22"/>
        </w:rPr>
        <w:t>Kierownik budowy jest zobowiązany, zgodnie z art. 21a ustawy Prawo Budowlane (Dz.U. z 2000 r. Nr 106, poz. 1126 z późniejszymi zmianami) w oparciu o niniejszą „informację” sporządzić lub zapewnić sporządzenie przed rozpoczęciem budowy, planu bezpieczeństwa i ochrony zdrowia zwanego dalej „Planem BIOZ”.</w:t>
      </w:r>
    </w:p>
    <w:p w:rsidR="00C67FD5" w:rsidRPr="00231975" w:rsidRDefault="00C67FD5" w:rsidP="009B3130">
      <w:pPr>
        <w:spacing w:before="0" w:after="0" w:line="276" w:lineRule="auto"/>
        <w:ind w:right="20" w:firstLine="567"/>
        <w:rPr>
          <w:szCs w:val="22"/>
        </w:rPr>
      </w:pPr>
      <w:r w:rsidRPr="00231975">
        <w:rPr>
          <w:szCs w:val="22"/>
        </w:rPr>
        <w:t>Miejscem przechowywania „Planu BIOZ” oraz dokumentacji budowy powinno być pomieszczenie Kierownika budowy.</w:t>
      </w:r>
    </w:p>
    <w:p w:rsidR="00C67FD5" w:rsidRPr="00CF413A" w:rsidRDefault="00C67FD5" w:rsidP="009B3130">
      <w:pPr>
        <w:spacing w:before="0" w:after="0" w:line="276" w:lineRule="auto"/>
        <w:ind w:right="20" w:firstLine="708"/>
        <w:rPr>
          <w:szCs w:val="22"/>
        </w:rPr>
      </w:pPr>
      <w:r w:rsidRPr="00231975">
        <w:rPr>
          <w:szCs w:val="22"/>
        </w:rPr>
        <w:t xml:space="preserve">We </w:t>
      </w:r>
      <w:r w:rsidRPr="00CF413A">
        <w:rPr>
          <w:szCs w:val="22"/>
        </w:rPr>
        <w:t>wszystkich sytuacjach budzących wątpliwości należy skontaktować się z osobami sprawującymi nadzór techniczny nad prowadzonymi robotami, zwłaszcza w przypadku natrafienia na przedmioty o nie znanym przeznaczeniu i pochodzeniu lub trudne do zidentyfikowania.</w:t>
      </w:r>
    </w:p>
    <w:p w:rsidR="00C67FD5" w:rsidRPr="00CF413A" w:rsidRDefault="00C67FD5" w:rsidP="009B3130">
      <w:pPr>
        <w:spacing w:before="0" w:after="0" w:line="276" w:lineRule="auto"/>
        <w:ind w:right="20" w:firstLine="708"/>
        <w:rPr>
          <w:szCs w:val="22"/>
        </w:rPr>
      </w:pPr>
      <w:r w:rsidRPr="00CF413A">
        <w:rPr>
          <w:szCs w:val="22"/>
        </w:rPr>
        <w:t>Systemy zarządzania bezpieczeństwem i higieną pracy realizować wg normy PN-N-18001 oraz PN-N-18004. Zgodnie z rozporządzeniem Ministra Infrastruktury z dnia 23 czerwca 2003r. (Dz.U. Nr 120 poz.1126).</w:t>
      </w:r>
    </w:p>
    <w:p w:rsidR="00C67FD5" w:rsidRPr="00CF413A" w:rsidRDefault="00C67FD5" w:rsidP="009B3130">
      <w:pPr>
        <w:pStyle w:val="Nagwek2"/>
        <w:numPr>
          <w:ilvl w:val="1"/>
          <w:numId w:val="5"/>
        </w:numPr>
        <w:spacing w:line="276" w:lineRule="auto"/>
        <w:ind w:left="142" w:firstLine="0"/>
        <w:rPr>
          <w:lang w:eastAsia="en-US"/>
        </w:rPr>
      </w:pPr>
      <w:bookmarkStart w:id="160" w:name="_Toc493802917"/>
      <w:bookmarkStart w:id="161" w:name="_Toc486422931"/>
      <w:bookmarkStart w:id="162" w:name="_Toc5016928"/>
      <w:r w:rsidRPr="00CF413A">
        <w:t>Podstawy prawne sporządzenia „Planu BIOZ”</w:t>
      </w:r>
      <w:bookmarkEnd w:id="160"/>
      <w:bookmarkEnd w:id="161"/>
      <w:bookmarkEnd w:id="162"/>
    </w:p>
    <w:p w:rsidR="00C54148" w:rsidRPr="00105C98" w:rsidRDefault="00C54148" w:rsidP="009B3130">
      <w:pPr>
        <w:pStyle w:val="Akapitzlist"/>
        <w:numPr>
          <w:ilvl w:val="0"/>
          <w:numId w:val="38"/>
        </w:numPr>
        <w:spacing w:line="276" w:lineRule="auto"/>
        <w:rPr>
          <w:szCs w:val="22"/>
        </w:rPr>
      </w:pPr>
      <w:r w:rsidRPr="00105C98">
        <w:rPr>
          <w:szCs w:val="22"/>
        </w:rPr>
        <w:t>Ustawa Prawo budowlane z dnia 7 lipca 1994 r. z późniejszymi zmianami (tekst jednolity Dz. U. z 2017 r. poz. 1332, 1529, z 2018 r. poz. 12, 317, 352, 650);</w:t>
      </w:r>
    </w:p>
    <w:p w:rsidR="00C54148" w:rsidRPr="00105C98" w:rsidRDefault="00C54148" w:rsidP="009B3130">
      <w:pPr>
        <w:pStyle w:val="Akapitzlist"/>
        <w:numPr>
          <w:ilvl w:val="0"/>
          <w:numId w:val="38"/>
        </w:numPr>
        <w:tabs>
          <w:tab w:val="left" w:pos="3520"/>
        </w:tabs>
        <w:spacing w:before="0" w:after="0" w:line="276" w:lineRule="auto"/>
        <w:rPr>
          <w:szCs w:val="22"/>
        </w:rPr>
      </w:pPr>
      <w:r w:rsidRPr="00105C98">
        <w:rPr>
          <w:szCs w:val="22"/>
        </w:rPr>
        <w:t>Rozporządzenie Ministra Infrastruktury z dnia 06.02.2003 w sprawie bezpieczeństwa i higieny pracy podczas wykonywania robót budowlanych (Dz. U. Nr 47/03 poz.401);</w:t>
      </w:r>
    </w:p>
    <w:p w:rsidR="00C54148" w:rsidRPr="00105C98" w:rsidRDefault="00C54148" w:rsidP="009B3130">
      <w:pPr>
        <w:pStyle w:val="Akapitzlist"/>
        <w:numPr>
          <w:ilvl w:val="0"/>
          <w:numId w:val="38"/>
        </w:numPr>
        <w:tabs>
          <w:tab w:val="left" w:pos="3520"/>
        </w:tabs>
        <w:spacing w:before="0" w:after="0" w:line="276" w:lineRule="auto"/>
        <w:rPr>
          <w:szCs w:val="22"/>
        </w:rPr>
      </w:pPr>
      <w:r w:rsidRPr="00105C98">
        <w:rPr>
          <w:szCs w:val="22"/>
        </w:rPr>
        <w:t>Dz.U.2003 Nr 120, poz. 1126 z 23.06.2003 w sprawie informacji dotyczącej bezpieczeństwa i ochrony zdrowia oraz planu bezpieczeństwa i ochrony zdrowia;</w:t>
      </w:r>
    </w:p>
    <w:p w:rsidR="00C54148" w:rsidRPr="00105C98" w:rsidRDefault="00C54148" w:rsidP="009B3130">
      <w:pPr>
        <w:pStyle w:val="Akapitzlist"/>
        <w:numPr>
          <w:ilvl w:val="0"/>
          <w:numId w:val="38"/>
        </w:numPr>
        <w:tabs>
          <w:tab w:val="left" w:pos="3520"/>
        </w:tabs>
        <w:spacing w:before="0" w:after="0" w:line="276" w:lineRule="auto"/>
        <w:rPr>
          <w:szCs w:val="22"/>
        </w:rPr>
      </w:pPr>
      <w:r w:rsidRPr="00105C98">
        <w:rPr>
          <w:szCs w:val="22"/>
        </w:rPr>
        <w:t>Dz.U.2003 Nr 120, poz. 1133 z 03.07.2003 w sprawie szczegółowego zakresu i formy projektu budowlanego.</w:t>
      </w:r>
    </w:p>
    <w:p w:rsidR="00C54148" w:rsidRPr="00105C98" w:rsidRDefault="00C54148" w:rsidP="009B3130">
      <w:pPr>
        <w:pStyle w:val="Akapitzlist"/>
        <w:numPr>
          <w:ilvl w:val="0"/>
          <w:numId w:val="38"/>
        </w:numPr>
        <w:tabs>
          <w:tab w:val="left" w:pos="3520"/>
        </w:tabs>
        <w:spacing w:before="0" w:after="0" w:line="276" w:lineRule="auto"/>
        <w:rPr>
          <w:szCs w:val="22"/>
        </w:rPr>
      </w:pPr>
      <w:r w:rsidRPr="00105C98">
        <w:rPr>
          <w:szCs w:val="22"/>
        </w:rPr>
        <w:t>Rozporządzenie Ministra Infrastruktury z 06.02.2003r. w sprawie bezpieczeństwa i higieny pracy podczas wykonywania robot budowlanych z dnia 06.02.2003r. (Dz. U. Nr 47 poz. 401);</w:t>
      </w:r>
    </w:p>
    <w:p w:rsidR="00C54148" w:rsidRPr="00105C98" w:rsidRDefault="00C54148" w:rsidP="009B3130">
      <w:pPr>
        <w:pStyle w:val="Akapitzlist"/>
        <w:numPr>
          <w:ilvl w:val="0"/>
          <w:numId w:val="38"/>
        </w:numPr>
        <w:tabs>
          <w:tab w:val="left" w:pos="3520"/>
        </w:tabs>
        <w:spacing w:before="0" w:after="0" w:line="276" w:lineRule="auto"/>
        <w:rPr>
          <w:szCs w:val="22"/>
        </w:rPr>
      </w:pPr>
      <w:r w:rsidRPr="00105C98">
        <w:rPr>
          <w:szCs w:val="22"/>
        </w:rPr>
        <w:t>Norma PN-81/N-08010 o zasadach organizowania pracy w sposób bezpieczny;</w:t>
      </w:r>
    </w:p>
    <w:p w:rsidR="00C54148" w:rsidRPr="00105C98" w:rsidRDefault="00C54148" w:rsidP="009B3130">
      <w:pPr>
        <w:numPr>
          <w:ilvl w:val="0"/>
          <w:numId w:val="38"/>
        </w:numPr>
        <w:spacing w:before="0" w:after="0" w:line="276" w:lineRule="auto"/>
        <w:rPr>
          <w:szCs w:val="22"/>
          <w:lang w:val="x-none"/>
        </w:rPr>
      </w:pPr>
      <w:r w:rsidRPr="00105C98">
        <w:rPr>
          <w:szCs w:val="22"/>
          <w:lang w:val="x-none"/>
        </w:rPr>
        <w:t>Oprócz „Planu Bezpieczeństwa i Ochrony Zdrowia” należy przestrzegać w czasie realizacji inwestycji następujących przepisów prawnych i norm:</w:t>
      </w:r>
    </w:p>
    <w:p w:rsidR="00C54148" w:rsidRPr="00105C98" w:rsidRDefault="00C54148" w:rsidP="009B3130">
      <w:pPr>
        <w:numPr>
          <w:ilvl w:val="1"/>
          <w:numId w:val="38"/>
        </w:numPr>
        <w:spacing w:before="0" w:after="0" w:line="276" w:lineRule="auto"/>
        <w:rPr>
          <w:szCs w:val="22"/>
          <w:lang w:val="x-none"/>
        </w:rPr>
      </w:pPr>
      <w:r w:rsidRPr="00105C98">
        <w:rPr>
          <w:szCs w:val="22"/>
          <w:lang w:val="x-none"/>
        </w:rPr>
        <w:t>Kodeks Pracy, a w szczególności art. 15, 207 i 212, regulujące tematykę bezpiecznego wykonywania robót.</w:t>
      </w:r>
    </w:p>
    <w:p w:rsidR="00C54148" w:rsidRPr="00105C98" w:rsidRDefault="00C54148" w:rsidP="009B3130">
      <w:pPr>
        <w:numPr>
          <w:ilvl w:val="1"/>
          <w:numId w:val="38"/>
        </w:numPr>
        <w:spacing w:before="0" w:after="0" w:line="276" w:lineRule="auto"/>
        <w:rPr>
          <w:szCs w:val="22"/>
          <w:lang w:val="x-none"/>
        </w:rPr>
      </w:pPr>
      <w:r w:rsidRPr="00105C98">
        <w:rPr>
          <w:szCs w:val="22"/>
          <w:lang w:val="x-none"/>
        </w:rPr>
        <w:t>Rozporządzenie Ministra Gospodarki Przestrzennej i Budownictwa z dnia 1.10.1993r. w sprawie bezpieczeństwa i higieny pracy przy eksploatacji, remontach i konserwacji sieci kanalizacyjnych (Dz. U. Nr 96/93 poz.437).</w:t>
      </w:r>
    </w:p>
    <w:p w:rsidR="00C54148" w:rsidRPr="00105C98" w:rsidRDefault="00C54148" w:rsidP="009B3130">
      <w:pPr>
        <w:numPr>
          <w:ilvl w:val="1"/>
          <w:numId w:val="38"/>
        </w:numPr>
        <w:spacing w:before="0" w:after="0" w:line="276" w:lineRule="auto"/>
        <w:rPr>
          <w:szCs w:val="22"/>
          <w:lang w:val="x-none"/>
        </w:rPr>
      </w:pPr>
      <w:r w:rsidRPr="00105C98">
        <w:rPr>
          <w:szCs w:val="22"/>
          <w:lang w:val="x-none"/>
        </w:rPr>
        <w:t>Rozporządzenie Ministra Pracy i Polityki Socjalnej z dnia 26.09.1997r. w sprawie ogólnych przepisów bezpieczeństwa i higieny pracy (tekst jednolity Dz. U. Nr 47/03 poz. 401).</w:t>
      </w:r>
    </w:p>
    <w:p w:rsidR="008668C1" w:rsidRPr="00C54148" w:rsidRDefault="008668C1" w:rsidP="009B3130">
      <w:pPr>
        <w:spacing w:before="0" w:after="0" w:line="276" w:lineRule="auto"/>
        <w:rPr>
          <w:b/>
          <w:color w:val="FF0000"/>
          <w:sz w:val="28"/>
          <w:szCs w:val="28"/>
          <w:lang w:val="x-none"/>
        </w:rPr>
      </w:pPr>
    </w:p>
    <w:p w:rsidR="008668C1" w:rsidRPr="003B349E" w:rsidRDefault="00785440" w:rsidP="009B3130">
      <w:pPr>
        <w:spacing w:before="0" w:after="160" w:line="276" w:lineRule="auto"/>
        <w:ind w:firstLine="0"/>
        <w:jc w:val="center"/>
        <w:rPr>
          <w:b/>
          <w:i/>
          <w:color w:val="FF0000"/>
        </w:rPr>
      </w:pPr>
      <w:r>
        <w:rPr>
          <w:b/>
          <w:i/>
          <w:color w:val="FF0000"/>
        </w:rPr>
        <w:t xml:space="preserve">  </w:t>
      </w:r>
    </w:p>
    <w:bookmarkEnd w:id="89"/>
    <w:bookmarkEnd w:id="90"/>
    <w:bookmarkEnd w:id="91"/>
    <w:bookmarkEnd w:id="92"/>
    <w:bookmarkEnd w:id="93"/>
    <w:p w:rsidR="00133549" w:rsidRPr="003B349E" w:rsidRDefault="00C04E6F" w:rsidP="009B3130">
      <w:pPr>
        <w:spacing w:line="276" w:lineRule="auto"/>
        <w:rPr>
          <w:color w:val="FF0000"/>
        </w:rPr>
      </w:pPr>
      <w:r>
        <w:rPr>
          <w:color w:val="FF0000"/>
        </w:rPr>
        <w:t xml:space="preserve">  </w:t>
      </w:r>
    </w:p>
    <w:p w:rsidR="00F903FA" w:rsidRDefault="00F903FA" w:rsidP="009B3130">
      <w:pPr>
        <w:spacing w:line="276" w:lineRule="auto"/>
        <w:rPr>
          <w:color w:val="FF0000"/>
        </w:rPr>
      </w:pPr>
    </w:p>
    <w:p w:rsidR="00EF1D41" w:rsidRDefault="00EF1D41" w:rsidP="009B3130">
      <w:pPr>
        <w:spacing w:line="276" w:lineRule="auto"/>
        <w:rPr>
          <w:color w:val="FF0000"/>
        </w:rPr>
      </w:pPr>
    </w:p>
    <w:p w:rsidR="00EF1D41" w:rsidRDefault="00EF1D41" w:rsidP="009B3130">
      <w:pPr>
        <w:spacing w:line="276" w:lineRule="auto"/>
        <w:rPr>
          <w:color w:val="FF0000"/>
        </w:rPr>
      </w:pPr>
    </w:p>
    <w:p w:rsidR="001F1D0A" w:rsidRDefault="001F1D0A" w:rsidP="009B3130">
      <w:pPr>
        <w:spacing w:line="276" w:lineRule="auto"/>
        <w:rPr>
          <w:color w:val="FF0000"/>
        </w:rPr>
      </w:pPr>
    </w:p>
    <w:p w:rsidR="001F1D0A" w:rsidRDefault="001F1D0A" w:rsidP="009B3130">
      <w:pPr>
        <w:spacing w:line="276" w:lineRule="auto"/>
        <w:rPr>
          <w:color w:val="FF0000"/>
        </w:rPr>
      </w:pPr>
    </w:p>
    <w:p w:rsidR="001F1D0A" w:rsidRDefault="001F1D0A" w:rsidP="009B3130">
      <w:pPr>
        <w:spacing w:line="276" w:lineRule="auto"/>
        <w:rPr>
          <w:color w:val="FF0000"/>
        </w:rPr>
      </w:pPr>
    </w:p>
    <w:p w:rsidR="00151B02" w:rsidRDefault="00151B02" w:rsidP="009B3130">
      <w:pPr>
        <w:spacing w:line="276" w:lineRule="auto"/>
        <w:rPr>
          <w:color w:val="FF0000"/>
        </w:rPr>
      </w:pPr>
    </w:p>
    <w:p w:rsidR="00EF1D41" w:rsidRPr="003B349E" w:rsidRDefault="00EF1D41" w:rsidP="009B3130">
      <w:pPr>
        <w:spacing w:line="276" w:lineRule="auto"/>
        <w:rPr>
          <w:color w:val="FF0000"/>
        </w:rPr>
      </w:pPr>
    </w:p>
    <w:p w:rsidR="00B45FB9" w:rsidRPr="00922735" w:rsidRDefault="00B45FB9" w:rsidP="009B3130">
      <w:pPr>
        <w:spacing w:line="276" w:lineRule="auto"/>
      </w:pPr>
    </w:p>
    <w:p w:rsidR="00C574C9" w:rsidRPr="00922735" w:rsidRDefault="00C574C9" w:rsidP="009B3130">
      <w:pPr>
        <w:pStyle w:val="Nagwek4"/>
        <w:spacing w:line="276" w:lineRule="auto"/>
        <w:ind w:left="357" w:hanging="357"/>
        <w:jc w:val="center"/>
        <w:rPr>
          <w:color w:val="auto"/>
        </w:rPr>
      </w:pPr>
      <w:bookmarkStart w:id="163" w:name="_Toc445903827"/>
      <w:bookmarkStart w:id="164" w:name="_Toc445904576"/>
      <w:bookmarkStart w:id="165" w:name="_Toc447213162"/>
      <w:bookmarkStart w:id="166" w:name="_Toc5016929"/>
      <w:r w:rsidRPr="00922735">
        <w:rPr>
          <w:color w:val="auto"/>
        </w:rPr>
        <w:t>CZĘŚĆ RYSUNKOWA</w:t>
      </w:r>
      <w:bookmarkEnd w:id="163"/>
      <w:bookmarkEnd w:id="164"/>
      <w:bookmarkEnd w:id="165"/>
      <w:bookmarkEnd w:id="166"/>
    </w:p>
    <w:p w:rsidR="003B349E" w:rsidRPr="00B85D9D" w:rsidRDefault="003B349E" w:rsidP="009B3130">
      <w:pPr>
        <w:spacing w:line="276" w:lineRule="auto"/>
        <w:rPr>
          <w:color w:val="FF0000"/>
        </w:rPr>
      </w:pPr>
    </w:p>
    <w:tbl>
      <w:tblPr>
        <w:tblStyle w:val="Tabela-Siatka"/>
        <w:tblW w:w="910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21"/>
        <w:gridCol w:w="90"/>
        <w:gridCol w:w="6181"/>
        <w:gridCol w:w="1315"/>
      </w:tblGrid>
      <w:tr w:rsidR="00922735" w:rsidRPr="00B85D9D" w:rsidTr="00E3728D">
        <w:trPr>
          <w:trHeight w:val="476"/>
          <w:jc w:val="center"/>
        </w:trPr>
        <w:tc>
          <w:tcPr>
            <w:tcW w:w="1611" w:type="dxa"/>
            <w:gridSpan w:val="2"/>
            <w:vAlign w:val="center"/>
          </w:tcPr>
          <w:p w:rsidR="00922735" w:rsidRPr="001C1DA2" w:rsidRDefault="00922735" w:rsidP="009B3130">
            <w:pPr>
              <w:spacing w:line="276" w:lineRule="auto"/>
              <w:ind w:firstLine="0"/>
              <w:contextualSpacing/>
              <w:jc w:val="center"/>
              <w:rPr>
                <w:b/>
                <w:i/>
                <w:sz w:val="24"/>
              </w:rPr>
            </w:pPr>
            <w:r w:rsidRPr="001C1DA2">
              <w:rPr>
                <w:b/>
                <w:i/>
                <w:sz w:val="24"/>
              </w:rPr>
              <w:t>Nr rysunku</w:t>
            </w:r>
          </w:p>
        </w:tc>
        <w:tc>
          <w:tcPr>
            <w:tcW w:w="6181" w:type="dxa"/>
            <w:vAlign w:val="center"/>
          </w:tcPr>
          <w:p w:rsidR="00922735" w:rsidRPr="001C1DA2" w:rsidRDefault="00922735" w:rsidP="009B3130">
            <w:pPr>
              <w:spacing w:line="276" w:lineRule="auto"/>
              <w:ind w:firstLine="0"/>
              <w:contextualSpacing/>
              <w:jc w:val="center"/>
              <w:rPr>
                <w:b/>
                <w:i/>
                <w:sz w:val="24"/>
              </w:rPr>
            </w:pPr>
            <w:r w:rsidRPr="001C1DA2">
              <w:rPr>
                <w:b/>
                <w:i/>
                <w:sz w:val="24"/>
              </w:rPr>
              <w:t>Tytuł</w:t>
            </w:r>
          </w:p>
        </w:tc>
        <w:tc>
          <w:tcPr>
            <w:tcW w:w="1315" w:type="dxa"/>
            <w:vAlign w:val="center"/>
          </w:tcPr>
          <w:p w:rsidR="00922735" w:rsidRPr="001C1DA2" w:rsidRDefault="00922735" w:rsidP="009B3130">
            <w:pPr>
              <w:spacing w:line="276" w:lineRule="auto"/>
              <w:ind w:firstLine="0"/>
              <w:contextualSpacing/>
              <w:jc w:val="center"/>
              <w:rPr>
                <w:b/>
                <w:i/>
                <w:sz w:val="24"/>
              </w:rPr>
            </w:pPr>
            <w:r w:rsidRPr="001C1DA2">
              <w:rPr>
                <w:b/>
                <w:i/>
                <w:sz w:val="24"/>
              </w:rPr>
              <w:t>Skala</w:t>
            </w:r>
          </w:p>
        </w:tc>
      </w:tr>
      <w:tr w:rsidR="00922735" w:rsidRPr="00B85D9D" w:rsidTr="00E3728D">
        <w:trPr>
          <w:jc w:val="center"/>
        </w:trPr>
        <w:tc>
          <w:tcPr>
            <w:tcW w:w="1521" w:type="dxa"/>
            <w:vAlign w:val="center"/>
          </w:tcPr>
          <w:p w:rsidR="00922735" w:rsidRPr="00B004C5" w:rsidRDefault="00922735" w:rsidP="009B3130">
            <w:pPr>
              <w:spacing w:line="276" w:lineRule="auto"/>
              <w:ind w:firstLine="0"/>
              <w:jc w:val="center"/>
              <w:rPr>
                <w:i/>
              </w:rPr>
            </w:pPr>
            <w:r>
              <w:rPr>
                <w:i/>
              </w:rPr>
              <w:t>KD-00</w:t>
            </w:r>
          </w:p>
        </w:tc>
        <w:tc>
          <w:tcPr>
            <w:tcW w:w="6271" w:type="dxa"/>
            <w:gridSpan w:val="2"/>
            <w:vAlign w:val="center"/>
          </w:tcPr>
          <w:p w:rsidR="00922735" w:rsidRPr="00B004C5" w:rsidRDefault="00922735" w:rsidP="009B3130">
            <w:pPr>
              <w:spacing w:line="276" w:lineRule="auto"/>
              <w:ind w:firstLine="0"/>
              <w:jc w:val="center"/>
              <w:rPr>
                <w:i/>
              </w:rPr>
            </w:pPr>
            <w:r w:rsidRPr="00B004C5">
              <w:rPr>
                <w:i/>
              </w:rPr>
              <w:t>Plan orientacyjny</w:t>
            </w:r>
          </w:p>
        </w:tc>
        <w:tc>
          <w:tcPr>
            <w:tcW w:w="1315" w:type="dxa"/>
            <w:vAlign w:val="center"/>
          </w:tcPr>
          <w:p w:rsidR="00922735" w:rsidRPr="00B004C5" w:rsidRDefault="00922735" w:rsidP="009B3130">
            <w:pPr>
              <w:spacing w:line="276" w:lineRule="auto"/>
              <w:ind w:firstLine="0"/>
              <w:jc w:val="center"/>
              <w:rPr>
                <w:i/>
              </w:rPr>
            </w:pPr>
            <w:r w:rsidRPr="00B004C5">
              <w:rPr>
                <w:i/>
              </w:rPr>
              <w:t>1:5000</w:t>
            </w:r>
          </w:p>
        </w:tc>
      </w:tr>
      <w:tr w:rsidR="00922735" w:rsidRPr="00B85D9D" w:rsidTr="00597CFF">
        <w:trPr>
          <w:jc w:val="center"/>
        </w:trPr>
        <w:tc>
          <w:tcPr>
            <w:tcW w:w="1521" w:type="dxa"/>
          </w:tcPr>
          <w:p w:rsidR="00922735" w:rsidRDefault="00922735" w:rsidP="009B3130">
            <w:pPr>
              <w:spacing w:line="276" w:lineRule="auto"/>
              <w:ind w:firstLine="336"/>
              <w:jc w:val="left"/>
            </w:pPr>
            <w:r w:rsidRPr="0080344E">
              <w:rPr>
                <w:i/>
              </w:rPr>
              <w:t>KD-0</w:t>
            </w:r>
            <w:r>
              <w:rPr>
                <w:i/>
              </w:rPr>
              <w:t>1</w:t>
            </w:r>
          </w:p>
        </w:tc>
        <w:tc>
          <w:tcPr>
            <w:tcW w:w="6271" w:type="dxa"/>
            <w:gridSpan w:val="2"/>
            <w:vAlign w:val="center"/>
          </w:tcPr>
          <w:p w:rsidR="00922735" w:rsidRPr="00B004C5" w:rsidRDefault="00922735" w:rsidP="009B3130">
            <w:pPr>
              <w:spacing w:line="276" w:lineRule="auto"/>
              <w:ind w:firstLine="0"/>
              <w:jc w:val="center"/>
              <w:rPr>
                <w:i/>
              </w:rPr>
            </w:pPr>
            <w:r w:rsidRPr="00B004C5">
              <w:rPr>
                <w:i/>
              </w:rPr>
              <w:t>Plan sytuacyjny</w:t>
            </w:r>
          </w:p>
        </w:tc>
        <w:tc>
          <w:tcPr>
            <w:tcW w:w="1315" w:type="dxa"/>
            <w:vAlign w:val="center"/>
          </w:tcPr>
          <w:p w:rsidR="00922735" w:rsidRPr="00B004C5" w:rsidRDefault="00922735" w:rsidP="009B3130">
            <w:pPr>
              <w:spacing w:line="276" w:lineRule="auto"/>
              <w:ind w:firstLine="0"/>
              <w:jc w:val="center"/>
              <w:rPr>
                <w:i/>
              </w:rPr>
            </w:pPr>
            <w:r w:rsidRPr="00B004C5">
              <w:rPr>
                <w:i/>
              </w:rPr>
              <w:t>1:500</w:t>
            </w:r>
          </w:p>
        </w:tc>
      </w:tr>
      <w:tr w:rsidR="00922735" w:rsidRPr="00B85D9D" w:rsidTr="00597CFF">
        <w:trPr>
          <w:jc w:val="center"/>
        </w:trPr>
        <w:tc>
          <w:tcPr>
            <w:tcW w:w="1521" w:type="dxa"/>
          </w:tcPr>
          <w:p w:rsidR="00922735" w:rsidRDefault="00922735" w:rsidP="009B3130">
            <w:pPr>
              <w:spacing w:line="276" w:lineRule="auto"/>
              <w:ind w:firstLine="336"/>
              <w:jc w:val="left"/>
            </w:pPr>
            <w:r w:rsidRPr="0080344E">
              <w:rPr>
                <w:i/>
              </w:rPr>
              <w:t>KD-0</w:t>
            </w:r>
            <w:r>
              <w:rPr>
                <w:i/>
              </w:rPr>
              <w:t>2</w:t>
            </w:r>
          </w:p>
        </w:tc>
        <w:tc>
          <w:tcPr>
            <w:tcW w:w="6271" w:type="dxa"/>
            <w:gridSpan w:val="2"/>
            <w:vAlign w:val="center"/>
          </w:tcPr>
          <w:p w:rsidR="00922735" w:rsidRPr="00B004C5" w:rsidRDefault="00922735" w:rsidP="009B3130">
            <w:pPr>
              <w:spacing w:line="276" w:lineRule="auto"/>
              <w:ind w:firstLine="0"/>
              <w:jc w:val="center"/>
              <w:rPr>
                <w:i/>
              </w:rPr>
            </w:pPr>
            <w:r w:rsidRPr="00B004C5">
              <w:rPr>
                <w:i/>
              </w:rPr>
              <w:t>Plan kanalizacji deszczowej na mapie ewidencyjnej</w:t>
            </w:r>
          </w:p>
        </w:tc>
        <w:tc>
          <w:tcPr>
            <w:tcW w:w="1315" w:type="dxa"/>
            <w:vAlign w:val="center"/>
          </w:tcPr>
          <w:p w:rsidR="00922735" w:rsidRPr="00B004C5" w:rsidRDefault="00922735" w:rsidP="009B3130">
            <w:pPr>
              <w:spacing w:line="276" w:lineRule="auto"/>
              <w:ind w:firstLine="0"/>
              <w:jc w:val="center"/>
              <w:rPr>
                <w:i/>
              </w:rPr>
            </w:pPr>
            <w:r w:rsidRPr="00B004C5">
              <w:rPr>
                <w:i/>
              </w:rPr>
              <w:t>1:500</w:t>
            </w:r>
          </w:p>
        </w:tc>
      </w:tr>
      <w:tr w:rsidR="00922735" w:rsidRPr="00B85D9D" w:rsidTr="00597CFF">
        <w:trPr>
          <w:jc w:val="center"/>
        </w:trPr>
        <w:tc>
          <w:tcPr>
            <w:tcW w:w="1521" w:type="dxa"/>
          </w:tcPr>
          <w:p w:rsidR="00922735" w:rsidRDefault="00922735" w:rsidP="009B3130">
            <w:pPr>
              <w:spacing w:line="276" w:lineRule="auto"/>
              <w:ind w:firstLine="336"/>
              <w:jc w:val="left"/>
            </w:pPr>
            <w:r w:rsidRPr="0080344E">
              <w:rPr>
                <w:i/>
              </w:rPr>
              <w:t>KD-0</w:t>
            </w:r>
            <w:r>
              <w:rPr>
                <w:i/>
              </w:rPr>
              <w:t>3</w:t>
            </w:r>
          </w:p>
        </w:tc>
        <w:tc>
          <w:tcPr>
            <w:tcW w:w="6271" w:type="dxa"/>
            <w:gridSpan w:val="2"/>
            <w:vAlign w:val="center"/>
          </w:tcPr>
          <w:p w:rsidR="00922735" w:rsidRPr="00C82E84" w:rsidRDefault="00922735" w:rsidP="009B3130">
            <w:pPr>
              <w:spacing w:line="276" w:lineRule="auto"/>
              <w:ind w:firstLine="0"/>
              <w:jc w:val="center"/>
              <w:rPr>
                <w:i/>
              </w:rPr>
            </w:pPr>
            <w:r w:rsidRPr="00C82E84">
              <w:rPr>
                <w:i/>
              </w:rPr>
              <w:t>Profile podłużne i schemat ułożenia kanalizacji deszczowej w wykopie</w:t>
            </w:r>
          </w:p>
        </w:tc>
        <w:tc>
          <w:tcPr>
            <w:tcW w:w="1315" w:type="dxa"/>
            <w:vAlign w:val="center"/>
          </w:tcPr>
          <w:p w:rsidR="00922735" w:rsidRPr="00A61EC8" w:rsidRDefault="00922735" w:rsidP="009B3130">
            <w:pPr>
              <w:spacing w:line="276" w:lineRule="auto"/>
              <w:ind w:firstLine="0"/>
              <w:jc w:val="center"/>
              <w:rPr>
                <w:i/>
              </w:rPr>
            </w:pPr>
            <w:r w:rsidRPr="00A61EC8">
              <w:rPr>
                <w:i/>
              </w:rPr>
              <w:t>1:100/500</w:t>
            </w:r>
          </w:p>
        </w:tc>
      </w:tr>
      <w:tr w:rsidR="00922735" w:rsidRPr="00B85D9D" w:rsidTr="00597CFF">
        <w:trPr>
          <w:jc w:val="center"/>
        </w:trPr>
        <w:tc>
          <w:tcPr>
            <w:tcW w:w="1521" w:type="dxa"/>
          </w:tcPr>
          <w:p w:rsidR="00922735" w:rsidRDefault="00922735" w:rsidP="009B3130">
            <w:pPr>
              <w:spacing w:line="276" w:lineRule="auto"/>
              <w:ind w:firstLine="336"/>
              <w:jc w:val="left"/>
            </w:pPr>
            <w:r w:rsidRPr="0080344E">
              <w:rPr>
                <w:i/>
              </w:rPr>
              <w:t>KD-0</w:t>
            </w:r>
            <w:r>
              <w:rPr>
                <w:i/>
              </w:rPr>
              <w:t>4</w:t>
            </w:r>
          </w:p>
        </w:tc>
        <w:tc>
          <w:tcPr>
            <w:tcW w:w="6271" w:type="dxa"/>
            <w:gridSpan w:val="2"/>
            <w:vAlign w:val="center"/>
          </w:tcPr>
          <w:p w:rsidR="00922735" w:rsidRPr="0024628A" w:rsidRDefault="00922735" w:rsidP="009B3130">
            <w:pPr>
              <w:spacing w:line="276" w:lineRule="auto"/>
              <w:ind w:firstLine="0"/>
              <w:jc w:val="center"/>
              <w:rPr>
                <w:i/>
              </w:rPr>
            </w:pPr>
            <w:r w:rsidRPr="0024628A">
              <w:rPr>
                <w:i/>
              </w:rPr>
              <w:t>Schemat studni żelbetowych rewizyjnych DN1,2m</w:t>
            </w:r>
          </w:p>
        </w:tc>
        <w:tc>
          <w:tcPr>
            <w:tcW w:w="1315" w:type="dxa"/>
            <w:vAlign w:val="center"/>
          </w:tcPr>
          <w:p w:rsidR="00922735" w:rsidRPr="00A61EC8" w:rsidRDefault="00922735" w:rsidP="009B3130">
            <w:pPr>
              <w:spacing w:line="276" w:lineRule="auto"/>
              <w:ind w:firstLine="0"/>
              <w:jc w:val="center"/>
              <w:rPr>
                <w:i/>
              </w:rPr>
            </w:pPr>
            <w:r w:rsidRPr="00A61EC8">
              <w:rPr>
                <w:i/>
              </w:rPr>
              <w:t>1:25</w:t>
            </w:r>
          </w:p>
        </w:tc>
      </w:tr>
      <w:tr w:rsidR="00922735" w:rsidRPr="00B85D9D" w:rsidTr="00597CFF">
        <w:trPr>
          <w:jc w:val="center"/>
        </w:trPr>
        <w:tc>
          <w:tcPr>
            <w:tcW w:w="1521" w:type="dxa"/>
          </w:tcPr>
          <w:p w:rsidR="00922735" w:rsidRDefault="00922735" w:rsidP="009B3130">
            <w:pPr>
              <w:spacing w:line="276" w:lineRule="auto"/>
              <w:ind w:firstLine="336"/>
              <w:jc w:val="left"/>
            </w:pPr>
            <w:r w:rsidRPr="0080344E">
              <w:rPr>
                <w:i/>
              </w:rPr>
              <w:t>KD-0</w:t>
            </w:r>
            <w:r>
              <w:rPr>
                <w:i/>
              </w:rPr>
              <w:t>5</w:t>
            </w:r>
          </w:p>
        </w:tc>
        <w:tc>
          <w:tcPr>
            <w:tcW w:w="6271" w:type="dxa"/>
            <w:gridSpan w:val="2"/>
            <w:vAlign w:val="center"/>
          </w:tcPr>
          <w:p w:rsidR="00922735" w:rsidRPr="0024628A" w:rsidRDefault="00922735" w:rsidP="009B3130">
            <w:pPr>
              <w:spacing w:line="276" w:lineRule="auto"/>
              <w:ind w:firstLine="0"/>
              <w:jc w:val="center"/>
              <w:rPr>
                <w:i/>
              </w:rPr>
            </w:pPr>
            <w:r w:rsidRPr="0024628A">
              <w:rPr>
                <w:i/>
              </w:rPr>
              <w:t>Schemat wpustu deszczowego DN0,5m</w:t>
            </w:r>
          </w:p>
        </w:tc>
        <w:tc>
          <w:tcPr>
            <w:tcW w:w="1315" w:type="dxa"/>
            <w:vAlign w:val="center"/>
          </w:tcPr>
          <w:p w:rsidR="00922735" w:rsidRPr="00A61EC8" w:rsidRDefault="00922735" w:rsidP="009B3130">
            <w:pPr>
              <w:spacing w:line="276" w:lineRule="auto"/>
              <w:ind w:firstLine="0"/>
              <w:jc w:val="center"/>
              <w:rPr>
                <w:i/>
              </w:rPr>
            </w:pPr>
            <w:r w:rsidRPr="00A61EC8">
              <w:rPr>
                <w:i/>
              </w:rPr>
              <w:t>1:20</w:t>
            </w:r>
          </w:p>
        </w:tc>
      </w:tr>
      <w:tr w:rsidR="00F16D42" w:rsidRPr="00B85D9D" w:rsidTr="00597CFF">
        <w:trPr>
          <w:jc w:val="center"/>
        </w:trPr>
        <w:tc>
          <w:tcPr>
            <w:tcW w:w="1521" w:type="dxa"/>
          </w:tcPr>
          <w:p w:rsidR="00F16D42" w:rsidRDefault="00F16D42" w:rsidP="00F16D42">
            <w:pPr>
              <w:spacing w:line="276" w:lineRule="auto"/>
              <w:ind w:firstLine="336"/>
              <w:jc w:val="left"/>
            </w:pPr>
            <w:r w:rsidRPr="0080344E">
              <w:rPr>
                <w:i/>
              </w:rPr>
              <w:t>KD-0</w:t>
            </w:r>
            <w:r>
              <w:rPr>
                <w:i/>
              </w:rPr>
              <w:t>6</w:t>
            </w:r>
          </w:p>
        </w:tc>
        <w:tc>
          <w:tcPr>
            <w:tcW w:w="6271" w:type="dxa"/>
            <w:gridSpan w:val="2"/>
            <w:vAlign w:val="center"/>
          </w:tcPr>
          <w:p w:rsidR="00F16D42" w:rsidRPr="0024628A" w:rsidRDefault="00F16D42" w:rsidP="00114E5F">
            <w:pPr>
              <w:spacing w:line="276" w:lineRule="auto"/>
              <w:ind w:firstLine="0"/>
              <w:jc w:val="center"/>
              <w:rPr>
                <w:i/>
              </w:rPr>
            </w:pPr>
            <w:r w:rsidRPr="00114E5F">
              <w:rPr>
                <w:i/>
              </w:rPr>
              <w:t>Schemat separatora</w:t>
            </w:r>
          </w:p>
        </w:tc>
        <w:tc>
          <w:tcPr>
            <w:tcW w:w="1315" w:type="dxa"/>
            <w:vAlign w:val="center"/>
          </w:tcPr>
          <w:p w:rsidR="00F16D42" w:rsidRPr="00A61EC8" w:rsidRDefault="00F16D42" w:rsidP="00F16D42">
            <w:pPr>
              <w:spacing w:line="276" w:lineRule="auto"/>
              <w:ind w:firstLine="0"/>
              <w:jc w:val="center"/>
              <w:rPr>
                <w:i/>
              </w:rPr>
            </w:pPr>
            <w:r w:rsidRPr="00A61EC8">
              <w:rPr>
                <w:i/>
              </w:rPr>
              <w:t>1:20</w:t>
            </w:r>
          </w:p>
        </w:tc>
      </w:tr>
      <w:tr w:rsidR="00F16D42" w:rsidRPr="00B85D9D" w:rsidTr="00597CFF">
        <w:trPr>
          <w:jc w:val="center"/>
        </w:trPr>
        <w:tc>
          <w:tcPr>
            <w:tcW w:w="1521" w:type="dxa"/>
          </w:tcPr>
          <w:p w:rsidR="00F16D42" w:rsidRDefault="00F16D42" w:rsidP="00F16D42">
            <w:pPr>
              <w:ind w:firstLine="336"/>
              <w:jc w:val="left"/>
            </w:pPr>
            <w:r w:rsidRPr="0080344E">
              <w:rPr>
                <w:i/>
              </w:rPr>
              <w:t>KD-0</w:t>
            </w:r>
            <w:r>
              <w:rPr>
                <w:i/>
              </w:rPr>
              <w:t>7</w:t>
            </w:r>
          </w:p>
        </w:tc>
        <w:tc>
          <w:tcPr>
            <w:tcW w:w="6271" w:type="dxa"/>
            <w:gridSpan w:val="2"/>
            <w:vAlign w:val="center"/>
          </w:tcPr>
          <w:p w:rsidR="00F16D42" w:rsidRPr="0024628A" w:rsidRDefault="00F16D42" w:rsidP="00F16D42">
            <w:pPr>
              <w:ind w:firstLine="0"/>
              <w:jc w:val="center"/>
              <w:rPr>
                <w:i/>
              </w:rPr>
            </w:pPr>
            <w:r>
              <w:rPr>
                <w:i/>
              </w:rPr>
              <w:t>Schemat zabezpieczenia kabli</w:t>
            </w:r>
          </w:p>
        </w:tc>
        <w:tc>
          <w:tcPr>
            <w:tcW w:w="1315" w:type="dxa"/>
            <w:vAlign w:val="center"/>
          </w:tcPr>
          <w:p w:rsidR="00F16D42" w:rsidRPr="0024628A" w:rsidRDefault="00F16D42" w:rsidP="00F16D42">
            <w:pPr>
              <w:ind w:firstLine="0"/>
              <w:jc w:val="center"/>
              <w:rPr>
                <w:i/>
              </w:rPr>
            </w:pPr>
            <w:r>
              <w:rPr>
                <w:i/>
              </w:rPr>
              <w:t>-</w:t>
            </w:r>
          </w:p>
        </w:tc>
      </w:tr>
    </w:tbl>
    <w:tbl>
      <w:tblPr>
        <w:tblStyle w:val="Tabela-Siatka1"/>
        <w:tblW w:w="910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21"/>
        <w:gridCol w:w="6271"/>
        <w:gridCol w:w="1315"/>
      </w:tblGrid>
      <w:tr w:rsidR="00922735" w:rsidRPr="0024628A" w:rsidTr="00597CFF">
        <w:trPr>
          <w:jc w:val="center"/>
        </w:trPr>
        <w:tc>
          <w:tcPr>
            <w:tcW w:w="1521" w:type="dxa"/>
          </w:tcPr>
          <w:p w:rsidR="00922735" w:rsidRPr="00922735" w:rsidRDefault="00922735" w:rsidP="009B3130">
            <w:pPr>
              <w:spacing w:line="276" w:lineRule="auto"/>
              <w:ind w:firstLine="336"/>
              <w:jc w:val="left"/>
              <w:rPr>
                <w:color w:val="FF0000"/>
              </w:rPr>
            </w:pPr>
          </w:p>
        </w:tc>
        <w:tc>
          <w:tcPr>
            <w:tcW w:w="6271" w:type="dxa"/>
            <w:vAlign w:val="center"/>
          </w:tcPr>
          <w:p w:rsidR="00922735" w:rsidRPr="00922735" w:rsidRDefault="00922735" w:rsidP="009B3130">
            <w:pPr>
              <w:spacing w:line="276" w:lineRule="auto"/>
              <w:ind w:firstLine="0"/>
              <w:jc w:val="center"/>
              <w:rPr>
                <w:i/>
                <w:color w:val="FF0000"/>
              </w:rPr>
            </w:pPr>
          </w:p>
        </w:tc>
        <w:tc>
          <w:tcPr>
            <w:tcW w:w="1315" w:type="dxa"/>
            <w:vAlign w:val="center"/>
          </w:tcPr>
          <w:p w:rsidR="00922735" w:rsidRPr="00922735" w:rsidRDefault="00922735" w:rsidP="009B3130">
            <w:pPr>
              <w:spacing w:line="276" w:lineRule="auto"/>
              <w:ind w:firstLine="0"/>
              <w:jc w:val="center"/>
              <w:rPr>
                <w:i/>
                <w:color w:val="FF0000"/>
              </w:rPr>
            </w:pPr>
          </w:p>
        </w:tc>
      </w:tr>
    </w:tbl>
    <w:p w:rsidR="003B349E" w:rsidRDefault="003B349E" w:rsidP="009B3130">
      <w:pPr>
        <w:spacing w:line="276" w:lineRule="auto"/>
      </w:pPr>
    </w:p>
    <w:p w:rsidR="000D58C1" w:rsidRDefault="000D58C1" w:rsidP="009B3130">
      <w:pPr>
        <w:spacing w:line="276" w:lineRule="auto"/>
      </w:pPr>
    </w:p>
    <w:p w:rsidR="00C04E6F" w:rsidRDefault="00C04E6F" w:rsidP="009B3130">
      <w:pPr>
        <w:spacing w:line="276" w:lineRule="auto"/>
      </w:pPr>
    </w:p>
    <w:p w:rsidR="00C04E6F" w:rsidRDefault="00C04E6F" w:rsidP="009B3130">
      <w:pPr>
        <w:spacing w:line="276" w:lineRule="auto"/>
      </w:pPr>
    </w:p>
    <w:p w:rsidR="000D58C1" w:rsidRPr="003B349E" w:rsidRDefault="000D58C1" w:rsidP="009B3130">
      <w:pPr>
        <w:spacing w:line="276" w:lineRule="auto"/>
      </w:pPr>
    </w:p>
    <w:sectPr w:rsidR="000D58C1" w:rsidRPr="003B349E" w:rsidSect="00AC7C87">
      <w:headerReference w:type="default" r:id="rId21"/>
      <w:footerReference w:type="default" r:id="rId22"/>
      <w:pgSz w:w="11906" w:h="16838"/>
      <w:pgMar w:top="1527" w:right="1417" w:bottom="1276" w:left="1417" w:header="708" w:footer="97" w:gutter="0"/>
      <w:pgNumType w:start="2"/>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35353" w:rsidRDefault="00435353" w:rsidP="00F826FA">
      <w:pPr>
        <w:spacing w:before="0" w:after="0" w:line="240" w:lineRule="auto"/>
      </w:pPr>
      <w:r>
        <w:separator/>
      </w:r>
    </w:p>
  </w:endnote>
  <w:endnote w:type="continuationSeparator" w:id="0">
    <w:p w:rsidR="00435353" w:rsidRDefault="00435353" w:rsidP="00F826FA">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Segoe UI">
    <w:panose1 w:val="020B0502040204020203"/>
    <w:charset w:val="EE"/>
    <w:family w:val="swiss"/>
    <w:pitch w:val="variable"/>
    <w:sig w:usb0="E10022FF" w:usb1="C000E47F" w:usb2="00000029" w:usb3="00000000" w:csb0="000001DF" w:csb1="00000000"/>
  </w:font>
  <w:font w:name="Times-Roman">
    <w:altName w:val="Times New Roman"/>
    <w:panose1 w:val="00000000000000000000"/>
    <w:charset w:val="00"/>
    <w:family w:val="roman"/>
    <w:notTrueType/>
    <w:pitch w:val="default"/>
  </w:font>
  <w:font w:name="TimesNewRoman">
    <w:panose1 w:val="00000000000000000000"/>
    <w:charset w:val="EE"/>
    <w:family w:val="auto"/>
    <w:notTrueType/>
    <w:pitch w:val="default"/>
    <w:sig w:usb0="00000005" w:usb1="00000000" w:usb2="00000000" w:usb3="00000000" w:csb0="00000002" w:csb1="00000000"/>
  </w:font>
  <w:font w:name="CG Omega">
    <w:altName w:val="Segoe UI"/>
    <w:charset w:val="EE"/>
    <w:family w:val="swiss"/>
    <w:pitch w:val="variable"/>
    <w:sig w:usb0="00000001" w:usb1="00000000" w:usb2="00000000" w:usb3="00000000" w:csb0="00000093" w:csb1="00000000"/>
  </w:font>
  <w:font w:name="Cambria Math">
    <w:panose1 w:val="02040503050406030204"/>
    <w:charset w:val="EE"/>
    <w:family w:val="roman"/>
    <w:pitch w:val="variable"/>
    <w:sig w:usb0="E00002FF" w:usb1="420024FF" w:usb2="00000000" w:usb3="00000000" w:csb0="0000019F" w:csb1="00000000"/>
  </w:font>
  <w:font w:name="TimesNewRomanPSMT">
    <w:altName w:val="Times New Roman"/>
    <w:panose1 w:val="00000000000000000000"/>
    <w:charset w:val="00"/>
    <w:family w:val="roman"/>
    <w:notTrueType/>
    <w:pitch w:val="default"/>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5353" w:rsidRDefault="00435353" w:rsidP="00F826FA">
    <w:pPr>
      <w:pStyle w:val="Stopka"/>
      <w:pBdr>
        <w:bottom w:val="single" w:sz="12" w:space="1" w:color="auto"/>
      </w:pBdr>
      <w:ind w:right="357"/>
      <w:rPr>
        <w:sz w:val="18"/>
        <w:szCs w:val="18"/>
      </w:rPr>
    </w:pPr>
  </w:p>
  <w:p w:rsidR="00435353" w:rsidRPr="00996025" w:rsidRDefault="00435353" w:rsidP="00B31058">
    <w:pPr>
      <w:pStyle w:val="Stopka"/>
      <w:ind w:right="357" w:firstLine="0"/>
      <w:jc w:val="left"/>
      <w:rPr>
        <w:szCs w:val="22"/>
      </w:rPr>
    </w:pPr>
    <w:r>
      <w:rPr>
        <w:sz w:val="18"/>
        <w:szCs w:val="18"/>
      </w:rPr>
      <w:t>Projekt budowlano-wykonawczy – Projekt</w:t>
    </w:r>
    <w:r w:rsidRPr="00B31058">
      <w:rPr>
        <w:sz w:val="18"/>
        <w:szCs w:val="18"/>
      </w:rPr>
      <w:t xml:space="preserve"> kanalizacji deszczowej</w:t>
    </w:r>
    <w:r>
      <w:rPr>
        <w:sz w:val="18"/>
        <w:szCs w:val="18"/>
      </w:rPr>
      <w:tab/>
    </w:r>
    <w:sdt>
      <w:sdtPr>
        <w:id w:val="1406262742"/>
        <w:docPartObj>
          <w:docPartGallery w:val="Page Numbers (Bottom of Page)"/>
          <w:docPartUnique/>
        </w:docPartObj>
      </w:sdtPr>
      <w:sdtEndPr>
        <w:rPr>
          <w:szCs w:val="22"/>
        </w:rPr>
      </w:sdtEndPr>
      <w:sdtContent>
        <w:r w:rsidRPr="00996025">
          <w:rPr>
            <w:szCs w:val="22"/>
          </w:rPr>
          <w:fldChar w:fldCharType="begin"/>
        </w:r>
        <w:r w:rsidRPr="00996025">
          <w:rPr>
            <w:szCs w:val="22"/>
          </w:rPr>
          <w:instrText>PAGE   \* MERGEFORMAT</w:instrText>
        </w:r>
        <w:r w:rsidRPr="00996025">
          <w:rPr>
            <w:szCs w:val="22"/>
          </w:rPr>
          <w:fldChar w:fldCharType="separate"/>
        </w:r>
        <w:r w:rsidR="00A10F29">
          <w:rPr>
            <w:noProof/>
            <w:szCs w:val="22"/>
          </w:rPr>
          <w:t>6</w:t>
        </w:r>
        <w:r w:rsidRPr="00996025">
          <w:rPr>
            <w:szCs w:val="22"/>
          </w:rPr>
          <w:fldChar w:fldCharType="end"/>
        </w:r>
      </w:sdtContent>
    </w:sdt>
  </w:p>
  <w:p w:rsidR="00435353" w:rsidRPr="00996025" w:rsidRDefault="00435353" w:rsidP="00F826FA">
    <w:pPr>
      <w:pStyle w:val="Stopka"/>
      <w:ind w:firstLine="0"/>
      <w:rPr>
        <w:sz w:val="18"/>
        <w:szCs w:val="18"/>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35353" w:rsidRDefault="00435353" w:rsidP="00F826FA">
      <w:pPr>
        <w:spacing w:before="0" w:after="0" w:line="240" w:lineRule="auto"/>
      </w:pPr>
      <w:r>
        <w:separator/>
      </w:r>
    </w:p>
  </w:footnote>
  <w:footnote w:type="continuationSeparator" w:id="0">
    <w:p w:rsidR="00435353" w:rsidRDefault="00435353" w:rsidP="00F826FA">
      <w:pPr>
        <w:spacing w:before="0"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5353" w:rsidRDefault="00435353" w:rsidP="00986978">
    <w:pPr>
      <w:pBdr>
        <w:bottom w:val="single" w:sz="12" w:space="1" w:color="auto"/>
      </w:pBdr>
      <w:tabs>
        <w:tab w:val="left" w:pos="2880"/>
        <w:tab w:val="right" w:pos="9070"/>
      </w:tabs>
      <w:spacing w:before="0" w:after="0" w:line="276" w:lineRule="auto"/>
      <w:ind w:firstLine="0"/>
      <w:rPr>
        <w:bCs/>
        <w:sz w:val="18"/>
        <w:szCs w:val="18"/>
      </w:rPr>
    </w:pPr>
    <w:r w:rsidRPr="00E3728D">
      <w:rPr>
        <w:bCs/>
        <w:noProof/>
        <w:sz w:val="18"/>
        <w:szCs w:val="18"/>
      </w:rPr>
      <w:drawing>
        <wp:anchor distT="0" distB="0" distL="114300" distR="114300" simplePos="0" relativeHeight="251660800" behindDoc="0" locked="0" layoutInCell="1" allowOverlap="1" wp14:anchorId="0FBE4364" wp14:editId="112BFA12">
          <wp:simplePos x="0" y="0"/>
          <wp:positionH relativeFrom="margin">
            <wp:posOffset>5366385</wp:posOffset>
          </wp:positionH>
          <wp:positionV relativeFrom="paragraph">
            <wp:posOffset>-228600</wp:posOffset>
          </wp:positionV>
          <wp:extent cx="445770" cy="527050"/>
          <wp:effectExtent l="0" t="0" r="0" b="6350"/>
          <wp:wrapNone/>
          <wp:docPr id="2" name="Obraz 23" descr="tabelki_MSZ.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descr="tabelki_MSZ.bmp"/>
                  <pic:cNvPicPr>
                    <a:picLocks noChangeAspect="1" noChangeArrowheads="1"/>
                  </pic:cNvPicPr>
                </pic:nvPicPr>
                <pic:blipFill>
                  <a:blip r:embed="rId1">
                    <a:extLst>
                      <a:ext uri="{28A0092B-C50C-407E-A947-70E740481C1C}">
                        <a14:useLocalDpi xmlns:a14="http://schemas.microsoft.com/office/drawing/2010/main" val="0"/>
                      </a:ext>
                    </a:extLst>
                  </a:blip>
                  <a:srcRect l="43880" t="12950" r="27144" b="22302"/>
                  <a:stretch>
                    <a:fillRect/>
                  </a:stretch>
                </pic:blipFill>
                <pic:spPr bwMode="auto">
                  <a:xfrm>
                    <a:off x="0" y="0"/>
                    <a:ext cx="445770" cy="527050"/>
                  </a:xfrm>
                  <a:prstGeom prst="rect">
                    <a:avLst/>
                  </a:prstGeom>
                  <a:noFill/>
                  <a:ln>
                    <a:noFill/>
                  </a:ln>
                </pic:spPr>
              </pic:pic>
            </a:graphicData>
          </a:graphic>
        </wp:anchor>
      </w:drawing>
    </w:r>
  </w:p>
  <w:p w:rsidR="00435353" w:rsidRPr="00E3728D" w:rsidRDefault="00435353" w:rsidP="00986978">
    <w:pPr>
      <w:pBdr>
        <w:bottom w:val="single" w:sz="12" w:space="1" w:color="auto"/>
      </w:pBdr>
      <w:tabs>
        <w:tab w:val="left" w:pos="2880"/>
        <w:tab w:val="right" w:pos="9070"/>
      </w:tabs>
      <w:spacing w:before="0" w:after="0" w:line="276" w:lineRule="auto"/>
      <w:ind w:firstLine="0"/>
      <w:rPr>
        <w:bCs/>
        <w:sz w:val="18"/>
        <w:szCs w:val="18"/>
      </w:rPr>
    </w:pPr>
    <w:r>
      <w:rPr>
        <w:bCs/>
        <w:sz w:val="18"/>
        <w:szCs w:val="18"/>
      </w:rPr>
      <w:t>Budowa</w:t>
    </w:r>
    <w:r w:rsidRPr="00E3728D">
      <w:rPr>
        <w:bCs/>
        <w:sz w:val="18"/>
        <w:szCs w:val="18"/>
      </w:rPr>
      <w:t xml:space="preserve"> ul. Leśnej w Skarżysku - Kamiennej</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3"/>
    <w:multiLevelType w:val="singleLevel"/>
    <w:tmpl w:val="00000003"/>
    <w:lvl w:ilvl="0">
      <w:start w:val="1"/>
      <w:numFmt w:val="bullet"/>
      <w:lvlText w:val=""/>
      <w:lvlJc w:val="left"/>
      <w:pPr>
        <w:tabs>
          <w:tab w:val="num" w:pos="908"/>
        </w:tabs>
      </w:pPr>
      <w:rPr>
        <w:rFonts w:ascii="Symbol" w:hAnsi="Symbol"/>
      </w:rPr>
    </w:lvl>
  </w:abstractNum>
  <w:abstractNum w:abstractNumId="1" w15:restartNumberingAfterBreak="0">
    <w:nsid w:val="0000000B"/>
    <w:multiLevelType w:val="multilevel"/>
    <w:tmpl w:val="0000000B"/>
    <w:lvl w:ilvl="0">
      <w:start w:val="1"/>
      <w:numFmt w:val="bullet"/>
      <w:lvlText w:val=""/>
      <w:lvlJc w:val="left"/>
      <w:pPr>
        <w:tabs>
          <w:tab w:val="num" w:pos="360"/>
        </w:tabs>
        <w:ind w:left="360" w:hanging="360"/>
      </w:pPr>
      <w:rPr>
        <w:rFonts w:ascii="Symbol" w:hAnsi="Symbol"/>
      </w:rPr>
    </w:lvl>
    <w:lvl w:ilvl="1">
      <w:start w:val="1"/>
      <w:numFmt w:val="bullet"/>
      <w:lvlText w:val=""/>
      <w:lvlJc w:val="left"/>
      <w:pPr>
        <w:tabs>
          <w:tab w:val="num" w:pos="720"/>
        </w:tabs>
        <w:ind w:left="720" w:hanging="360"/>
      </w:pPr>
      <w:rPr>
        <w:rFonts w:ascii="Symbol" w:hAnsi="Symbol"/>
      </w:rPr>
    </w:lvl>
    <w:lvl w:ilvl="2">
      <w:start w:val="1"/>
      <w:numFmt w:val="bullet"/>
      <w:lvlText w:val=""/>
      <w:lvlJc w:val="left"/>
      <w:pPr>
        <w:tabs>
          <w:tab w:val="num" w:pos="1080"/>
        </w:tabs>
        <w:ind w:left="1080" w:hanging="360"/>
      </w:pPr>
      <w:rPr>
        <w:rFonts w:ascii="Symbol" w:hAnsi="Symbol"/>
      </w:rPr>
    </w:lvl>
    <w:lvl w:ilvl="3">
      <w:start w:val="1"/>
      <w:numFmt w:val="bullet"/>
      <w:lvlText w:val=""/>
      <w:lvlJc w:val="left"/>
      <w:pPr>
        <w:tabs>
          <w:tab w:val="num" w:pos="1440"/>
        </w:tabs>
        <w:ind w:left="1440" w:hanging="360"/>
      </w:pPr>
      <w:rPr>
        <w:rFonts w:ascii="Symbol" w:hAnsi="Symbol"/>
      </w:rPr>
    </w:lvl>
    <w:lvl w:ilvl="4">
      <w:start w:val="1"/>
      <w:numFmt w:val="bullet"/>
      <w:lvlText w:val=""/>
      <w:lvlJc w:val="left"/>
      <w:pPr>
        <w:tabs>
          <w:tab w:val="num" w:pos="1800"/>
        </w:tabs>
        <w:ind w:left="1800" w:hanging="360"/>
      </w:pPr>
      <w:rPr>
        <w:rFonts w:ascii="Symbol" w:hAnsi="Symbol"/>
      </w:rPr>
    </w:lvl>
    <w:lvl w:ilvl="5">
      <w:start w:val="1"/>
      <w:numFmt w:val="bullet"/>
      <w:lvlText w:val=""/>
      <w:lvlJc w:val="left"/>
      <w:pPr>
        <w:tabs>
          <w:tab w:val="num" w:pos="2160"/>
        </w:tabs>
        <w:ind w:left="2160" w:hanging="360"/>
      </w:pPr>
      <w:rPr>
        <w:rFonts w:ascii="Symbol" w:hAnsi="Symbol"/>
      </w:rPr>
    </w:lvl>
    <w:lvl w:ilvl="6">
      <w:start w:val="1"/>
      <w:numFmt w:val="bullet"/>
      <w:lvlText w:val=""/>
      <w:lvlJc w:val="left"/>
      <w:pPr>
        <w:tabs>
          <w:tab w:val="num" w:pos="2520"/>
        </w:tabs>
        <w:ind w:left="2520" w:hanging="360"/>
      </w:pPr>
      <w:rPr>
        <w:rFonts w:ascii="Symbol" w:hAnsi="Symbol"/>
      </w:rPr>
    </w:lvl>
    <w:lvl w:ilvl="7">
      <w:start w:val="1"/>
      <w:numFmt w:val="bullet"/>
      <w:lvlText w:val=""/>
      <w:lvlJc w:val="left"/>
      <w:pPr>
        <w:tabs>
          <w:tab w:val="num" w:pos="2880"/>
        </w:tabs>
        <w:ind w:left="2880" w:hanging="360"/>
      </w:pPr>
      <w:rPr>
        <w:rFonts w:ascii="Symbol" w:hAnsi="Symbol"/>
      </w:rPr>
    </w:lvl>
    <w:lvl w:ilvl="8">
      <w:start w:val="1"/>
      <w:numFmt w:val="bullet"/>
      <w:lvlText w:val=""/>
      <w:lvlJc w:val="left"/>
      <w:pPr>
        <w:tabs>
          <w:tab w:val="num" w:pos="3240"/>
        </w:tabs>
        <w:ind w:left="3240" w:hanging="360"/>
      </w:pPr>
      <w:rPr>
        <w:rFonts w:ascii="Symbol" w:hAnsi="Symbol"/>
      </w:rPr>
    </w:lvl>
  </w:abstractNum>
  <w:abstractNum w:abstractNumId="2" w15:restartNumberingAfterBreak="0">
    <w:nsid w:val="019609D1"/>
    <w:multiLevelType w:val="hybridMultilevel"/>
    <w:tmpl w:val="A584498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 w15:restartNumberingAfterBreak="0">
    <w:nsid w:val="023F6229"/>
    <w:multiLevelType w:val="hybridMultilevel"/>
    <w:tmpl w:val="2B4A4132"/>
    <w:lvl w:ilvl="0" w:tplc="00000003">
      <w:start w:val="1"/>
      <w:numFmt w:val="bullet"/>
      <w:lvlText w:val=""/>
      <w:lvlJc w:val="left"/>
      <w:pPr>
        <w:tabs>
          <w:tab w:val="num" w:pos="1340"/>
        </w:tabs>
      </w:pPr>
      <w:rPr>
        <w:rFonts w:ascii="Symbol" w:hAnsi="Symbol"/>
      </w:rPr>
    </w:lvl>
    <w:lvl w:ilvl="1" w:tplc="04150003" w:tentative="1">
      <w:start w:val="1"/>
      <w:numFmt w:val="bullet"/>
      <w:lvlText w:val="o"/>
      <w:lvlJc w:val="left"/>
      <w:pPr>
        <w:ind w:left="1872" w:hanging="360"/>
      </w:pPr>
      <w:rPr>
        <w:rFonts w:ascii="Courier New" w:hAnsi="Courier New" w:cs="Courier New" w:hint="default"/>
      </w:rPr>
    </w:lvl>
    <w:lvl w:ilvl="2" w:tplc="04150005" w:tentative="1">
      <w:start w:val="1"/>
      <w:numFmt w:val="bullet"/>
      <w:lvlText w:val=""/>
      <w:lvlJc w:val="left"/>
      <w:pPr>
        <w:ind w:left="2592" w:hanging="360"/>
      </w:pPr>
      <w:rPr>
        <w:rFonts w:ascii="Wingdings" w:hAnsi="Wingdings" w:hint="default"/>
      </w:rPr>
    </w:lvl>
    <w:lvl w:ilvl="3" w:tplc="04150001" w:tentative="1">
      <w:start w:val="1"/>
      <w:numFmt w:val="bullet"/>
      <w:lvlText w:val=""/>
      <w:lvlJc w:val="left"/>
      <w:pPr>
        <w:ind w:left="3312" w:hanging="360"/>
      </w:pPr>
      <w:rPr>
        <w:rFonts w:ascii="Symbol" w:hAnsi="Symbol" w:hint="default"/>
      </w:rPr>
    </w:lvl>
    <w:lvl w:ilvl="4" w:tplc="04150003" w:tentative="1">
      <w:start w:val="1"/>
      <w:numFmt w:val="bullet"/>
      <w:lvlText w:val="o"/>
      <w:lvlJc w:val="left"/>
      <w:pPr>
        <w:ind w:left="4032" w:hanging="360"/>
      </w:pPr>
      <w:rPr>
        <w:rFonts w:ascii="Courier New" w:hAnsi="Courier New" w:cs="Courier New" w:hint="default"/>
      </w:rPr>
    </w:lvl>
    <w:lvl w:ilvl="5" w:tplc="04150005" w:tentative="1">
      <w:start w:val="1"/>
      <w:numFmt w:val="bullet"/>
      <w:lvlText w:val=""/>
      <w:lvlJc w:val="left"/>
      <w:pPr>
        <w:ind w:left="4752" w:hanging="360"/>
      </w:pPr>
      <w:rPr>
        <w:rFonts w:ascii="Wingdings" w:hAnsi="Wingdings" w:hint="default"/>
      </w:rPr>
    </w:lvl>
    <w:lvl w:ilvl="6" w:tplc="04150001" w:tentative="1">
      <w:start w:val="1"/>
      <w:numFmt w:val="bullet"/>
      <w:lvlText w:val=""/>
      <w:lvlJc w:val="left"/>
      <w:pPr>
        <w:ind w:left="5472" w:hanging="360"/>
      </w:pPr>
      <w:rPr>
        <w:rFonts w:ascii="Symbol" w:hAnsi="Symbol" w:hint="default"/>
      </w:rPr>
    </w:lvl>
    <w:lvl w:ilvl="7" w:tplc="04150003" w:tentative="1">
      <w:start w:val="1"/>
      <w:numFmt w:val="bullet"/>
      <w:lvlText w:val="o"/>
      <w:lvlJc w:val="left"/>
      <w:pPr>
        <w:ind w:left="6192" w:hanging="360"/>
      </w:pPr>
      <w:rPr>
        <w:rFonts w:ascii="Courier New" w:hAnsi="Courier New" w:cs="Courier New" w:hint="default"/>
      </w:rPr>
    </w:lvl>
    <w:lvl w:ilvl="8" w:tplc="04150005" w:tentative="1">
      <w:start w:val="1"/>
      <w:numFmt w:val="bullet"/>
      <w:lvlText w:val=""/>
      <w:lvlJc w:val="left"/>
      <w:pPr>
        <w:ind w:left="6912" w:hanging="360"/>
      </w:pPr>
      <w:rPr>
        <w:rFonts w:ascii="Wingdings" w:hAnsi="Wingdings" w:hint="default"/>
      </w:rPr>
    </w:lvl>
  </w:abstractNum>
  <w:abstractNum w:abstractNumId="4" w15:restartNumberingAfterBreak="0">
    <w:nsid w:val="05B946DC"/>
    <w:multiLevelType w:val="hybridMultilevel"/>
    <w:tmpl w:val="30C0A916"/>
    <w:lvl w:ilvl="0" w:tplc="04150001">
      <w:start w:val="1"/>
      <w:numFmt w:val="bullet"/>
      <w:lvlText w:val=""/>
      <w:lvlJc w:val="left"/>
      <w:pPr>
        <w:ind w:left="1272" w:hanging="705"/>
      </w:pPr>
      <w:rPr>
        <w:rFonts w:ascii="Symbol" w:hAnsi="Symbol"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5" w15:restartNumberingAfterBreak="0">
    <w:nsid w:val="09955BB4"/>
    <w:multiLevelType w:val="hybridMultilevel"/>
    <w:tmpl w:val="2874340C"/>
    <w:lvl w:ilvl="0" w:tplc="4D9CEA2C">
      <w:start w:val="1"/>
      <w:numFmt w:val="upperLetter"/>
      <w:pStyle w:val="Nagwek4"/>
      <w:lvlText w:val="%1."/>
      <w:lvlJc w:val="left"/>
      <w:pPr>
        <w:ind w:left="717"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0C500834"/>
    <w:multiLevelType w:val="hybridMultilevel"/>
    <w:tmpl w:val="B8F041EA"/>
    <w:lvl w:ilvl="0" w:tplc="04150001">
      <w:start w:val="1"/>
      <w:numFmt w:val="bullet"/>
      <w:lvlText w:val=""/>
      <w:lvlJc w:val="left"/>
      <w:pPr>
        <w:ind w:left="1429" w:hanging="360"/>
      </w:pPr>
      <w:rPr>
        <w:rFonts w:ascii="Symbol" w:hAnsi="Symbol" w:hint="default"/>
      </w:rPr>
    </w:lvl>
    <w:lvl w:ilvl="1" w:tplc="04150003">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7" w15:restartNumberingAfterBreak="0">
    <w:nsid w:val="0F990F54"/>
    <w:multiLevelType w:val="hybridMultilevel"/>
    <w:tmpl w:val="74B6C992"/>
    <w:lvl w:ilvl="0" w:tplc="04150001">
      <w:start w:val="1"/>
      <w:numFmt w:val="bullet"/>
      <w:lvlText w:val=""/>
      <w:lvlJc w:val="left"/>
      <w:pPr>
        <w:ind w:left="1571" w:hanging="360"/>
      </w:pPr>
      <w:rPr>
        <w:rFonts w:ascii="Symbol" w:hAnsi="Symbol"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8" w15:restartNumberingAfterBreak="0">
    <w:nsid w:val="10634633"/>
    <w:multiLevelType w:val="hybridMultilevel"/>
    <w:tmpl w:val="989C3EBE"/>
    <w:lvl w:ilvl="0" w:tplc="0415000F">
      <w:start w:val="1"/>
      <w:numFmt w:val="decimal"/>
      <w:lvlText w:val="%1."/>
      <w:lvlJc w:val="left"/>
      <w:pPr>
        <w:ind w:left="1272" w:hanging="705"/>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9" w15:restartNumberingAfterBreak="0">
    <w:nsid w:val="10FC4600"/>
    <w:multiLevelType w:val="hybridMultilevel"/>
    <w:tmpl w:val="46884848"/>
    <w:lvl w:ilvl="0" w:tplc="04150001">
      <w:start w:val="1"/>
      <w:numFmt w:val="bullet"/>
      <w:lvlText w:val=""/>
      <w:lvlJc w:val="left"/>
      <w:pPr>
        <w:ind w:left="2205" w:hanging="360"/>
      </w:pPr>
      <w:rPr>
        <w:rFonts w:ascii="Symbol" w:hAnsi="Symbol" w:hint="default"/>
      </w:rPr>
    </w:lvl>
    <w:lvl w:ilvl="1" w:tplc="04150003">
      <w:start w:val="1"/>
      <w:numFmt w:val="bullet"/>
      <w:lvlText w:val="o"/>
      <w:lvlJc w:val="left"/>
      <w:pPr>
        <w:ind w:left="2925" w:hanging="360"/>
      </w:pPr>
      <w:rPr>
        <w:rFonts w:ascii="Courier New" w:hAnsi="Courier New" w:cs="Courier New" w:hint="default"/>
      </w:rPr>
    </w:lvl>
    <w:lvl w:ilvl="2" w:tplc="04150005">
      <w:start w:val="1"/>
      <w:numFmt w:val="bullet"/>
      <w:lvlText w:val=""/>
      <w:lvlJc w:val="left"/>
      <w:pPr>
        <w:ind w:left="3645" w:hanging="360"/>
      </w:pPr>
      <w:rPr>
        <w:rFonts w:ascii="Wingdings" w:hAnsi="Wingdings" w:hint="default"/>
      </w:rPr>
    </w:lvl>
    <w:lvl w:ilvl="3" w:tplc="04150001">
      <w:start w:val="1"/>
      <w:numFmt w:val="bullet"/>
      <w:lvlText w:val=""/>
      <w:lvlJc w:val="left"/>
      <w:pPr>
        <w:ind w:left="4365" w:hanging="360"/>
      </w:pPr>
      <w:rPr>
        <w:rFonts w:ascii="Symbol" w:hAnsi="Symbol" w:hint="default"/>
      </w:rPr>
    </w:lvl>
    <w:lvl w:ilvl="4" w:tplc="04150003">
      <w:start w:val="1"/>
      <w:numFmt w:val="bullet"/>
      <w:lvlText w:val="o"/>
      <w:lvlJc w:val="left"/>
      <w:pPr>
        <w:ind w:left="5085" w:hanging="360"/>
      </w:pPr>
      <w:rPr>
        <w:rFonts w:ascii="Courier New" w:hAnsi="Courier New" w:cs="Courier New" w:hint="default"/>
      </w:rPr>
    </w:lvl>
    <w:lvl w:ilvl="5" w:tplc="04150005" w:tentative="1">
      <w:start w:val="1"/>
      <w:numFmt w:val="bullet"/>
      <w:lvlText w:val=""/>
      <w:lvlJc w:val="left"/>
      <w:pPr>
        <w:ind w:left="5805" w:hanging="360"/>
      </w:pPr>
      <w:rPr>
        <w:rFonts w:ascii="Wingdings" w:hAnsi="Wingdings" w:hint="default"/>
      </w:rPr>
    </w:lvl>
    <w:lvl w:ilvl="6" w:tplc="04150001" w:tentative="1">
      <w:start w:val="1"/>
      <w:numFmt w:val="bullet"/>
      <w:lvlText w:val=""/>
      <w:lvlJc w:val="left"/>
      <w:pPr>
        <w:ind w:left="6525" w:hanging="360"/>
      </w:pPr>
      <w:rPr>
        <w:rFonts w:ascii="Symbol" w:hAnsi="Symbol" w:hint="default"/>
      </w:rPr>
    </w:lvl>
    <w:lvl w:ilvl="7" w:tplc="04150003" w:tentative="1">
      <w:start w:val="1"/>
      <w:numFmt w:val="bullet"/>
      <w:lvlText w:val="o"/>
      <w:lvlJc w:val="left"/>
      <w:pPr>
        <w:ind w:left="7245" w:hanging="360"/>
      </w:pPr>
      <w:rPr>
        <w:rFonts w:ascii="Courier New" w:hAnsi="Courier New" w:cs="Courier New" w:hint="default"/>
      </w:rPr>
    </w:lvl>
    <w:lvl w:ilvl="8" w:tplc="04150005" w:tentative="1">
      <w:start w:val="1"/>
      <w:numFmt w:val="bullet"/>
      <w:lvlText w:val=""/>
      <w:lvlJc w:val="left"/>
      <w:pPr>
        <w:ind w:left="7965" w:hanging="360"/>
      </w:pPr>
      <w:rPr>
        <w:rFonts w:ascii="Wingdings" w:hAnsi="Wingdings" w:hint="default"/>
      </w:rPr>
    </w:lvl>
  </w:abstractNum>
  <w:abstractNum w:abstractNumId="10" w15:restartNumberingAfterBreak="0">
    <w:nsid w:val="13537A06"/>
    <w:multiLevelType w:val="multilevel"/>
    <w:tmpl w:val="A06A757A"/>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ind w:left="720" w:hanging="360"/>
      </w:pPr>
      <w:rPr>
        <w:rFonts w:ascii="Symbol" w:hAnsi="Symbol" w:hint="default"/>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 w15:restartNumberingAfterBreak="0">
    <w:nsid w:val="155F1E89"/>
    <w:multiLevelType w:val="hybridMultilevel"/>
    <w:tmpl w:val="21A40600"/>
    <w:lvl w:ilvl="0" w:tplc="68225FB8">
      <w:start w:val="1"/>
      <w:numFmt w:val="bullet"/>
      <w:lvlText w:val=""/>
      <w:lvlJc w:val="left"/>
      <w:pPr>
        <w:ind w:left="1069" w:hanging="360"/>
      </w:pPr>
      <w:rPr>
        <w:rFonts w:ascii="Symbol" w:hAnsi="Symbol" w:hint="default"/>
        <w:color w:val="auto"/>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12" w15:restartNumberingAfterBreak="0">
    <w:nsid w:val="168D4DE5"/>
    <w:multiLevelType w:val="hybridMultilevel"/>
    <w:tmpl w:val="21CCDFFE"/>
    <w:lvl w:ilvl="0" w:tplc="04150001">
      <w:start w:val="1"/>
      <w:numFmt w:val="bullet"/>
      <w:lvlText w:val=""/>
      <w:lvlJc w:val="left"/>
      <w:pPr>
        <w:ind w:left="1418" w:hanging="360"/>
      </w:pPr>
      <w:rPr>
        <w:rFonts w:ascii="Symbol" w:hAnsi="Symbol" w:hint="default"/>
      </w:rPr>
    </w:lvl>
    <w:lvl w:ilvl="1" w:tplc="04150003" w:tentative="1">
      <w:start w:val="1"/>
      <w:numFmt w:val="bullet"/>
      <w:lvlText w:val="o"/>
      <w:lvlJc w:val="left"/>
      <w:pPr>
        <w:ind w:left="2138" w:hanging="360"/>
      </w:pPr>
      <w:rPr>
        <w:rFonts w:ascii="Courier New" w:hAnsi="Courier New" w:cs="Courier New" w:hint="default"/>
      </w:rPr>
    </w:lvl>
    <w:lvl w:ilvl="2" w:tplc="04150005" w:tentative="1">
      <w:start w:val="1"/>
      <w:numFmt w:val="bullet"/>
      <w:lvlText w:val=""/>
      <w:lvlJc w:val="left"/>
      <w:pPr>
        <w:ind w:left="2858" w:hanging="360"/>
      </w:pPr>
      <w:rPr>
        <w:rFonts w:ascii="Wingdings" w:hAnsi="Wingdings" w:hint="default"/>
      </w:rPr>
    </w:lvl>
    <w:lvl w:ilvl="3" w:tplc="04150001" w:tentative="1">
      <w:start w:val="1"/>
      <w:numFmt w:val="bullet"/>
      <w:lvlText w:val=""/>
      <w:lvlJc w:val="left"/>
      <w:pPr>
        <w:ind w:left="3578" w:hanging="360"/>
      </w:pPr>
      <w:rPr>
        <w:rFonts w:ascii="Symbol" w:hAnsi="Symbol" w:hint="default"/>
      </w:rPr>
    </w:lvl>
    <w:lvl w:ilvl="4" w:tplc="04150003" w:tentative="1">
      <w:start w:val="1"/>
      <w:numFmt w:val="bullet"/>
      <w:lvlText w:val="o"/>
      <w:lvlJc w:val="left"/>
      <w:pPr>
        <w:ind w:left="4298" w:hanging="360"/>
      </w:pPr>
      <w:rPr>
        <w:rFonts w:ascii="Courier New" w:hAnsi="Courier New" w:cs="Courier New" w:hint="default"/>
      </w:rPr>
    </w:lvl>
    <w:lvl w:ilvl="5" w:tplc="04150005" w:tentative="1">
      <w:start w:val="1"/>
      <w:numFmt w:val="bullet"/>
      <w:lvlText w:val=""/>
      <w:lvlJc w:val="left"/>
      <w:pPr>
        <w:ind w:left="5018" w:hanging="360"/>
      </w:pPr>
      <w:rPr>
        <w:rFonts w:ascii="Wingdings" w:hAnsi="Wingdings" w:hint="default"/>
      </w:rPr>
    </w:lvl>
    <w:lvl w:ilvl="6" w:tplc="04150001" w:tentative="1">
      <w:start w:val="1"/>
      <w:numFmt w:val="bullet"/>
      <w:lvlText w:val=""/>
      <w:lvlJc w:val="left"/>
      <w:pPr>
        <w:ind w:left="5738" w:hanging="360"/>
      </w:pPr>
      <w:rPr>
        <w:rFonts w:ascii="Symbol" w:hAnsi="Symbol" w:hint="default"/>
      </w:rPr>
    </w:lvl>
    <w:lvl w:ilvl="7" w:tplc="04150003" w:tentative="1">
      <w:start w:val="1"/>
      <w:numFmt w:val="bullet"/>
      <w:lvlText w:val="o"/>
      <w:lvlJc w:val="left"/>
      <w:pPr>
        <w:ind w:left="6458" w:hanging="360"/>
      </w:pPr>
      <w:rPr>
        <w:rFonts w:ascii="Courier New" w:hAnsi="Courier New" w:cs="Courier New" w:hint="default"/>
      </w:rPr>
    </w:lvl>
    <w:lvl w:ilvl="8" w:tplc="04150005" w:tentative="1">
      <w:start w:val="1"/>
      <w:numFmt w:val="bullet"/>
      <w:lvlText w:val=""/>
      <w:lvlJc w:val="left"/>
      <w:pPr>
        <w:ind w:left="7178" w:hanging="360"/>
      </w:pPr>
      <w:rPr>
        <w:rFonts w:ascii="Wingdings" w:hAnsi="Wingdings" w:hint="default"/>
      </w:rPr>
    </w:lvl>
  </w:abstractNum>
  <w:abstractNum w:abstractNumId="13" w15:restartNumberingAfterBreak="0">
    <w:nsid w:val="1CAE79E0"/>
    <w:multiLevelType w:val="hybridMultilevel"/>
    <w:tmpl w:val="E48C66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1E0A246D"/>
    <w:multiLevelType w:val="hybridMultilevel"/>
    <w:tmpl w:val="3A8C9B02"/>
    <w:lvl w:ilvl="0" w:tplc="505C408A">
      <w:start w:val="1"/>
      <w:numFmt w:val="upperRoman"/>
      <w:pStyle w:val="Nagwek5"/>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1FCC1894"/>
    <w:multiLevelType w:val="hybridMultilevel"/>
    <w:tmpl w:val="4252C938"/>
    <w:lvl w:ilvl="0" w:tplc="04150001">
      <w:start w:val="1"/>
      <w:numFmt w:val="bullet"/>
      <w:lvlText w:val=""/>
      <w:lvlJc w:val="left"/>
      <w:pPr>
        <w:ind w:left="1571" w:hanging="360"/>
      </w:pPr>
      <w:rPr>
        <w:rFonts w:ascii="Symbol" w:hAnsi="Symbol"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16" w15:restartNumberingAfterBreak="0">
    <w:nsid w:val="24D358CB"/>
    <w:multiLevelType w:val="hybridMultilevel"/>
    <w:tmpl w:val="683E813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7" w15:restartNumberingAfterBreak="0">
    <w:nsid w:val="26A5547F"/>
    <w:multiLevelType w:val="hybridMultilevel"/>
    <w:tmpl w:val="C9AA18A4"/>
    <w:lvl w:ilvl="0" w:tplc="04150001">
      <w:start w:val="1"/>
      <w:numFmt w:val="bullet"/>
      <w:lvlText w:val=""/>
      <w:lvlJc w:val="left"/>
      <w:pPr>
        <w:ind w:left="1485" w:hanging="360"/>
      </w:pPr>
      <w:rPr>
        <w:rFonts w:ascii="Symbol" w:hAnsi="Symbol" w:hint="default"/>
      </w:rPr>
    </w:lvl>
    <w:lvl w:ilvl="1" w:tplc="04150003" w:tentative="1">
      <w:start w:val="1"/>
      <w:numFmt w:val="bullet"/>
      <w:lvlText w:val="o"/>
      <w:lvlJc w:val="left"/>
      <w:pPr>
        <w:ind w:left="2205" w:hanging="360"/>
      </w:pPr>
      <w:rPr>
        <w:rFonts w:ascii="Courier New" w:hAnsi="Courier New" w:cs="Courier New" w:hint="default"/>
      </w:rPr>
    </w:lvl>
    <w:lvl w:ilvl="2" w:tplc="04150005" w:tentative="1">
      <w:start w:val="1"/>
      <w:numFmt w:val="bullet"/>
      <w:lvlText w:val=""/>
      <w:lvlJc w:val="left"/>
      <w:pPr>
        <w:ind w:left="2925" w:hanging="360"/>
      </w:pPr>
      <w:rPr>
        <w:rFonts w:ascii="Wingdings" w:hAnsi="Wingdings" w:hint="default"/>
      </w:rPr>
    </w:lvl>
    <w:lvl w:ilvl="3" w:tplc="04150001" w:tentative="1">
      <w:start w:val="1"/>
      <w:numFmt w:val="bullet"/>
      <w:lvlText w:val=""/>
      <w:lvlJc w:val="left"/>
      <w:pPr>
        <w:ind w:left="3645" w:hanging="360"/>
      </w:pPr>
      <w:rPr>
        <w:rFonts w:ascii="Symbol" w:hAnsi="Symbol" w:hint="default"/>
      </w:rPr>
    </w:lvl>
    <w:lvl w:ilvl="4" w:tplc="04150003" w:tentative="1">
      <w:start w:val="1"/>
      <w:numFmt w:val="bullet"/>
      <w:lvlText w:val="o"/>
      <w:lvlJc w:val="left"/>
      <w:pPr>
        <w:ind w:left="4365" w:hanging="360"/>
      </w:pPr>
      <w:rPr>
        <w:rFonts w:ascii="Courier New" w:hAnsi="Courier New" w:cs="Courier New" w:hint="default"/>
      </w:rPr>
    </w:lvl>
    <w:lvl w:ilvl="5" w:tplc="04150005" w:tentative="1">
      <w:start w:val="1"/>
      <w:numFmt w:val="bullet"/>
      <w:lvlText w:val=""/>
      <w:lvlJc w:val="left"/>
      <w:pPr>
        <w:ind w:left="5085" w:hanging="360"/>
      </w:pPr>
      <w:rPr>
        <w:rFonts w:ascii="Wingdings" w:hAnsi="Wingdings" w:hint="default"/>
      </w:rPr>
    </w:lvl>
    <w:lvl w:ilvl="6" w:tplc="04150001" w:tentative="1">
      <w:start w:val="1"/>
      <w:numFmt w:val="bullet"/>
      <w:lvlText w:val=""/>
      <w:lvlJc w:val="left"/>
      <w:pPr>
        <w:ind w:left="5805" w:hanging="360"/>
      </w:pPr>
      <w:rPr>
        <w:rFonts w:ascii="Symbol" w:hAnsi="Symbol" w:hint="default"/>
      </w:rPr>
    </w:lvl>
    <w:lvl w:ilvl="7" w:tplc="04150003" w:tentative="1">
      <w:start w:val="1"/>
      <w:numFmt w:val="bullet"/>
      <w:lvlText w:val="o"/>
      <w:lvlJc w:val="left"/>
      <w:pPr>
        <w:ind w:left="6525" w:hanging="360"/>
      </w:pPr>
      <w:rPr>
        <w:rFonts w:ascii="Courier New" w:hAnsi="Courier New" w:cs="Courier New" w:hint="default"/>
      </w:rPr>
    </w:lvl>
    <w:lvl w:ilvl="8" w:tplc="04150005" w:tentative="1">
      <w:start w:val="1"/>
      <w:numFmt w:val="bullet"/>
      <w:lvlText w:val=""/>
      <w:lvlJc w:val="left"/>
      <w:pPr>
        <w:ind w:left="7245" w:hanging="360"/>
      </w:pPr>
      <w:rPr>
        <w:rFonts w:ascii="Wingdings" w:hAnsi="Wingdings" w:hint="default"/>
      </w:rPr>
    </w:lvl>
  </w:abstractNum>
  <w:abstractNum w:abstractNumId="18" w15:restartNumberingAfterBreak="0">
    <w:nsid w:val="27DD0340"/>
    <w:multiLevelType w:val="hybridMultilevel"/>
    <w:tmpl w:val="A372E8B0"/>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19" w15:restartNumberingAfterBreak="0">
    <w:nsid w:val="296F44EA"/>
    <w:multiLevelType w:val="hybridMultilevel"/>
    <w:tmpl w:val="5BC277A6"/>
    <w:lvl w:ilvl="0" w:tplc="FFFFFFFF">
      <w:start w:val="1"/>
      <w:numFmt w:val="bullet"/>
      <w:lvlText w:val="•"/>
      <w:lvlJc w:val="left"/>
      <w:pPr>
        <w:ind w:left="4044" w:hanging="360"/>
      </w:pPr>
      <w:rPr>
        <w:rFonts w:hint="default"/>
      </w:rPr>
    </w:lvl>
    <w:lvl w:ilvl="1" w:tplc="04150003" w:tentative="1">
      <w:start w:val="1"/>
      <w:numFmt w:val="bullet"/>
      <w:lvlText w:val="o"/>
      <w:lvlJc w:val="left"/>
      <w:pPr>
        <w:ind w:left="4764" w:hanging="360"/>
      </w:pPr>
      <w:rPr>
        <w:rFonts w:ascii="Courier New" w:hAnsi="Courier New" w:cs="Courier New" w:hint="default"/>
      </w:rPr>
    </w:lvl>
    <w:lvl w:ilvl="2" w:tplc="04150005" w:tentative="1">
      <w:start w:val="1"/>
      <w:numFmt w:val="bullet"/>
      <w:lvlText w:val=""/>
      <w:lvlJc w:val="left"/>
      <w:pPr>
        <w:ind w:left="5484" w:hanging="360"/>
      </w:pPr>
      <w:rPr>
        <w:rFonts w:ascii="Wingdings" w:hAnsi="Wingdings" w:hint="default"/>
      </w:rPr>
    </w:lvl>
    <w:lvl w:ilvl="3" w:tplc="04150001" w:tentative="1">
      <w:start w:val="1"/>
      <w:numFmt w:val="bullet"/>
      <w:lvlText w:val=""/>
      <w:lvlJc w:val="left"/>
      <w:pPr>
        <w:ind w:left="6204" w:hanging="360"/>
      </w:pPr>
      <w:rPr>
        <w:rFonts w:ascii="Symbol" w:hAnsi="Symbol" w:hint="default"/>
      </w:rPr>
    </w:lvl>
    <w:lvl w:ilvl="4" w:tplc="04150003" w:tentative="1">
      <w:start w:val="1"/>
      <w:numFmt w:val="bullet"/>
      <w:lvlText w:val="o"/>
      <w:lvlJc w:val="left"/>
      <w:pPr>
        <w:ind w:left="6924" w:hanging="360"/>
      </w:pPr>
      <w:rPr>
        <w:rFonts w:ascii="Courier New" w:hAnsi="Courier New" w:cs="Courier New" w:hint="default"/>
      </w:rPr>
    </w:lvl>
    <w:lvl w:ilvl="5" w:tplc="04150005" w:tentative="1">
      <w:start w:val="1"/>
      <w:numFmt w:val="bullet"/>
      <w:lvlText w:val=""/>
      <w:lvlJc w:val="left"/>
      <w:pPr>
        <w:ind w:left="7644" w:hanging="360"/>
      </w:pPr>
      <w:rPr>
        <w:rFonts w:ascii="Wingdings" w:hAnsi="Wingdings" w:hint="default"/>
      </w:rPr>
    </w:lvl>
    <w:lvl w:ilvl="6" w:tplc="04150001" w:tentative="1">
      <w:start w:val="1"/>
      <w:numFmt w:val="bullet"/>
      <w:lvlText w:val=""/>
      <w:lvlJc w:val="left"/>
      <w:pPr>
        <w:ind w:left="8364" w:hanging="360"/>
      </w:pPr>
      <w:rPr>
        <w:rFonts w:ascii="Symbol" w:hAnsi="Symbol" w:hint="default"/>
      </w:rPr>
    </w:lvl>
    <w:lvl w:ilvl="7" w:tplc="04150003" w:tentative="1">
      <w:start w:val="1"/>
      <w:numFmt w:val="bullet"/>
      <w:lvlText w:val="o"/>
      <w:lvlJc w:val="left"/>
      <w:pPr>
        <w:ind w:left="9084" w:hanging="360"/>
      </w:pPr>
      <w:rPr>
        <w:rFonts w:ascii="Courier New" w:hAnsi="Courier New" w:cs="Courier New" w:hint="default"/>
      </w:rPr>
    </w:lvl>
    <w:lvl w:ilvl="8" w:tplc="04150005" w:tentative="1">
      <w:start w:val="1"/>
      <w:numFmt w:val="bullet"/>
      <w:lvlText w:val=""/>
      <w:lvlJc w:val="left"/>
      <w:pPr>
        <w:ind w:left="9804" w:hanging="360"/>
      </w:pPr>
      <w:rPr>
        <w:rFonts w:ascii="Wingdings" w:hAnsi="Wingdings" w:hint="default"/>
      </w:rPr>
    </w:lvl>
  </w:abstractNum>
  <w:abstractNum w:abstractNumId="20" w15:restartNumberingAfterBreak="0">
    <w:nsid w:val="2AF82371"/>
    <w:multiLevelType w:val="hybridMultilevel"/>
    <w:tmpl w:val="DC765518"/>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1" w15:restartNumberingAfterBreak="0">
    <w:nsid w:val="2B8E17B4"/>
    <w:multiLevelType w:val="multilevel"/>
    <w:tmpl w:val="8460B4E0"/>
    <w:lvl w:ilvl="0">
      <w:start w:val="1"/>
      <w:numFmt w:val="decimal"/>
      <w:pStyle w:val="Nagwek1"/>
      <w:lvlText w:val="%1."/>
      <w:lvlJc w:val="left"/>
      <w:pPr>
        <w:ind w:left="360" w:hanging="360"/>
      </w:pPr>
    </w:lvl>
    <w:lvl w:ilvl="1">
      <w:start w:val="1"/>
      <w:numFmt w:val="decimal"/>
      <w:isLgl/>
      <w:lvlText w:val="%1.%2."/>
      <w:lvlJc w:val="left"/>
      <w:pPr>
        <w:ind w:left="1636" w:hanging="360"/>
      </w:pPr>
      <w:rPr>
        <w:rFonts w:hint="default"/>
        <w:b/>
      </w:rPr>
    </w:lvl>
    <w:lvl w:ilvl="2">
      <w:start w:val="1"/>
      <w:numFmt w:val="decimal"/>
      <w:isLgl/>
      <w:lvlText w:val="%1.%2.%3."/>
      <w:lvlJc w:val="left"/>
      <w:pPr>
        <w:ind w:left="2138" w:hanging="720"/>
      </w:pPr>
      <w:rPr>
        <w:rFonts w:hint="default"/>
        <w:color w:val="auto"/>
      </w:rPr>
    </w:lvl>
    <w:lvl w:ilvl="3">
      <w:start w:val="1"/>
      <w:numFmt w:val="decimal"/>
      <w:isLgl/>
      <w:lvlText w:val="%1.%2.%3.%4."/>
      <w:lvlJc w:val="left"/>
      <w:pPr>
        <w:ind w:left="1985" w:hanging="720"/>
      </w:pPr>
      <w:rPr>
        <w:rFonts w:hint="default"/>
      </w:rPr>
    </w:lvl>
    <w:lvl w:ilvl="4">
      <w:start w:val="1"/>
      <w:numFmt w:val="decimal"/>
      <w:isLgl/>
      <w:lvlText w:val="%1.%2.%3.%4.%5."/>
      <w:lvlJc w:val="left"/>
      <w:pPr>
        <w:ind w:left="2694" w:hanging="1080"/>
      </w:pPr>
      <w:rPr>
        <w:rFonts w:hint="default"/>
      </w:rPr>
    </w:lvl>
    <w:lvl w:ilvl="5">
      <w:start w:val="1"/>
      <w:numFmt w:val="decimal"/>
      <w:isLgl/>
      <w:lvlText w:val="%1.%2.%3.%4.%5.%6."/>
      <w:lvlJc w:val="left"/>
      <w:pPr>
        <w:ind w:left="3043" w:hanging="1080"/>
      </w:pPr>
      <w:rPr>
        <w:rFonts w:hint="default"/>
      </w:rPr>
    </w:lvl>
    <w:lvl w:ilvl="6">
      <w:start w:val="1"/>
      <w:numFmt w:val="decimal"/>
      <w:isLgl/>
      <w:lvlText w:val="%1.%2.%3.%4.%5.%6.%7."/>
      <w:lvlJc w:val="left"/>
      <w:pPr>
        <w:ind w:left="3752" w:hanging="1440"/>
      </w:pPr>
      <w:rPr>
        <w:rFonts w:hint="default"/>
      </w:rPr>
    </w:lvl>
    <w:lvl w:ilvl="7">
      <w:start w:val="1"/>
      <w:numFmt w:val="decimal"/>
      <w:isLgl/>
      <w:lvlText w:val="%1.%2.%3.%4.%5.%6.%7.%8."/>
      <w:lvlJc w:val="left"/>
      <w:pPr>
        <w:ind w:left="4101" w:hanging="1440"/>
      </w:pPr>
      <w:rPr>
        <w:rFonts w:hint="default"/>
      </w:rPr>
    </w:lvl>
    <w:lvl w:ilvl="8">
      <w:start w:val="1"/>
      <w:numFmt w:val="decimal"/>
      <w:isLgl/>
      <w:lvlText w:val="%1.%2.%3.%4.%5.%6.%7.%8.%9."/>
      <w:lvlJc w:val="left"/>
      <w:pPr>
        <w:ind w:left="4810" w:hanging="1800"/>
      </w:pPr>
      <w:rPr>
        <w:rFonts w:hint="default"/>
      </w:rPr>
    </w:lvl>
  </w:abstractNum>
  <w:abstractNum w:abstractNumId="22" w15:restartNumberingAfterBreak="0">
    <w:nsid w:val="2DFF4214"/>
    <w:multiLevelType w:val="hybridMultilevel"/>
    <w:tmpl w:val="62A02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38347025"/>
    <w:multiLevelType w:val="hybridMultilevel"/>
    <w:tmpl w:val="38988D5A"/>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4" w15:restartNumberingAfterBreak="0">
    <w:nsid w:val="3939112F"/>
    <w:multiLevelType w:val="hybridMultilevel"/>
    <w:tmpl w:val="BB7644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4442561F"/>
    <w:multiLevelType w:val="hybridMultilevel"/>
    <w:tmpl w:val="2FCADFB8"/>
    <w:lvl w:ilvl="0" w:tplc="04150001">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6" w15:restartNumberingAfterBreak="0">
    <w:nsid w:val="44D5746E"/>
    <w:multiLevelType w:val="hybridMultilevel"/>
    <w:tmpl w:val="DA9E5A46"/>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7" w15:restartNumberingAfterBreak="0">
    <w:nsid w:val="4A607BCC"/>
    <w:multiLevelType w:val="hybridMultilevel"/>
    <w:tmpl w:val="136EB2E4"/>
    <w:lvl w:ilvl="0" w:tplc="00000003">
      <w:start w:val="1"/>
      <w:numFmt w:val="bullet"/>
      <w:lvlText w:val=""/>
      <w:lvlJc w:val="left"/>
      <w:pPr>
        <w:tabs>
          <w:tab w:val="num" w:pos="1340"/>
        </w:tabs>
      </w:pPr>
      <w:rPr>
        <w:rFonts w:ascii="Symbol" w:hAnsi="Symbol"/>
      </w:rPr>
    </w:lvl>
    <w:lvl w:ilvl="1" w:tplc="04150003" w:tentative="1">
      <w:start w:val="1"/>
      <w:numFmt w:val="bullet"/>
      <w:lvlText w:val="o"/>
      <w:lvlJc w:val="left"/>
      <w:pPr>
        <w:ind w:left="1872" w:hanging="360"/>
      </w:pPr>
      <w:rPr>
        <w:rFonts w:ascii="Courier New" w:hAnsi="Courier New" w:cs="Courier New" w:hint="default"/>
      </w:rPr>
    </w:lvl>
    <w:lvl w:ilvl="2" w:tplc="04150005" w:tentative="1">
      <w:start w:val="1"/>
      <w:numFmt w:val="bullet"/>
      <w:lvlText w:val=""/>
      <w:lvlJc w:val="left"/>
      <w:pPr>
        <w:ind w:left="2592" w:hanging="360"/>
      </w:pPr>
      <w:rPr>
        <w:rFonts w:ascii="Wingdings" w:hAnsi="Wingdings" w:hint="default"/>
      </w:rPr>
    </w:lvl>
    <w:lvl w:ilvl="3" w:tplc="04150001" w:tentative="1">
      <w:start w:val="1"/>
      <w:numFmt w:val="bullet"/>
      <w:lvlText w:val=""/>
      <w:lvlJc w:val="left"/>
      <w:pPr>
        <w:ind w:left="3312" w:hanging="360"/>
      </w:pPr>
      <w:rPr>
        <w:rFonts w:ascii="Symbol" w:hAnsi="Symbol" w:hint="default"/>
      </w:rPr>
    </w:lvl>
    <w:lvl w:ilvl="4" w:tplc="04150003" w:tentative="1">
      <w:start w:val="1"/>
      <w:numFmt w:val="bullet"/>
      <w:lvlText w:val="o"/>
      <w:lvlJc w:val="left"/>
      <w:pPr>
        <w:ind w:left="4032" w:hanging="360"/>
      </w:pPr>
      <w:rPr>
        <w:rFonts w:ascii="Courier New" w:hAnsi="Courier New" w:cs="Courier New" w:hint="default"/>
      </w:rPr>
    </w:lvl>
    <w:lvl w:ilvl="5" w:tplc="04150005" w:tentative="1">
      <w:start w:val="1"/>
      <w:numFmt w:val="bullet"/>
      <w:lvlText w:val=""/>
      <w:lvlJc w:val="left"/>
      <w:pPr>
        <w:ind w:left="4752" w:hanging="360"/>
      </w:pPr>
      <w:rPr>
        <w:rFonts w:ascii="Wingdings" w:hAnsi="Wingdings" w:hint="default"/>
      </w:rPr>
    </w:lvl>
    <w:lvl w:ilvl="6" w:tplc="04150001" w:tentative="1">
      <w:start w:val="1"/>
      <w:numFmt w:val="bullet"/>
      <w:lvlText w:val=""/>
      <w:lvlJc w:val="left"/>
      <w:pPr>
        <w:ind w:left="5472" w:hanging="360"/>
      </w:pPr>
      <w:rPr>
        <w:rFonts w:ascii="Symbol" w:hAnsi="Symbol" w:hint="default"/>
      </w:rPr>
    </w:lvl>
    <w:lvl w:ilvl="7" w:tplc="04150003" w:tentative="1">
      <w:start w:val="1"/>
      <w:numFmt w:val="bullet"/>
      <w:lvlText w:val="o"/>
      <w:lvlJc w:val="left"/>
      <w:pPr>
        <w:ind w:left="6192" w:hanging="360"/>
      </w:pPr>
      <w:rPr>
        <w:rFonts w:ascii="Courier New" w:hAnsi="Courier New" w:cs="Courier New" w:hint="default"/>
      </w:rPr>
    </w:lvl>
    <w:lvl w:ilvl="8" w:tplc="04150005" w:tentative="1">
      <w:start w:val="1"/>
      <w:numFmt w:val="bullet"/>
      <w:lvlText w:val=""/>
      <w:lvlJc w:val="left"/>
      <w:pPr>
        <w:ind w:left="6912" w:hanging="360"/>
      </w:pPr>
      <w:rPr>
        <w:rFonts w:ascii="Wingdings" w:hAnsi="Wingdings" w:hint="default"/>
      </w:rPr>
    </w:lvl>
  </w:abstractNum>
  <w:abstractNum w:abstractNumId="28" w15:restartNumberingAfterBreak="0">
    <w:nsid w:val="4C9A6E76"/>
    <w:multiLevelType w:val="hybridMultilevel"/>
    <w:tmpl w:val="D0225124"/>
    <w:lvl w:ilvl="0" w:tplc="2B9EC042">
      <w:start w:val="1"/>
      <w:numFmt w:val="decimal"/>
      <w:lvlText w:val="[%1.]"/>
      <w:lvlJc w:val="right"/>
      <w:pPr>
        <w:ind w:left="720" w:hanging="360"/>
      </w:pPr>
      <w:rPr>
        <w:rFonts w:hint="default"/>
        <w:color w:val="auto"/>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56F24BC2"/>
    <w:multiLevelType w:val="hybridMultilevel"/>
    <w:tmpl w:val="1B587258"/>
    <w:lvl w:ilvl="0" w:tplc="04150001">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30" w15:restartNumberingAfterBreak="0">
    <w:nsid w:val="598F1ADB"/>
    <w:multiLevelType w:val="hybridMultilevel"/>
    <w:tmpl w:val="F92A6826"/>
    <w:lvl w:ilvl="0" w:tplc="04150001">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31" w15:restartNumberingAfterBreak="0">
    <w:nsid w:val="5DCF2A7A"/>
    <w:multiLevelType w:val="hybridMultilevel"/>
    <w:tmpl w:val="6C382824"/>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2" w15:restartNumberingAfterBreak="0">
    <w:nsid w:val="6764357E"/>
    <w:multiLevelType w:val="hybridMultilevel"/>
    <w:tmpl w:val="CA38583E"/>
    <w:lvl w:ilvl="0" w:tplc="04150001">
      <w:start w:val="1"/>
      <w:numFmt w:val="bullet"/>
      <w:lvlText w:val=""/>
      <w:lvlJc w:val="left"/>
      <w:pPr>
        <w:ind w:left="1495" w:hanging="360"/>
      </w:pPr>
      <w:rPr>
        <w:rFonts w:ascii="Symbol" w:hAnsi="Symbol" w:hint="default"/>
      </w:rPr>
    </w:lvl>
    <w:lvl w:ilvl="1" w:tplc="04150003">
      <w:start w:val="1"/>
      <w:numFmt w:val="bullet"/>
      <w:lvlText w:val="o"/>
      <w:lvlJc w:val="left"/>
      <w:pPr>
        <w:ind w:left="2215" w:hanging="360"/>
      </w:pPr>
      <w:rPr>
        <w:rFonts w:ascii="Courier New" w:hAnsi="Courier New" w:cs="Courier New" w:hint="default"/>
      </w:rPr>
    </w:lvl>
    <w:lvl w:ilvl="2" w:tplc="04150005">
      <w:start w:val="1"/>
      <w:numFmt w:val="bullet"/>
      <w:lvlText w:val=""/>
      <w:lvlJc w:val="left"/>
      <w:pPr>
        <w:ind w:left="2935" w:hanging="360"/>
      </w:pPr>
      <w:rPr>
        <w:rFonts w:ascii="Wingdings" w:hAnsi="Wingdings" w:hint="default"/>
      </w:rPr>
    </w:lvl>
    <w:lvl w:ilvl="3" w:tplc="04150001" w:tentative="1">
      <w:start w:val="1"/>
      <w:numFmt w:val="bullet"/>
      <w:lvlText w:val=""/>
      <w:lvlJc w:val="left"/>
      <w:pPr>
        <w:ind w:left="3655" w:hanging="360"/>
      </w:pPr>
      <w:rPr>
        <w:rFonts w:ascii="Symbol" w:hAnsi="Symbol" w:hint="default"/>
      </w:rPr>
    </w:lvl>
    <w:lvl w:ilvl="4" w:tplc="04150003" w:tentative="1">
      <w:start w:val="1"/>
      <w:numFmt w:val="bullet"/>
      <w:lvlText w:val="o"/>
      <w:lvlJc w:val="left"/>
      <w:pPr>
        <w:ind w:left="4375" w:hanging="360"/>
      </w:pPr>
      <w:rPr>
        <w:rFonts w:ascii="Courier New" w:hAnsi="Courier New" w:cs="Courier New" w:hint="default"/>
      </w:rPr>
    </w:lvl>
    <w:lvl w:ilvl="5" w:tplc="04150005" w:tentative="1">
      <w:start w:val="1"/>
      <w:numFmt w:val="bullet"/>
      <w:lvlText w:val=""/>
      <w:lvlJc w:val="left"/>
      <w:pPr>
        <w:ind w:left="5095" w:hanging="360"/>
      </w:pPr>
      <w:rPr>
        <w:rFonts w:ascii="Wingdings" w:hAnsi="Wingdings" w:hint="default"/>
      </w:rPr>
    </w:lvl>
    <w:lvl w:ilvl="6" w:tplc="04150001" w:tentative="1">
      <w:start w:val="1"/>
      <w:numFmt w:val="bullet"/>
      <w:lvlText w:val=""/>
      <w:lvlJc w:val="left"/>
      <w:pPr>
        <w:ind w:left="5815" w:hanging="360"/>
      </w:pPr>
      <w:rPr>
        <w:rFonts w:ascii="Symbol" w:hAnsi="Symbol" w:hint="default"/>
      </w:rPr>
    </w:lvl>
    <w:lvl w:ilvl="7" w:tplc="04150003" w:tentative="1">
      <w:start w:val="1"/>
      <w:numFmt w:val="bullet"/>
      <w:lvlText w:val="o"/>
      <w:lvlJc w:val="left"/>
      <w:pPr>
        <w:ind w:left="6535" w:hanging="360"/>
      </w:pPr>
      <w:rPr>
        <w:rFonts w:ascii="Courier New" w:hAnsi="Courier New" w:cs="Courier New" w:hint="default"/>
      </w:rPr>
    </w:lvl>
    <w:lvl w:ilvl="8" w:tplc="04150005" w:tentative="1">
      <w:start w:val="1"/>
      <w:numFmt w:val="bullet"/>
      <w:lvlText w:val=""/>
      <w:lvlJc w:val="left"/>
      <w:pPr>
        <w:ind w:left="7255" w:hanging="360"/>
      </w:pPr>
      <w:rPr>
        <w:rFonts w:ascii="Wingdings" w:hAnsi="Wingdings" w:hint="default"/>
      </w:rPr>
    </w:lvl>
  </w:abstractNum>
  <w:abstractNum w:abstractNumId="33" w15:restartNumberingAfterBreak="0">
    <w:nsid w:val="69344444"/>
    <w:multiLevelType w:val="hybridMultilevel"/>
    <w:tmpl w:val="6756A4A2"/>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4" w15:restartNumberingAfterBreak="0">
    <w:nsid w:val="69801DD0"/>
    <w:multiLevelType w:val="hybridMultilevel"/>
    <w:tmpl w:val="C20613EA"/>
    <w:lvl w:ilvl="0" w:tplc="2B9EC042">
      <w:start w:val="1"/>
      <w:numFmt w:val="decimal"/>
      <w:lvlText w:val="[%1.]"/>
      <w:lvlJc w:val="right"/>
      <w:pPr>
        <w:ind w:left="720" w:hanging="360"/>
      </w:pPr>
      <w:rPr>
        <w:rFonts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6BF96B69"/>
    <w:multiLevelType w:val="hybridMultilevel"/>
    <w:tmpl w:val="F8EAC730"/>
    <w:lvl w:ilvl="0" w:tplc="2B9EC042">
      <w:start w:val="1"/>
      <w:numFmt w:val="decimal"/>
      <w:lvlText w:val="[%1.]"/>
      <w:lvlJc w:val="right"/>
      <w:pPr>
        <w:ind w:left="1070" w:hanging="360"/>
      </w:pPr>
      <w:rPr>
        <w:rFonts w:hint="default"/>
        <w:color w:val="auto"/>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36" w15:restartNumberingAfterBreak="0">
    <w:nsid w:val="6D7B46C6"/>
    <w:multiLevelType w:val="hybridMultilevel"/>
    <w:tmpl w:val="AC3E5030"/>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37" w15:restartNumberingAfterBreak="0">
    <w:nsid w:val="752449CE"/>
    <w:multiLevelType w:val="hybridMultilevel"/>
    <w:tmpl w:val="54F844C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931" w:hanging="360"/>
      </w:pPr>
      <w:rPr>
        <w:rFonts w:ascii="Courier New" w:hAnsi="Courier New" w:cs="Courier New" w:hint="default"/>
      </w:rPr>
    </w:lvl>
    <w:lvl w:ilvl="2" w:tplc="04150005" w:tentative="1">
      <w:start w:val="1"/>
      <w:numFmt w:val="bullet"/>
      <w:lvlText w:val=""/>
      <w:lvlJc w:val="left"/>
      <w:pPr>
        <w:ind w:left="2651" w:hanging="360"/>
      </w:pPr>
      <w:rPr>
        <w:rFonts w:ascii="Wingdings" w:hAnsi="Wingdings" w:hint="default"/>
      </w:rPr>
    </w:lvl>
    <w:lvl w:ilvl="3" w:tplc="04150001" w:tentative="1">
      <w:start w:val="1"/>
      <w:numFmt w:val="bullet"/>
      <w:lvlText w:val=""/>
      <w:lvlJc w:val="left"/>
      <w:pPr>
        <w:ind w:left="3371" w:hanging="360"/>
      </w:pPr>
      <w:rPr>
        <w:rFonts w:ascii="Symbol" w:hAnsi="Symbol" w:hint="default"/>
      </w:rPr>
    </w:lvl>
    <w:lvl w:ilvl="4" w:tplc="04150003" w:tentative="1">
      <w:start w:val="1"/>
      <w:numFmt w:val="bullet"/>
      <w:lvlText w:val="o"/>
      <w:lvlJc w:val="left"/>
      <w:pPr>
        <w:ind w:left="4091" w:hanging="360"/>
      </w:pPr>
      <w:rPr>
        <w:rFonts w:ascii="Courier New" w:hAnsi="Courier New" w:cs="Courier New" w:hint="default"/>
      </w:rPr>
    </w:lvl>
    <w:lvl w:ilvl="5" w:tplc="04150005" w:tentative="1">
      <w:start w:val="1"/>
      <w:numFmt w:val="bullet"/>
      <w:lvlText w:val=""/>
      <w:lvlJc w:val="left"/>
      <w:pPr>
        <w:ind w:left="4811" w:hanging="360"/>
      </w:pPr>
      <w:rPr>
        <w:rFonts w:ascii="Wingdings" w:hAnsi="Wingdings" w:hint="default"/>
      </w:rPr>
    </w:lvl>
    <w:lvl w:ilvl="6" w:tplc="04150001" w:tentative="1">
      <w:start w:val="1"/>
      <w:numFmt w:val="bullet"/>
      <w:lvlText w:val=""/>
      <w:lvlJc w:val="left"/>
      <w:pPr>
        <w:ind w:left="5531" w:hanging="360"/>
      </w:pPr>
      <w:rPr>
        <w:rFonts w:ascii="Symbol" w:hAnsi="Symbol" w:hint="default"/>
      </w:rPr>
    </w:lvl>
    <w:lvl w:ilvl="7" w:tplc="04150003" w:tentative="1">
      <w:start w:val="1"/>
      <w:numFmt w:val="bullet"/>
      <w:lvlText w:val="o"/>
      <w:lvlJc w:val="left"/>
      <w:pPr>
        <w:ind w:left="6251" w:hanging="360"/>
      </w:pPr>
      <w:rPr>
        <w:rFonts w:ascii="Courier New" w:hAnsi="Courier New" w:cs="Courier New" w:hint="default"/>
      </w:rPr>
    </w:lvl>
    <w:lvl w:ilvl="8" w:tplc="04150005" w:tentative="1">
      <w:start w:val="1"/>
      <w:numFmt w:val="bullet"/>
      <w:lvlText w:val=""/>
      <w:lvlJc w:val="left"/>
      <w:pPr>
        <w:ind w:left="6971" w:hanging="360"/>
      </w:pPr>
      <w:rPr>
        <w:rFonts w:ascii="Wingdings" w:hAnsi="Wingdings" w:hint="default"/>
      </w:rPr>
    </w:lvl>
  </w:abstractNum>
  <w:abstractNum w:abstractNumId="38" w15:restartNumberingAfterBreak="0">
    <w:nsid w:val="752B4740"/>
    <w:multiLevelType w:val="hybridMultilevel"/>
    <w:tmpl w:val="D5665A7E"/>
    <w:lvl w:ilvl="0" w:tplc="0C627BB4">
      <w:start w:val="1"/>
      <w:numFmt w:val="bullet"/>
      <w:lvlText w:val=""/>
      <w:lvlJc w:val="left"/>
      <w:pPr>
        <w:ind w:left="720" w:hanging="360"/>
      </w:pPr>
      <w:rPr>
        <w:rFonts w:ascii="Symbol" w:hAnsi="Symbol" w:hint="default"/>
        <w:color w:val="auto"/>
        <w:sz w:val="20"/>
        <w:szCs w:val="20"/>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7749738A"/>
    <w:multiLevelType w:val="hybridMultilevel"/>
    <w:tmpl w:val="B0F8AC6A"/>
    <w:lvl w:ilvl="0" w:tplc="04150001">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40" w15:restartNumberingAfterBreak="0">
    <w:nsid w:val="7C912C19"/>
    <w:multiLevelType w:val="hybridMultilevel"/>
    <w:tmpl w:val="F4CE2C82"/>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num w:numId="1">
    <w:abstractNumId w:val="21"/>
  </w:num>
  <w:num w:numId="2">
    <w:abstractNumId w:val="5"/>
  </w:num>
  <w:num w:numId="3">
    <w:abstractNumId w:val="6"/>
  </w:num>
  <w:num w:numId="4">
    <w:abstractNumId w:val="35"/>
  </w:num>
  <w:num w:numId="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4"/>
  </w:num>
  <w:num w:numId="7">
    <w:abstractNumId w:val="7"/>
  </w:num>
  <w:num w:numId="8">
    <w:abstractNumId w:val="17"/>
  </w:num>
  <w:num w:numId="9">
    <w:abstractNumId w:val="13"/>
  </w:num>
  <w:num w:numId="10">
    <w:abstractNumId w:val="24"/>
  </w:num>
  <w:num w:numId="11">
    <w:abstractNumId w:val="9"/>
  </w:num>
  <w:num w:numId="12">
    <w:abstractNumId w:val="8"/>
  </w:num>
  <w:num w:numId="13">
    <w:abstractNumId w:val="25"/>
  </w:num>
  <w:num w:numId="14">
    <w:abstractNumId w:val="12"/>
  </w:num>
  <w:num w:numId="15">
    <w:abstractNumId w:val="37"/>
  </w:num>
  <w:num w:numId="16">
    <w:abstractNumId w:val="32"/>
  </w:num>
  <w:num w:numId="17">
    <w:abstractNumId w:val="27"/>
  </w:num>
  <w:num w:numId="18">
    <w:abstractNumId w:val="3"/>
  </w:num>
  <w:num w:numId="19">
    <w:abstractNumId w:val="38"/>
  </w:num>
  <w:num w:numId="20">
    <w:abstractNumId w:val="40"/>
  </w:num>
  <w:num w:numId="21">
    <w:abstractNumId w:val="29"/>
  </w:num>
  <w:num w:numId="22">
    <w:abstractNumId w:val="11"/>
  </w:num>
  <w:num w:numId="23">
    <w:abstractNumId w:val="10"/>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0"/>
  </w:num>
  <w:num w:numId="25">
    <w:abstractNumId w:val="39"/>
  </w:num>
  <w:num w:numId="26">
    <w:abstractNumId w:val="19"/>
  </w:num>
  <w:num w:numId="27">
    <w:abstractNumId w:val="36"/>
  </w:num>
  <w:num w:numId="28">
    <w:abstractNumId w:val="18"/>
  </w:num>
  <w:num w:numId="29">
    <w:abstractNumId w:val="20"/>
  </w:num>
  <w:num w:numId="30">
    <w:abstractNumId w:val="22"/>
  </w:num>
  <w:num w:numId="31">
    <w:abstractNumId w:val="23"/>
  </w:num>
  <w:num w:numId="32">
    <w:abstractNumId w:val="26"/>
  </w:num>
  <w:num w:numId="33">
    <w:abstractNumId w:val="1"/>
  </w:num>
  <w:num w:numId="34">
    <w:abstractNumId w:val="4"/>
  </w:num>
  <w:num w:numId="35">
    <w:abstractNumId w:val="31"/>
  </w:num>
  <w:num w:numId="36">
    <w:abstractNumId w:val="0"/>
  </w:num>
  <w:num w:numId="37">
    <w:abstractNumId w:val="33"/>
  </w:num>
  <w:num w:numId="38">
    <w:abstractNumId w:val="28"/>
  </w:num>
  <w:num w:numId="39">
    <w:abstractNumId w:val="15"/>
  </w:num>
  <w:num w:numId="40">
    <w:abstractNumId w:val="34"/>
  </w:num>
  <w:num w:numId="41">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6"/>
  </w:num>
  <w:num w:numId="43">
    <w:abstractNumId w:val="2"/>
  </w:num>
  <w:num w:numId="44">
    <w:abstractNumId w:val="24"/>
  </w:num>
  <w:num w:numId="45">
    <w:abstractNumId w:val="1"/>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efaultTabStop w:val="708"/>
  <w:hyphenationZone w:val="425"/>
  <w:characterSpacingControl w:val="doNotCompress"/>
  <w:hdrShapeDefaults>
    <o:shapedefaults v:ext="edit" spidmax="10035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A7E44"/>
    <w:rsid w:val="00003E01"/>
    <w:rsid w:val="000043BE"/>
    <w:rsid w:val="000151AA"/>
    <w:rsid w:val="00020E03"/>
    <w:rsid w:val="000319D0"/>
    <w:rsid w:val="0003582F"/>
    <w:rsid w:val="00053DC5"/>
    <w:rsid w:val="0006382E"/>
    <w:rsid w:val="00074C22"/>
    <w:rsid w:val="000777FA"/>
    <w:rsid w:val="00083962"/>
    <w:rsid w:val="00094260"/>
    <w:rsid w:val="00097187"/>
    <w:rsid w:val="000A6AEA"/>
    <w:rsid w:val="000B7AFE"/>
    <w:rsid w:val="000C21D0"/>
    <w:rsid w:val="000C5FA5"/>
    <w:rsid w:val="000D01FC"/>
    <w:rsid w:val="000D58C1"/>
    <w:rsid w:val="000D6135"/>
    <w:rsid w:val="000D77C4"/>
    <w:rsid w:val="000E19E4"/>
    <w:rsid w:val="000E290D"/>
    <w:rsid w:val="000F0275"/>
    <w:rsid w:val="00100585"/>
    <w:rsid w:val="001024F9"/>
    <w:rsid w:val="00114E5F"/>
    <w:rsid w:val="001159A6"/>
    <w:rsid w:val="00120757"/>
    <w:rsid w:val="00122483"/>
    <w:rsid w:val="00127322"/>
    <w:rsid w:val="00132727"/>
    <w:rsid w:val="00133549"/>
    <w:rsid w:val="00141B90"/>
    <w:rsid w:val="00151B02"/>
    <w:rsid w:val="001563A9"/>
    <w:rsid w:val="0015654B"/>
    <w:rsid w:val="001623AB"/>
    <w:rsid w:val="0016396A"/>
    <w:rsid w:val="001735CB"/>
    <w:rsid w:val="00175820"/>
    <w:rsid w:val="00177634"/>
    <w:rsid w:val="0018010F"/>
    <w:rsid w:val="00181DD6"/>
    <w:rsid w:val="00190CD9"/>
    <w:rsid w:val="00192F42"/>
    <w:rsid w:val="001A74C5"/>
    <w:rsid w:val="001B15AB"/>
    <w:rsid w:val="001B7049"/>
    <w:rsid w:val="001C736A"/>
    <w:rsid w:val="001D6061"/>
    <w:rsid w:val="001E0939"/>
    <w:rsid w:val="001E0DEE"/>
    <w:rsid w:val="001E2B95"/>
    <w:rsid w:val="001E440F"/>
    <w:rsid w:val="001F1D0A"/>
    <w:rsid w:val="00217680"/>
    <w:rsid w:val="00225C58"/>
    <w:rsid w:val="0022763B"/>
    <w:rsid w:val="00231975"/>
    <w:rsid w:val="00236299"/>
    <w:rsid w:val="00237F71"/>
    <w:rsid w:val="00237FA8"/>
    <w:rsid w:val="0024083C"/>
    <w:rsid w:val="00245656"/>
    <w:rsid w:val="002515F2"/>
    <w:rsid w:val="00251F65"/>
    <w:rsid w:val="00255118"/>
    <w:rsid w:val="00265A0C"/>
    <w:rsid w:val="00265A9C"/>
    <w:rsid w:val="0026647D"/>
    <w:rsid w:val="00273809"/>
    <w:rsid w:val="00280832"/>
    <w:rsid w:val="00287BC0"/>
    <w:rsid w:val="00291DE9"/>
    <w:rsid w:val="00296AD9"/>
    <w:rsid w:val="002A6699"/>
    <w:rsid w:val="002B0A7F"/>
    <w:rsid w:val="002B16DD"/>
    <w:rsid w:val="002B50DF"/>
    <w:rsid w:val="002E12A0"/>
    <w:rsid w:val="002E238C"/>
    <w:rsid w:val="002E6255"/>
    <w:rsid w:val="002E6FE3"/>
    <w:rsid w:val="002F447A"/>
    <w:rsid w:val="002F7B34"/>
    <w:rsid w:val="00301F13"/>
    <w:rsid w:val="003159DF"/>
    <w:rsid w:val="003164B4"/>
    <w:rsid w:val="00343487"/>
    <w:rsid w:val="00346EA7"/>
    <w:rsid w:val="00352616"/>
    <w:rsid w:val="00352B1F"/>
    <w:rsid w:val="0036759D"/>
    <w:rsid w:val="00373282"/>
    <w:rsid w:val="003732C6"/>
    <w:rsid w:val="003734DC"/>
    <w:rsid w:val="00382217"/>
    <w:rsid w:val="0039650A"/>
    <w:rsid w:val="003A17ED"/>
    <w:rsid w:val="003A27BA"/>
    <w:rsid w:val="003A4701"/>
    <w:rsid w:val="003B349E"/>
    <w:rsid w:val="003B4930"/>
    <w:rsid w:val="003B4F2C"/>
    <w:rsid w:val="003C33AF"/>
    <w:rsid w:val="003C3C22"/>
    <w:rsid w:val="003C71C8"/>
    <w:rsid w:val="003D217C"/>
    <w:rsid w:val="003D4588"/>
    <w:rsid w:val="003D5E98"/>
    <w:rsid w:val="003E0052"/>
    <w:rsid w:val="003F1EE0"/>
    <w:rsid w:val="003F36E7"/>
    <w:rsid w:val="0040186B"/>
    <w:rsid w:val="00406C82"/>
    <w:rsid w:val="00411AC0"/>
    <w:rsid w:val="00414288"/>
    <w:rsid w:val="00414CC4"/>
    <w:rsid w:val="00421DDA"/>
    <w:rsid w:val="00432902"/>
    <w:rsid w:val="00435353"/>
    <w:rsid w:val="0044155A"/>
    <w:rsid w:val="0044557A"/>
    <w:rsid w:val="004552D5"/>
    <w:rsid w:val="004554B0"/>
    <w:rsid w:val="00462742"/>
    <w:rsid w:val="0046609F"/>
    <w:rsid w:val="004709A2"/>
    <w:rsid w:val="004975E7"/>
    <w:rsid w:val="004B32C4"/>
    <w:rsid w:val="004C37B7"/>
    <w:rsid w:val="004C6FFE"/>
    <w:rsid w:val="004D033B"/>
    <w:rsid w:val="004D2108"/>
    <w:rsid w:val="004D4BC6"/>
    <w:rsid w:val="004E13DB"/>
    <w:rsid w:val="004E2245"/>
    <w:rsid w:val="004E7EF4"/>
    <w:rsid w:val="005120DB"/>
    <w:rsid w:val="005152EC"/>
    <w:rsid w:val="00521F6D"/>
    <w:rsid w:val="005301A1"/>
    <w:rsid w:val="005363A5"/>
    <w:rsid w:val="00537B89"/>
    <w:rsid w:val="00540BEF"/>
    <w:rsid w:val="005429C3"/>
    <w:rsid w:val="00545AF8"/>
    <w:rsid w:val="00547F39"/>
    <w:rsid w:val="005565A5"/>
    <w:rsid w:val="00592DEA"/>
    <w:rsid w:val="00595B1A"/>
    <w:rsid w:val="005961BC"/>
    <w:rsid w:val="00597CFF"/>
    <w:rsid w:val="005A1AA0"/>
    <w:rsid w:val="005A3D7F"/>
    <w:rsid w:val="005B2897"/>
    <w:rsid w:val="005B3AE8"/>
    <w:rsid w:val="005B4EBE"/>
    <w:rsid w:val="005B58A4"/>
    <w:rsid w:val="005D04E2"/>
    <w:rsid w:val="005D297A"/>
    <w:rsid w:val="005D2D16"/>
    <w:rsid w:val="005D7647"/>
    <w:rsid w:val="005F1DE0"/>
    <w:rsid w:val="005F4411"/>
    <w:rsid w:val="00601B31"/>
    <w:rsid w:val="0060208C"/>
    <w:rsid w:val="00604B63"/>
    <w:rsid w:val="00605570"/>
    <w:rsid w:val="006075B2"/>
    <w:rsid w:val="00611804"/>
    <w:rsid w:val="00615D9A"/>
    <w:rsid w:val="00616E43"/>
    <w:rsid w:val="0062489A"/>
    <w:rsid w:val="006253A4"/>
    <w:rsid w:val="00634C68"/>
    <w:rsid w:val="006438B3"/>
    <w:rsid w:val="0065146B"/>
    <w:rsid w:val="00661197"/>
    <w:rsid w:val="006739A8"/>
    <w:rsid w:val="00675335"/>
    <w:rsid w:val="006759A3"/>
    <w:rsid w:val="0069016F"/>
    <w:rsid w:val="006A260E"/>
    <w:rsid w:val="006A4A31"/>
    <w:rsid w:val="006A557B"/>
    <w:rsid w:val="006A6A38"/>
    <w:rsid w:val="006B3936"/>
    <w:rsid w:val="006C798D"/>
    <w:rsid w:val="006D4AA2"/>
    <w:rsid w:val="006E0606"/>
    <w:rsid w:val="006E2638"/>
    <w:rsid w:val="006E3779"/>
    <w:rsid w:val="006E6218"/>
    <w:rsid w:val="006F04A0"/>
    <w:rsid w:val="006F5489"/>
    <w:rsid w:val="006F71A3"/>
    <w:rsid w:val="00704213"/>
    <w:rsid w:val="00705A40"/>
    <w:rsid w:val="00714CD3"/>
    <w:rsid w:val="00722FB0"/>
    <w:rsid w:val="00733928"/>
    <w:rsid w:val="00734987"/>
    <w:rsid w:val="00735DED"/>
    <w:rsid w:val="0074306D"/>
    <w:rsid w:val="007516A1"/>
    <w:rsid w:val="0076463F"/>
    <w:rsid w:val="00764D4E"/>
    <w:rsid w:val="007660FA"/>
    <w:rsid w:val="0076682F"/>
    <w:rsid w:val="007674D9"/>
    <w:rsid w:val="0076776F"/>
    <w:rsid w:val="00771C71"/>
    <w:rsid w:val="00785440"/>
    <w:rsid w:val="00785571"/>
    <w:rsid w:val="007871D8"/>
    <w:rsid w:val="00790BA4"/>
    <w:rsid w:val="0079538B"/>
    <w:rsid w:val="007A0A11"/>
    <w:rsid w:val="007A1911"/>
    <w:rsid w:val="007B3126"/>
    <w:rsid w:val="007C0139"/>
    <w:rsid w:val="007C08CC"/>
    <w:rsid w:val="007C38F1"/>
    <w:rsid w:val="007C4E5C"/>
    <w:rsid w:val="007D4E45"/>
    <w:rsid w:val="007F054F"/>
    <w:rsid w:val="007F0A0F"/>
    <w:rsid w:val="007F5513"/>
    <w:rsid w:val="007F5727"/>
    <w:rsid w:val="008028E6"/>
    <w:rsid w:val="00805583"/>
    <w:rsid w:val="0081265C"/>
    <w:rsid w:val="00813EE5"/>
    <w:rsid w:val="00814D05"/>
    <w:rsid w:val="008327F9"/>
    <w:rsid w:val="00834383"/>
    <w:rsid w:val="008409FE"/>
    <w:rsid w:val="00844406"/>
    <w:rsid w:val="008455C9"/>
    <w:rsid w:val="00851CF6"/>
    <w:rsid w:val="00853617"/>
    <w:rsid w:val="008668C1"/>
    <w:rsid w:val="00871456"/>
    <w:rsid w:val="00884433"/>
    <w:rsid w:val="00884B09"/>
    <w:rsid w:val="00895D99"/>
    <w:rsid w:val="008A1142"/>
    <w:rsid w:val="008A74F9"/>
    <w:rsid w:val="008B70C7"/>
    <w:rsid w:val="008C0F13"/>
    <w:rsid w:val="008C4D4B"/>
    <w:rsid w:val="008C658A"/>
    <w:rsid w:val="008E7090"/>
    <w:rsid w:val="008F7604"/>
    <w:rsid w:val="00904028"/>
    <w:rsid w:val="009041AB"/>
    <w:rsid w:val="00915870"/>
    <w:rsid w:val="0091688D"/>
    <w:rsid w:val="00922735"/>
    <w:rsid w:val="00930B22"/>
    <w:rsid w:val="00932F7C"/>
    <w:rsid w:val="009335FF"/>
    <w:rsid w:val="00943559"/>
    <w:rsid w:val="00947FD1"/>
    <w:rsid w:val="00950140"/>
    <w:rsid w:val="00951325"/>
    <w:rsid w:val="00964A40"/>
    <w:rsid w:val="00966C0E"/>
    <w:rsid w:val="00966C1A"/>
    <w:rsid w:val="009777B3"/>
    <w:rsid w:val="00980242"/>
    <w:rsid w:val="00982E53"/>
    <w:rsid w:val="0098628A"/>
    <w:rsid w:val="00986978"/>
    <w:rsid w:val="00987FCC"/>
    <w:rsid w:val="00991399"/>
    <w:rsid w:val="0099271F"/>
    <w:rsid w:val="009957E7"/>
    <w:rsid w:val="00996DC3"/>
    <w:rsid w:val="009A0EB7"/>
    <w:rsid w:val="009B25F7"/>
    <w:rsid w:val="009B3130"/>
    <w:rsid w:val="009B56E0"/>
    <w:rsid w:val="009B5D7E"/>
    <w:rsid w:val="009C7ABD"/>
    <w:rsid w:val="009D4B16"/>
    <w:rsid w:val="009D541B"/>
    <w:rsid w:val="009D7634"/>
    <w:rsid w:val="009E0EA9"/>
    <w:rsid w:val="009E65B9"/>
    <w:rsid w:val="009F33B1"/>
    <w:rsid w:val="009F4259"/>
    <w:rsid w:val="009F671C"/>
    <w:rsid w:val="00A10F29"/>
    <w:rsid w:val="00A12A02"/>
    <w:rsid w:val="00A234FA"/>
    <w:rsid w:val="00A262EB"/>
    <w:rsid w:val="00A27C59"/>
    <w:rsid w:val="00A30F00"/>
    <w:rsid w:val="00A32168"/>
    <w:rsid w:val="00A36E3C"/>
    <w:rsid w:val="00A37CBF"/>
    <w:rsid w:val="00A405A4"/>
    <w:rsid w:val="00A42763"/>
    <w:rsid w:val="00A43D55"/>
    <w:rsid w:val="00A448BF"/>
    <w:rsid w:val="00A5048A"/>
    <w:rsid w:val="00A5442F"/>
    <w:rsid w:val="00A55611"/>
    <w:rsid w:val="00A61EC8"/>
    <w:rsid w:val="00A62E77"/>
    <w:rsid w:val="00A66433"/>
    <w:rsid w:val="00A74D46"/>
    <w:rsid w:val="00A75BAC"/>
    <w:rsid w:val="00A77122"/>
    <w:rsid w:val="00A80D57"/>
    <w:rsid w:val="00A81CBC"/>
    <w:rsid w:val="00A822AB"/>
    <w:rsid w:val="00A83178"/>
    <w:rsid w:val="00A856E8"/>
    <w:rsid w:val="00A87CFD"/>
    <w:rsid w:val="00A919A2"/>
    <w:rsid w:val="00A929BD"/>
    <w:rsid w:val="00A93481"/>
    <w:rsid w:val="00A937B9"/>
    <w:rsid w:val="00A94495"/>
    <w:rsid w:val="00A946BD"/>
    <w:rsid w:val="00A97E66"/>
    <w:rsid w:val="00AA44ED"/>
    <w:rsid w:val="00AA6D29"/>
    <w:rsid w:val="00AA7E44"/>
    <w:rsid w:val="00AB082A"/>
    <w:rsid w:val="00AB6EA5"/>
    <w:rsid w:val="00AC2F8A"/>
    <w:rsid w:val="00AC3822"/>
    <w:rsid w:val="00AC504A"/>
    <w:rsid w:val="00AC74D0"/>
    <w:rsid w:val="00AC7C87"/>
    <w:rsid w:val="00AD2B04"/>
    <w:rsid w:val="00AD3455"/>
    <w:rsid w:val="00AD4754"/>
    <w:rsid w:val="00AD7A47"/>
    <w:rsid w:val="00AF3BFF"/>
    <w:rsid w:val="00AF54E3"/>
    <w:rsid w:val="00B0451F"/>
    <w:rsid w:val="00B07C05"/>
    <w:rsid w:val="00B25D4B"/>
    <w:rsid w:val="00B31058"/>
    <w:rsid w:val="00B373E2"/>
    <w:rsid w:val="00B37F1C"/>
    <w:rsid w:val="00B45FB9"/>
    <w:rsid w:val="00B50A0F"/>
    <w:rsid w:val="00B54E2F"/>
    <w:rsid w:val="00B5692B"/>
    <w:rsid w:val="00B5740B"/>
    <w:rsid w:val="00B60E37"/>
    <w:rsid w:val="00B61CDB"/>
    <w:rsid w:val="00B727E1"/>
    <w:rsid w:val="00B81E94"/>
    <w:rsid w:val="00B85D9D"/>
    <w:rsid w:val="00B8783F"/>
    <w:rsid w:val="00B92B0B"/>
    <w:rsid w:val="00B92DC5"/>
    <w:rsid w:val="00BB2B77"/>
    <w:rsid w:val="00BB49BC"/>
    <w:rsid w:val="00BC284B"/>
    <w:rsid w:val="00BD3BF3"/>
    <w:rsid w:val="00BD5D50"/>
    <w:rsid w:val="00BD67EF"/>
    <w:rsid w:val="00BD77F4"/>
    <w:rsid w:val="00BE21F4"/>
    <w:rsid w:val="00BE509B"/>
    <w:rsid w:val="00BE6524"/>
    <w:rsid w:val="00BF29B8"/>
    <w:rsid w:val="00C00EE4"/>
    <w:rsid w:val="00C04E6F"/>
    <w:rsid w:val="00C17FF9"/>
    <w:rsid w:val="00C21C88"/>
    <w:rsid w:val="00C23B57"/>
    <w:rsid w:val="00C276B0"/>
    <w:rsid w:val="00C32D9A"/>
    <w:rsid w:val="00C34B4B"/>
    <w:rsid w:val="00C362F5"/>
    <w:rsid w:val="00C43723"/>
    <w:rsid w:val="00C54148"/>
    <w:rsid w:val="00C54F7A"/>
    <w:rsid w:val="00C554C5"/>
    <w:rsid w:val="00C574C9"/>
    <w:rsid w:val="00C603EA"/>
    <w:rsid w:val="00C62E66"/>
    <w:rsid w:val="00C647BE"/>
    <w:rsid w:val="00C67FD5"/>
    <w:rsid w:val="00C751F2"/>
    <w:rsid w:val="00C83BF6"/>
    <w:rsid w:val="00C85F35"/>
    <w:rsid w:val="00C86505"/>
    <w:rsid w:val="00CA0296"/>
    <w:rsid w:val="00CA12E1"/>
    <w:rsid w:val="00CA35C6"/>
    <w:rsid w:val="00CB3037"/>
    <w:rsid w:val="00CB440B"/>
    <w:rsid w:val="00CB4E1A"/>
    <w:rsid w:val="00CB7637"/>
    <w:rsid w:val="00CC1F7D"/>
    <w:rsid w:val="00CC22A4"/>
    <w:rsid w:val="00CC5798"/>
    <w:rsid w:val="00CC671C"/>
    <w:rsid w:val="00CD008C"/>
    <w:rsid w:val="00CD72D9"/>
    <w:rsid w:val="00CD78DD"/>
    <w:rsid w:val="00CE2B00"/>
    <w:rsid w:val="00CF413A"/>
    <w:rsid w:val="00CF606F"/>
    <w:rsid w:val="00D003DB"/>
    <w:rsid w:val="00D03863"/>
    <w:rsid w:val="00D0540A"/>
    <w:rsid w:val="00D06201"/>
    <w:rsid w:val="00D07F47"/>
    <w:rsid w:val="00D110E6"/>
    <w:rsid w:val="00D12F10"/>
    <w:rsid w:val="00D15F1E"/>
    <w:rsid w:val="00D16AEE"/>
    <w:rsid w:val="00D257CC"/>
    <w:rsid w:val="00D25F01"/>
    <w:rsid w:val="00D271CE"/>
    <w:rsid w:val="00D309E6"/>
    <w:rsid w:val="00D340A8"/>
    <w:rsid w:val="00D5743A"/>
    <w:rsid w:val="00D66790"/>
    <w:rsid w:val="00D714A3"/>
    <w:rsid w:val="00D8228E"/>
    <w:rsid w:val="00D83064"/>
    <w:rsid w:val="00D90F37"/>
    <w:rsid w:val="00D94179"/>
    <w:rsid w:val="00DA53D5"/>
    <w:rsid w:val="00DA5A2D"/>
    <w:rsid w:val="00DA6633"/>
    <w:rsid w:val="00DB41D5"/>
    <w:rsid w:val="00DB5905"/>
    <w:rsid w:val="00DB6FBF"/>
    <w:rsid w:val="00DC165E"/>
    <w:rsid w:val="00DC4E5B"/>
    <w:rsid w:val="00DD0208"/>
    <w:rsid w:val="00DD3C05"/>
    <w:rsid w:val="00DE1616"/>
    <w:rsid w:val="00DE271D"/>
    <w:rsid w:val="00DE395D"/>
    <w:rsid w:val="00DE5DA9"/>
    <w:rsid w:val="00DF0C04"/>
    <w:rsid w:val="00DF2BB7"/>
    <w:rsid w:val="00DF37C2"/>
    <w:rsid w:val="00DF566C"/>
    <w:rsid w:val="00E0196F"/>
    <w:rsid w:val="00E038CD"/>
    <w:rsid w:val="00E04050"/>
    <w:rsid w:val="00E21BA4"/>
    <w:rsid w:val="00E26E7C"/>
    <w:rsid w:val="00E3728D"/>
    <w:rsid w:val="00E40515"/>
    <w:rsid w:val="00E45160"/>
    <w:rsid w:val="00E51816"/>
    <w:rsid w:val="00E53496"/>
    <w:rsid w:val="00E6078D"/>
    <w:rsid w:val="00E64E4C"/>
    <w:rsid w:val="00E66BE6"/>
    <w:rsid w:val="00E67051"/>
    <w:rsid w:val="00E767E9"/>
    <w:rsid w:val="00E80208"/>
    <w:rsid w:val="00E90D86"/>
    <w:rsid w:val="00E93866"/>
    <w:rsid w:val="00EA1D69"/>
    <w:rsid w:val="00EA32C4"/>
    <w:rsid w:val="00EA4147"/>
    <w:rsid w:val="00EB3234"/>
    <w:rsid w:val="00EB3922"/>
    <w:rsid w:val="00EB67DA"/>
    <w:rsid w:val="00EC03C4"/>
    <w:rsid w:val="00EC55A0"/>
    <w:rsid w:val="00ED15ED"/>
    <w:rsid w:val="00ED6C38"/>
    <w:rsid w:val="00ED7278"/>
    <w:rsid w:val="00EE33E4"/>
    <w:rsid w:val="00EE5477"/>
    <w:rsid w:val="00EE6327"/>
    <w:rsid w:val="00EE6E30"/>
    <w:rsid w:val="00EF08D5"/>
    <w:rsid w:val="00EF1D41"/>
    <w:rsid w:val="00EF5B72"/>
    <w:rsid w:val="00F03E0E"/>
    <w:rsid w:val="00F040B1"/>
    <w:rsid w:val="00F050C6"/>
    <w:rsid w:val="00F05B68"/>
    <w:rsid w:val="00F1200E"/>
    <w:rsid w:val="00F16D42"/>
    <w:rsid w:val="00F20798"/>
    <w:rsid w:val="00F232D2"/>
    <w:rsid w:val="00F2331C"/>
    <w:rsid w:val="00F24C07"/>
    <w:rsid w:val="00F32E36"/>
    <w:rsid w:val="00F34080"/>
    <w:rsid w:val="00F3615D"/>
    <w:rsid w:val="00F37351"/>
    <w:rsid w:val="00F472B1"/>
    <w:rsid w:val="00F50715"/>
    <w:rsid w:val="00F525F5"/>
    <w:rsid w:val="00F52B72"/>
    <w:rsid w:val="00F53970"/>
    <w:rsid w:val="00F54418"/>
    <w:rsid w:val="00F6073C"/>
    <w:rsid w:val="00F63725"/>
    <w:rsid w:val="00F65DFB"/>
    <w:rsid w:val="00F6663E"/>
    <w:rsid w:val="00F70213"/>
    <w:rsid w:val="00F7142A"/>
    <w:rsid w:val="00F71D24"/>
    <w:rsid w:val="00F71DF5"/>
    <w:rsid w:val="00F759F3"/>
    <w:rsid w:val="00F826FA"/>
    <w:rsid w:val="00F83D2A"/>
    <w:rsid w:val="00F85369"/>
    <w:rsid w:val="00F86F82"/>
    <w:rsid w:val="00F903FA"/>
    <w:rsid w:val="00F92E7B"/>
    <w:rsid w:val="00F97B02"/>
    <w:rsid w:val="00FA2A3B"/>
    <w:rsid w:val="00FA43A6"/>
    <w:rsid w:val="00FA6524"/>
    <w:rsid w:val="00FA7927"/>
    <w:rsid w:val="00FB6E29"/>
    <w:rsid w:val="00FC101C"/>
    <w:rsid w:val="00FC3CE0"/>
    <w:rsid w:val="00FC4167"/>
    <w:rsid w:val="00FC6819"/>
    <w:rsid w:val="00FD5A0E"/>
    <w:rsid w:val="00FE091B"/>
    <w:rsid w:val="00FE0BE2"/>
    <w:rsid w:val="00FE22E0"/>
    <w:rsid w:val="00FE23F6"/>
    <w:rsid w:val="00FF0028"/>
    <w:rsid w:val="00FF0132"/>
    <w:rsid w:val="00FF162C"/>
    <w:rsid w:val="00FF19F8"/>
    <w:rsid w:val="00FF78DB"/>
    <w:rsid w:val="00FF7E8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0353"/>
    <o:shapelayout v:ext="edit">
      <o:idmap v:ext="edit" data="1"/>
    </o:shapelayout>
  </w:shapeDefaults>
  <w:decimalSymbol w:val="."/>
  <w:listSeparator w:val=";"/>
  <w15:docId w15:val="{E8149575-E1F7-4AEF-900F-EE9C3C1AB8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imes New Roman"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844406"/>
    <w:pPr>
      <w:spacing w:before="120" w:after="120" w:line="360" w:lineRule="auto"/>
      <w:ind w:firstLine="709"/>
      <w:jc w:val="both"/>
    </w:pPr>
    <w:rPr>
      <w:rFonts w:ascii="Times New Roman" w:hAnsi="Times New Roman" w:cs="Times New Roman"/>
      <w:szCs w:val="24"/>
      <w:lang w:eastAsia="pl-PL"/>
    </w:rPr>
  </w:style>
  <w:style w:type="paragraph" w:styleId="Nagwek1">
    <w:name w:val="heading 1"/>
    <w:basedOn w:val="Normalny"/>
    <w:next w:val="Normalny"/>
    <w:link w:val="Nagwek1Znak"/>
    <w:uiPriority w:val="9"/>
    <w:qFormat/>
    <w:rsid w:val="00844406"/>
    <w:pPr>
      <w:keepNext/>
      <w:keepLines/>
      <w:numPr>
        <w:numId w:val="1"/>
      </w:numPr>
      <w:ind w:left="284" w:hanging="284"/>
      <w:outlineLvl w:val="0"/>
    </w:pPr>
    <w:rPr>
      <w:rFonts w:eastAsiaTheme="majorEastAsia" w:cstheme="majorBidi"/>
      <w:b/>
      <w:sz w:val="28"/>
      <w:szCs w:val="32"/>
      <w:lang w:eastAsia="en-US"/>
    </w:rPr>
  </w:style>
  <w:style w:type="paragraph" w:styleId="Nagwek2">
    <w:name w:val="heading 2"/>
    <w:basedOn w:val="Normalny"/>
    <w:next w:val="Normalny"/>
    <w:link w:val="Nagwek2Znak"/>
    <w:uiPriority w:val="9"/>
    <w:unhideWhenUsed/>
    <w:qFormat/>
    <w:rsid w:val="00844406"/>
    <w:pPr>
      <w:keepNext/>
      <w:keepLines/>
      <w:ind w:firstLine="0"/>
      <w:outlineLvl w:val="1"/>
    </w:pPr>
    <w:rPr>
      <w:rFonts w:eastAsiaTheme="majorEastAsia" w:cstheme="majorBidi"/>
      <w:b/>
      <w:sz w:val="24"/>
      <w:szCs w:val="26"/>
    </w:rPr>
  </w:style>
  <w:style w:type="paragraph" w:styleId="Nagwek3">
    <w:name w:val="heading 3"/>
    <w:basedOn w:val="Normalny"/>
    <w:next w:val="Normalny"/>
    <w:link w:val="Nagwek3Znak"/>
    <w:uiPriority w:val="9"/>
    <w:unhideWhenUsed/>
    <w:qFormat/>
    <w:rsid w:val="00D271CE"/>
    <w:pPr>
      <w:keepNext/>
      <w:keepLines/>
      <w:outlineLvl w:val="2"/>
    </w:pPr>
    <w:rPr>
      <w:rFonts w:eastAsiaTheme="majorEastAsia" w:cstheme="majorBidi"/>
      <w:b/>
    </w:rPr>
  </w:style>
  <w:style w:type="paragraph" w:styleId="Nagwek4">
    <w:name w:val="heading 4"/>
    <w:aliases w:val="Nagłówek 0"/>
    <w:basedOn w:val="Normalny"/>
    <w:next w:val="Normalny"/>
    <w:link w:val="Nagwek4Znak"/>
    <w:uiPriority w:val="9"/>
    <w:unhideWhenUsed/>
    <w:qFormat/>
    <w:rsid w:val="00F826FA"/>
    <w:pPr>
      <w:keepNext/>
      <w:keepLines/>
      <w:numPr>
        <w:numId w:val="2"/>
      </w:numPr>
      <w:outlineLvl w:val="3"/>
    </w:pPr>
    <w:rPr>
      <w:rFonts w:eastAsiaTheme="majorEastAsia" w:cstheme="majorBidi"/>
      <w:b/>
      <w:i/>
      <w:iCs/>
      <w:color w:val="000000" w:themeColor="text1"/>
      <w:sz w:val="40"/>
    </w:rPr>
  </w:style>
  <w:style w:type="paragraph" w:styleId="Nagwek5">
    <w:name w:val="heading 5"/>
    <w:basedOn w:val="Normalny"/>
    <w:next w:val="Normalny"/>
    <w:link w:val="Nagwek5Znak"/>
    <w:uiPriority w:val="9"/>
    <w:unhideWhenUsed/>
    <w:qFormat/>
    <w:rsid w:val="007516A1"/>
    <w:pPr>
      <w:keepNext/>
      <w:keepLines/>
      <w:numPr>
        <w:numId w:val="6"/>
      </w:numPr>
      <w:jc w:val="center"/>
      <w:outlineLvl w:val="4"/>
    </w:pPr>
    <w:rPr>
      <w:rFonts w:eastAsiaTheme="majorEastAsia" w:cstheme="majorBidi"/>
      <w:b/>
      <w:i/>
      <w:sz w:val="4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844406"/>
    <w:rPr>
      <w:rFonts w:ascii="Times New Roman" w:eastAsiaTheme="majorEastAsia" w:hAnsi="Times New Roman" w:cstheme="majorBidi"/>
      <w:b/>
      <w:sz w:val="28"/>
      <w:szCs w:val="32"/>
    </w:rPr>
  </w:style>
  <w:style w:type="character" w:customStyle="1" w:styleId="Nagwek2Znak">
    <w:name w:val="Nagłówek 2 Znak"/>
    <w:basedOn w:val="Domylnaczcionkaakapitu"/>
    <w:link w:val="Nagwek2"/>
    <w:uiPriority w:val="9"/>
    <w:rsid w:val="00844406"/>
    <w:rPr>
      <w:rFonts w:ascii="Times New Roman" w:eastAsiaTheme="majorEastAsia" w:hAnsi="Times New Roman" w:cstheme="majorBidi"/>
      <w:b/>
      <w:sz w:val="24"/>
      <w:szCs w:val="26"/>
      <w:lang w:eastAsia="pl-PL"/>
    </w:rPr>
  </w:style>
  <w:style w:type="character" w:customStyle="1" w:styleId="Nagwek3Znak">
    <w:name w:val="Nagłówek 3 Znak"/>
    <w:basedOn w:val="Domylnaczcionkaakapitu"/>
    <w:link w:val="Nagwek3"/>
    <w:uiPriority w:val="9"/>
    <w:rsid w:val="00D271CE"/>
    <w:rPr>
      <w:rFonts w:ascii="Times New Roman" w:eastAsiaTheme="majorEastAsia" w:hAnsi="Times New Roman" w:cstheme="majorBidi"/>
      <w:b/>
      <w:szCs w:val="24"/>
      <w:lang w:eastAsia="pl-PL"/>
    </w:rPr>
  </w:style>
  <w:style w:type="character" w:customStyle="1" w:styleId="Nagwek4Znak">
    <w:name w:val="Nagłówek 4 Znak"/>
    <w:aliases w:val="Nagłówek 0 Znak"/>
    <w:basedOn w:val="Domylnaczcionkaakapitu"/>
    <w:link w:val="Nagwek4"/>
    <w:uiPriority w:val="9"/>
    <w:rsid w:val="006E2638"/>
    <w:rPr>
      <w:rFonts w:ascii="Times New Roman" w:eastAsiaTheme="majorEastAsia" w:hAnsi="Times New Roman" w:cstheme="majorBidi"/>
      <w:b/>
      <w:i/>
      <w:iCs/>
      <w:color w:val="000000" w:themeColor="text1"/>
      <w:sz w:val="40"/>
      <w:szCs w:val="24"/>
      <w:lang w:eastAsia="pl-PL"/>
    </w:rPr>
  </w:style>
  <w:style w:type="paragraph" w:styleId="Nagwek">
    <w:name w:val="header"/>
    <w:basedOn w:val="Normalny"/>
    <w:link w:val="NagwekZnak"/>
    <w:uiPriority w:val="99"/>
    <w:unhideWhenUsed/>
    <w:rsid w:val="00F826FA"/>
    <w:pPr>
      <w:tabs>
        <w:tab w:val="center" w:pos="4536"/>
        <w:tab w:val="right" w:pos="9072"/>
      </w:tabs>
      <w:spacing w:before="0" w:after="0" w:line="240" w:lineRule="auto"/>
    </w:pPr>
  </w:style>
  <w:style w:type="character" w:customStyle="1" w:styleId="NagwekZnak">
    <w:name w:val="Nagłówek Znak"/>
    <w:basedOn w:val="Domylnaczcionkaakapitu"/>
    <w:link w:val="Nagwek"/>
    <w:uiPriority w:val="99"/>
    <w:rsid w:val="00F826FA"/>
    <w:rPr>
      <w:rFonts w:ascii="Times New Roman" w:hAnsi="Times New Roman" w:cs="Times New Roman"/>
      <w:szCs w:val="24"/>
      <w:lang w:eastAsia="pl-PL"/>
    </w:rPr>
  </w:style>
  <w:style w:type="paragraph" w:styleId="Stopka">
    <w:name w:val="footer"/>
    <w:basedOn w:val="Normalny"/>
    <w:link w:val="StopkaZnak"/>
    <w:uiPriority w:val="99"/>
    <w:unhideWhenUsed/>
    <w:rsid w:val="00F826FA"/>
    <w:pPr>
      <w:tabs>
        <w:tab w:val="center" w:pos="4536"/>
        <w:tab w:val="right" w:pos="9072"/>
      </w:tabs>
      <w:spacing w:before="0" w:after="0" w:line="240" w:lineRule="auto"/>
    </w:pPr>
  </w:style>
  <w:style w:type="character" w:customStyle="1" w:styleId="StopkaZnak">
    <w:name w:val="Stopka Znak"/>
    <w:basedOn w:val="Domylnaczcionkaakapitu"/>
    <w:link w:val="Stopka"/>
    <w:uiPriority w:val="99"/>
    <w:rsid w:val="00F826FA"/>
    <w:rPr>
      <w:rFonts w:ascii="Times New Roman" w:hAnsi="Times New Roman" w:cs="Times New Roman"/>
      <w:szCs w:val="24"/>
      <w:lang w:eastAsia="pl-PL"/>
    </w:rPr>
  </w:style>
  <w:style w:type="character" w:customStyle="1" w:styleId="Nagwek5Znak">
    <w:name w:val="Nagłówek 5 Znak"/>
    <w:basedOn w:val="Domylnaczcionkaakapitu"/>
    <w:link w:val="Nagwek5"/>
    <w:uiPriority w:val="9"/>
    <w:rsid w:val="007516A1"/>
    <w:rPr>
      <w:rFonts w:ascii="Times New Roman" w:eastAsiaTheme="majorEastAsia" w:hAnsi="Times New Roman" w:cstheme="majorBidi"/>
      <w:b/>
      <w:i/>
      <w:sz w:val="40"/>
      <w:szCs w:val="24"/>
      <w:lang w:eastAsia="pl-PL"/>
    </w:rPr>
  </w:style>
  <w:style w:type="paragraph" w:styleId="Akapitzlist">
    <w:name w:val="List Paragraph"/>
    <w:aliases w:val="BulletC,Numerowanie"/>
    <w:basedOn w:val="Normalny"/>
    <w:link w:val="AkapitzlistZnak"/>
    <w:uiPriority w:val="34"/>
    <w:qFormat/>
    <w:rsid w:val="007516A1"/>
    <w:pPr>
      <w:ind w:left="720"/>
      <w:contextualSpacing/>
    </w:pPr>
  </w:style>
  <w:style w:type="table" w:styleId="Tabela-Siatka">
    <w:name w:val="Table Grid"/>
    <w:basedOn w:val="Standardowy"/>
    <w:uiPriority w:val="39"/>
    <w:rsid w:val="007516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egenda">
    <w:name w:val="caption"/>
    <w:basedOn w:val="Normalny"/>
    <w:next w:val="Normalny"/>
    <w:uiPriority w:val="35"/>
    <w:unhideWhenUsed/>
    <w:qFormat/>
    <w:rsid w:val="007516A1"/>
    <w:pPr>
      <w:spacing w:before="0" w:after="200" w:line="240" w:lineRule="auto"/>
    </w:pPr>
    <w:rPr>
      <w:i/>
      <w:iCs/>
      <w:color w:val="44546A" w:themeColor="text2"/>
      <w:sz w:val="18"/>
      <w:szCs w:val="18"/>
    </w:rPr>
  </w:style>
  <w:style w:type="paragraph" w:styleId="Tekstpodstawowy">
    <w:name w:val="Body Text"/>
    <w:basedOn w:val="Normalny"/>
    <w:link w:val="TekstpodstawowyZnak"/>
    <w:rsid w:val="0036759D"/>
    <w:pPr>
      <w:suppressAutoHyphens/>
      <w:spacing w:before="0" w:line="240" w:lineRule="auto"/>
      <w:ind w:firstLine="0"/>
      <w:jc w:val="left"/>
    </w:pPr>
    <w:rPr>
      <w:sz w:val="20"/>
      <w:szCs w:val="20"/>
      <w:lang w:eastAsia="ar-SA"/>
    </w:rPr>
  </w:style>
  <w:style w:type="character" w:customStyle="1" w:styleId="TekstpodstawowyZnak">
    <w:name w:val="Tekst podstawowy Znak"/>
    <w:basedOn w:val="Domylnaczcionkaakapitu"/>
    <w:link w:val="Tekstpodstawowy"/>
    <w:rsid w:val="0036759D"/>
    <w:rPr>
      <w:rFonts w:ascii="Times New Roman" w:hAnsi="Times New Roman" w:cs="Times New Roman"/>
      <w:sz w:val="20"/>
      <w:szCs w:val="20"/>
      <w:lang w:eastAsia="ar-SA"/>
    </w:rPr>
  </w:style>
  <w:style w:type="paragraph" w:styleId="Tekstpodstawowy2">
    <w:name w:val="Body Text 2"/>
    <w:basedOn w:val="Normalny"/>
    <w:link w:val="Tekstpodstawowy2Znak"/>
    <w:uiPriority w:val="99"/>
    <w:semiHidden/>
    <w:unhideWhenUsed/>
    <w:rsid w:val="00E93866"/>
    <w:pPr>
      <w:spacing w:line="480" w:lineRule="auto"/>
    </w:pPr>
  </w:style>
  <w:style w:type="character" w:customStyle="1" w:styleId="Tekstpodstawowy2Znak">
    <w:name w:val="Tekst podstawowy 2 Znak"/>
    <w:basedOn w:val="Domylnaczcionkaakapitu"/>
    <w:link w:val="Tekstpodstawowy2"/>
    <w:uiPriority w:val="99"/>
    <w:semiHidden/>
    <w:rsid w:val="00E93866"/>
    <w:rPr>
      <w:rFonts w:ascii="Times New Roman" w:hAnsi="Times New Roman" w:cs="Times New Roman"/>
      <w:szCs w:val="24"/>
      <w:lang w:eastAsia="pl-PL"/>
    </w:rPr>
  </w:style>
  <w:style w:type="paragraph" w:styleId="Tytu">
    <w:name w:val="Title"/>
    <w:basedOn w:val="Normalny"/>
    <w:link w:val="TytuZnak"/>
    <w:qFormat/>
    <w:rsid w:val="00141B90"/>
    <w:pPr>
      <w:spacing w:before="0" w:after="0" w:line="240" w:lineRule="auto"/>
      <w:ind w:firstLine="0"/>
      <w:jc w:val="center"/>
    </w:pPr>
    <w:rPr>
      <w:rFonts w:ascii="Arial" w:hAnsi="Arial"/>
      <w:b/>
      <w:szCs w:val="20"/>
    </w:rPr>
  </w:style>
  <w:style w:type="character" w:customStyle="1" w:styleId="TytuZnak">
    <w:name w:val="Tytuł Znak"/>
    <w:basedOn w:val="Domylnaczcionkaakapitu"/>
    <w:link w:val="Tytu"/>
    <w:rsid w:val="00141B90"/>
    <w:rPr>
      <w:rFonts w:ascii="Arial" w:hAnsi="Arial" w:cs="Times New Roman"/>
      <w:b/>
      <w:szCs w:val="20"/>
      <w:lang w:eastAsia="pl-PL"/>
    </w:rPr>
  </w:style>
  <w:style w:type="paragraph" w:styleId="Spistreci1">
    <w:name w:val="toc 1"/>
    <w:basedOn w:val="Normalny"/>
    <w:next w:val="Normalny"/>
    <w:autoRedefine/>
    <w:uiPriority w:val="39"/>
    <w:unhideWhenUsed/>
    <w:rsid w:val="007C0139"/>
    <w:pPr>
      <w:tabs>
        <w:tab w:val="left" w:pos="284"/>
        <w:tab w:val="right" w:leader="dot" w:pos="9062"/>
      </w:tabs>
      <w:spacing w:after="100"/>
      <w:ind w:firstLine="0"/>
    </w:pPr>
    <w:rPr>
      <w:b/>
      <w:noProof/>
    </w:rPr>
  </w:style>
  <w:style w:type="paragraph" w:styleId="Spistreci2">
    <w:name w:val="toc 2"/>
    <w:basedOn w:val="Normalny"/>
    <w:next w:val="Normalny"/>
    <w:autoRedefine/>
    <w:uiPriority w:val="39"/>
    <w:unhideWhenUsed/>
    <w:rsid w:val="007C0139"/>
    <w:pPr>
      <w:tabs>
        <w:tab w:val="right" w:leader="dot" w:pos="9062"/>
      </w:tabs>
      <w:spacing w:after="100"/>
      <w:ind w:left="567" w:hanging="283"/>
    </w:pPr>
  </w:style>
  <w:style w:type="paragraph" w:styleId="Spistreci3">
    <w:name w:val="toc 3"/>
    <w:basedOn w:val="Normalny"/>
    <w:next w:val="Normalny"/>
    <w:autoRedefine/>
    <w:uiPriority w:val="39"/>
    <w:unhideWhenUsed/>
    <w:rsid w:val="007C0139"/>
    <w:pPr>
      <w:tabs>
        <w:tab w:val="left" w:pos="1100"/>
        <w:tab w:val="right" w:leader="dot" w:pos="9062"/>
      </w:tabs>
      <w:spacing w:after="100"/>
      <w:ind w:left="993" w:hanging="426"/>
    </w:pPr>
  </w:style>
  <w:style w:type="paragraph" w:styleId="Spistreci4">
    <w:name w:val="toc 4"/>
    <w:basedOn w:val="Normalny"/>
    <w:next w:val="Normalny"/>
    <w:autoRedefine/>
    <w:uiPriority w:val="39"/>
    <w:unhideWhenUsed/>
    <w:rsid w:val="007C0139"/>
    <w:pPr>
      <w:tabs>
        <w:tab w:val="left" w:pos="1540"/>
        <w:tab w:val="right" w:leader="dot" w:pos="9062"/>
      </w:tabs>
      <w:spacing w:after="100"/>
      <w:ind w:left="1560" w:hanging="567"/>
    </w:pPr>
  </w:style>
  <w:style w:type="character" w:styleId="Hipercze">
    <w:name w:val="Hyperlink"/>
    <w:basedOn w:val="Domylnaczcionkaakapitu"/>
    <w:uiPriority w:val="99"/>
    <w:unhideWhenUsed/>
    <w:rsid w:val="007C0139"/>
    <w:rPr>
      <w:color w:val="0563C1" w:themeColor="hyperlink"/>
      <w:u w:val="single"/>
    </w:rPr>
  </w:style>
  <w:style w:type="paragraph" w:styleId="Tekstdymka">
    <w:name w:val="Balloon Text"/>
    <w:basedOn w:val="Normalny"/>
    <w:link w:val="TekstdymkaZnak"/>
    <w:uiPriority w:val="99"/>
    <w:semiHidden/>
    <w:unhideWhenUsed/>
    <w:rsid w:val="002E12A0"/>
    <w:pPr>
      <w:spacing w:before="0"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2E12A0"/>
    <w:rPr>
      <w:rFonts w:ascii="Segoe UI" w:hAnsi="Segoe UI" w:cs="Segoe UI"/>
      <w:sz w:val="18"/>
      <w:szCs w:val="18"/>
      <w:lang w:eastAsia="pl-PL"/>
    </w:rPr>
  </w:style>
  <w:style w:type="paragraph" w:styleId="Tekstpodstawowy3">
    <w:name w:val="Body Text 3"/>
    <w:basedOn w:val="Normalny"/>
    <w:link w:val="Tekstpodstawowy3Znak"/>
    <w:uiPriority w:val="99"/>
    <w:semiHidden/>
    <w:unhideWhenUsed/>
    <w:rsid w:val="00A66433"/>
    <w:rPr>
      <w:sz w:val="16"/>
      <w:szCs w:val="16"/>
    </w:rPr>
  </w:style>
  <w:style w:type="character" w:customStyle="1" w:styleId="Tekstpodstawowy3Znak">
    <w:name w:val="Tekst podstawowy 3 Znak"/>
    <w:basedOn w:val="Domylnaczcionkaakapitu"/>
    <w:link w:val="Tekstpodstawowy3"/>
    <w:uiPriority w:val="99"/>
    <w:semiHidden/>
    <w:rsid w:val="00A66433"/>
    <w:rPr>
      <w:rFonts w:ascii="Times New Roman" w:hAnsi="Times New Roman" w:cs="Times New Roman"/>
      <w:sz w:val="16"/>
      <w:szCs w:val="16"/>
      <w:lang w:eastAsia="pl-PL"/>
    </w:rPr>
  </w:style>
  <w:style w:type="paragraph" w:styleId="Tekstprzypisukocowego">
    <w:name w:val="endnote text"/>
    <w:basedOn w:val="Normalny"/>
    <w:link w:val="TekstprzypisukocowegoZnak"/>
    <w:uiPriority w:val="99"/>
    <w:semiHidden/>
    <w:unhideWhenUsed/>
    <w:rsid w:val="00C554C5"/>
    <w:pPr>
      <w:spacing w:before="0"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C554C5"/>
    <w:rPr>
      <w:rFonts w:ascii="Times New Roman" w:hAnsi="Times New Roman" w:cs="Times New Roman"/>
      <w:sz w:val="20"/>
      <w:szCs w:val="20"/>
      <w:lang w:eastAsia="pl-PL"/>
    </w:rPr>
  </w:style>
  <w:style w:type="character" w:styleId="Odwoanieprzypisukocowego">
    <w:name w:val="endnote reference"/>
    <w:basedOn w:val="Domylnaczcionkaakapitu"/>
    <w:uiPriority w:val="99"/>
    <w:semiHidden/>
    <w:unhideWhenUsed/>
    <w:rsid w:val="00C554C5"/>
    <w:rPr>
      <w:vertAlign w:val="superscript"/>
    </w:rPr>
  </w:style>
  <w:style w:type="character" w:styleId="Tekstzastpczy">
    <w:name w:val="Placeholder Text"/>
    <w:basedOn w:val="Domylnaczcionkaakapitu"/>
    <w:uiPriority w:val="99"/>
    <w:semiHidden/>
    <w:rsid w:val="00EF08D5"/>
    <w:rPr>
      <w:color w:val="808080"/>
    </w:rPr>
  </w:style>
  <w:style w:type="character" w:customStyle="1" w:styleId="AkapitzlistZnak">
    <w:name w:val="Akapit z listą Znak"/>
    <w:aliases w:val="BulletC Znak,Numerowanie Znak"/>
    <w:link w:val="Akapitzlist"/>
    <w:uiPriority w:val="34"/>
    <w:locked/>
    <w:rsid w:val="004E7EF4"/>
    <w:rPr>
      <w:rFonts w:ascii="Times New Roman" w:hAnsi="Times New Roman" w:cs="Times New Roman"/>
      <w:szCs w:val="24"/>
      <w:lang w:eastAsia="pl-PL"/>
    </w:rPr>
  </w:style>
  <w:style w:type="paragraph" w:styleId="Tekstpodstawowywcity">
    <w:name w:val="Body Text Indent"/>
    <w:basedOn w:val="Normalny"/>
    <w:link w:val="TekstpodstawowywcityZnak"/>
    <w:uiPriority w:val="99"/>
    <w:semiHidden/>
    <w:unhideWhenUsed/>
    <w:rsid w:val="00AD4754"/>
    <w:pPr>
      <w:ind w:left="283"/>
    </w:pPr>
  </w:style>
  <w:style w:type="character" w:customStyle="1" w:styleId="TekstpodstawowywcityZnak">
    <w:name w:val="Tekst podstawowy wcięty Znak"/>
    <w:basedOn w:val="Domylnaczcionkaakapitu"/>
    <w:link w:val="Tekstpodstawowywcity"/>
    <w:uiPriority w:val="99"/>
    <w:semiHidden/>
    <w:rsid w:val="00AD4754"/>
    <w:rPr>
      <w:rFonts w:ascii="Times New Roman" w:hAnsi="Times New Roman" w:cs="Times New Roman"/>
      <w:szCs w:val="24"/>
      <w:lang w:eastAsia="pl-PL"/>
    </w:rPr>
  </w:style>
  <w:style w:type="table" w:customStyle="1" w:styleId="Tabela-Siatka2">
    <w:name w:val="Tabela - Siatka2"/>
    <w:basedOn w:val="Standardowy"/>
    <w:next w:val="Tabela-Siatka"/>
    <w:uiPriority w:val="39"/>
    <w:rsid w:val="00D16AE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
    <w:name w:val="Standard"/>
    <w:rsid w:val="00521F6D"/>
    <w:pPr>
      <w:suppressAutoHyphens/>
      <w:autoSpaceDN w:val="0"/>
      <w:spacing w:after="80" w:line="240" w:lineRule="auto"/>
      <w:ind w:left="567"/>
      <w:jc w:val="both"/>
      <w:textAlignment w:val="baseline"/>
    </w:pPr>
    <w:rPr>
      <w:rFonts w:ascii="Arial" w:hAnsi="Arial" w:cs="Times New Roman"/>
      <w:kern w:val="3"/>
      <w:szCs w:val="20"/>
      <w:lang w:eastAsia="pl-PL"/>
    </w:rPr>
  </w:style>
  <w:style w:type="paragraph" w:customStyle="1" w:styleId="Tekstpodstawowy21">
    <w:name w:val="Tekst podstawowy 21"/>
    <w:basedOn w:val="Normalny"/>
    <w:rsid w:val="00A42763"/>
    <w:pPr>
      <w:suppressAutoHyphens/>
      <w:spacing w:before="0" w:after="80"/>
      <w:ind w:left="567" w:firstLine="0"/>
    </w:pPr>
    <w:rPr>
      <w:sz w:val="24"/>
      <w:szCs w:val="20"/>
      <w:lang w:eastAsia="ar-SA"/>
    </w:rPr>
  </w:style>
  <w:style w:type="paragraph" w:customStyle="1" w:styleId="Tekstpodstawowy31">
    <w:name w:val="Tekst podstawowy 31"/>
    <w:basedOn w:val="Normalny"/>
    <w:rsid w:val="00A93481"/>
    <w:pPr>
      <w:suppressAutoHyphens/>
      <w:spacing w:before="0" w:after="80" w:line="240" w:lineRule="auto"/>
      <w:ind w:left="567" w:firstLine="0"/>
    </w:pPr>
    <w:rPr>
      <w:i/>
      <w:iCs/>
      <w:sz w:val="24"/>
      <w:szCs w:val="20"/>
      <w:lang w:eastAsia="ar-SA"/>
    </w:rPr>
  </w:style>
  <w:style w:type="character" w:customStyle="1" w:styleId="fontstyle01">
    <w:name w:val="fontstyle01"/>
    <w:basedOn w:val="Domylnaczcionkaakapitu"/>
    <w:rsid w:val="004B32C4"/>
    <w:rPr>
      <w:rFonts w:ascii="Times-Roman" w:hAnsi="Times-Roman" w:hint="default"/>
      <w:b w:val="0"/>
      <w:bCs w:val="0"/>
      <w:i w:val="0"/>
      <w:iCs w:val="0"/>
      <w:color w:val="000000"/>
      <w:sz w:val="24"/>
      <w:szCs w:val="24"/>
    </w:rPr>
  </w:style>
  <w:style w:type="character" w:customStyle="1" w:styleId="fontstyle21">
    <w:name w:val="fontstyle21"/>
    <w:basedOn w:val="Domylnaczcionkaakapitu"/>
    <w:rsid w:val="004B32C4"/>
    <w:rPr>
      <w:rFonts w:ascii="TimesNewRoman" w:hAnsi="TimesNewRoman" w:hint="default"/>
      <w:b w:val="0"/>
      <w:bCs w:val="0"/>
      <w:i w:val="0"/>
      <w:iCs w:val="0"/>
      <w:color w:val="000000"/>
      <w:sz w:val="24"/>
      <w:szCs w:val="24"/>
    </w:rPr>
  </w:style>
  <w:style w:type="character" w:customStyle="1" w:styleId="fontstyle11">
    <w:name w:val="fontstyle11"/>
    <w:basedOn w:val="Domylnaczcionkaakapitu"/>
    <w:rsid w:val="001159A6"/>
    <w:rPr>
      <w:rFonts w:ascii="TimesNewRoman" w:hAnsi="TimesNewRoman" w:hint="default"/>
      <w:b w:val="0"/>
      <w:bCs w:val="0"/>
      <w:i w:val="0"/>
      <w:iCs w:val="0"/>
      <w:color w:val="000000"/>
      <w:sz w:val="24"/>
      <w:szCs w:val="24"/>
    </w:rPr>
  </w:style>
  <w:style w:type="table" w:customStyle="1" w:styleId="Tabela-Siatka1">
    <w:name w:val="Tabela - Siatka1"/>
    <w:basedOn w:val="Standardowy"/>
    <w:next w:val="Tabela-Siatka"/>
    <w:uiPriority w:val="39"/>
    <w:rsid w:val="0092273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Ardanuy">
    <w:name w:val="Normal-Ardanuy"/>
    <w:basedOn w:val="Normalny"/>
    <w:rsid w:val="009B56E0"/>
    <w:pPr>
      <w:suppressAutoHyphens/>
      <w:spacing w:line="240" w:lineRule="auto"/>
      <w:ind w:firstLine="0"/>
    </w:pPr>
    <w:rPr>
      <w:rFonts w:ascii="CG Omega" w:hAnsi="CG Omega"/>
      <w:szCs w:val="22"/>
      <w:lang w:val="en-GB"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6445083">
      <w:bodyDiv w:val="1"/>
      <w:marLeft w:val="0"/>
      <w:marRight w:val="0"/>
      <w:marTop w:val="0"/>
      <w:marBottom w:val="0"/>
      <w:divBdr>
        <w:top w:val="none" w:sz="0" w:space="0" w:color="auto"/>
        <w:left w:val="none" w:sz="0" w:space="0" w:color="auto"/>
        <w:bottom w:val="none" w:sz="0" w:space="0" w:color="auto"/>
        <w:right w:val="none" w:sz="0" w:space="0" w:color="auto"/>
      </w:divBdr>
    </w:div>
    <w:div w:id="90202322">
      <w:bodyDiv w:val="1"/>
      <w:marLeft w:val="0"/>
      <w:marRight w:val="0"/>
      <w:marTop w:val="0"/>
      <w:marBottom w:val="0"/>
      <w:divBdr>
        <w:top w:val="none" w:sz="0" w:space="0" w:color="auto"/>
        <w:left w:val="none" w:sz="0" w:space="0" w:color="auto"/>
        <w:bottom w:val="none" w:sz="0" w:space="0" w:color="auto"/>
        <w:right w:val="none" w:sz="0" w:space="0" w:color="auto"/>
      </w:divBdr>
    </w:div>
    <w:div w:id="167257649">
      <w:bodyDiv w:val="1"/>
      <w:marLeft w:val="0"/>
      <w:marRight w:val="0"/>
      <w:marTop w:val="0"/>
      <w:marBottom w:val="0"/>
      <w:divBdr>
        <w:top w:val="none" w:sz="0" w:space="0" w:color="auto"/>
        <w:left w:val="none" w:sz="0" w:space="0" w:color="auto"/>
        <w:bottom w:val="none" w:sz="0" w:space="0" w:color="auto"/>
        <w:right w:val="none" w:sz="0" w:space="0" w:color="auto"/>
      </w:divBdr>
    </w:div>
    <w:div w:id="773521937">
      <w:bodyDiv w:val="1"/>
      <w:marLeft w:val="0"/>
      <w:marRight w:val="0"/>
      <w:marTop w:val="0"/>
      <w:marBottom w:val="0"/>
      <w:divBdr>
        <w:top w:val="none" w:sz="0" w:space="0" w:color="auto"/>
        <w:left w:val="none" w:sz="0" w:space="0" w:color="auto"/>
        <w:bottom w:val="none" w:sz="0" w:space="0" w:color="auto"/>
        <w:right w:val="none" w:sz="0" w:space="0" w:color="auto"/>
      </w:divBdr>
    </w:div>
    <w:div w:id="945845120">
      <w:bodyDiv w:val="1"/>
      <w:marLeft w:val="0"/>
      <w:marRight w:val="0"/>
      <w:marTop w:val="0"/>
      <w:marBottom w:val="0"/>
      <w:divBdr>
        <w:top w:val="none" w:sz="0" w:space="0" w:color="auto"/>
        <w:left w:val="none" w:sz="0" w:space="0" w:color="auto"/>
        <w:bottom w:val="none" w:sz="0" w:space="0" w:color="auto"/>
        <w:right w:val="none" w:sz="0" w:space="0" w:color="auto"/>
      </w:divBdr>
    </w:div>
    <w:div w:id="1015961891">
      <w:bodyDiv w:val="1"/>
      <w:marLeft w:val="0"/>
      <w:marRight w:val="0"/>
      <w:marTop w:val="0"/>
      <w:marBottom w:val="0"/>
      <w:divBdr>
        <w:top w:val="none" w:sz="0" w:space="0" w:color="auto"/>
        <w:left w:val="none" w:sz="0" w:space="0" w:color="auto"/>
        <w:bottom w:val="none" w:sz="0" w:space="0" w:color="auto"/>
        <w:right w:val="none" w:sz="0" w:space="0" w:color="auto"/>
      </w:divBdr>
    </w:div>
    <w:div w:id="1182164108">
      <w:bodyDiv w:val="1"/>
      <w:marLeft w:val="0"/>
      <w:marRight w:val="0"/>
      <w:marTop w:val="0"/>
      <w:marBottom w:val="0"/>
      <w:divBdr>
        <w:top w:val="none" w:sz="0" w:space="0" w:color="auto"/>
        <w:left w:val="none" w:sz="0" w:space="0" w:color="auto"/>
        <w:bottom w:val="none" w:sz="0" w:space="0" w:color="auto"/>
        <w:right w:val="none" w:sz="0" w:space="0" w:color="auto"/>
      </w:divBdr>
    </w:div>
    <w:div w:id="1187327300">
      <w:bodyDiv w:val="1"/>
      <w:marLeft w:val="0"/>
      <w:marRight w:val="0"/>
      <w:marTop w:val="0"/>
      <w:marBottom w:val="0"/>
      <w:divBdr>
        <w:top w:val="none" w:sz="0" w:space="0" w:color="auto"/>
        <w:left w:val="none" w:sz="0" w:space="0" w:color="auto"/>
        <w:bottom w:val="none" w:sz="0" w:space="0" w:color="auto"/>
        <w:right w:val="none" w:sz="0" w:space="0" w:color="auto"/>
      </w:divBdr>
    </w:div>
    <w:div w:id="1512839015">
      <w:bodyDiv w:val="1"/>
      <w:marLeft w:val="0"/>
      <w:marRight w:val="0"/>
      <w:marTop w:val="0"/>
      <w:marBottom w:val="0"/>
      <w:divBdr>
        <w:top w:val="none" w:sz="0" w:space="0" w:color="auto"/>
        <w:left w:val="none" w:sz="0" w:space="0" w:color="auto"/>
        <w:bottom w:val="none" w:sz="0" w:space="0" w:color="auto"/>
        <w:right w:val="none" w:sz="0" w:space="0" w:color="auto"/>
      </w:divBdr>
    </w:div>
    <w:div w:id="16269313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6BA8CC-1281-4ECE-9EC7-27A92BD9D9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2446</TotalTime>
  <Pages>44</Pages>
  <Words>10495</Words>
  <Characters>62972</Characters>
  <Application>Microsoft Office Word</Application>
  <DocSecurity>0</DocSecurity>
  <Lines>524</Lines>
  <Paragraphs>146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73321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Jakub Krawczyk</dc:creator>
  <cp:lastModifiedBy>m72e</cp:lastModifiedBy>
  <cp:revision>148</cp:revision>
  <cp:lastPrinted>2019-04-05T11:54:00Z</cp:lastPrinted>
  <dcterms:created xsi:type="dcterms:W3CDTF">2017-10-11T19:44:00Z</dcterms:created>
  <dcterms:modified xsi:type="dcterms:W3CDTF">2019-04-05T11:54:00Z</dcterms:modified>
</cp:coreProperties>
</file>