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C0139" w:rsidRDefault="007C0139" w:rsidP="00C84698">
      <w:pPr>
        <w:tabs>
          <w:tab w:val="left" w:pos="1276"/>
        </w:tabs>
        <w:ind w:firstLine="0"/>
        <w:jc w:val="center"/>
        <w:rPr>
          <w:b/>
          <w:sz w:val="24"/>
        </w:rPr>
      </w:pPr>
      <w:r>
        <w:rPr>
          <w:b/>
          <w:sz w:val="24"/>
        </w:rPr>
        <w:t>SPIS TREŚCI</w:t>
      </w:r>
    </w:p>
    <w:p w:rsidR="007C0139" w:rsidRPr="002B2736" w:rsidRDefault="007C0139" w:rsidP="007C0139">
      <w:pPr>
        <w:ind w:firstLine="0"/>
        <w:jc w:val="center"/>
      </w:pPr>
      <w:r>
        <w:rPr>
          <w:b/>
          <w:sz w:val="24"/>
        </w:rPr>
        <w:t>PROJEKTU</w:t>
      </w:r>
      <w:r w:rsidR="00F7134A">
        <w:rPr>
          <w:b/>
          <w:sz w:val="24"/>
        </w:rPr>
        <w:t xml:space="preserve"> </w:t>
      </w:r>
      <w:r w:rsidR="00D8549A">
        <w:rPr>
          <w:b/>
          <w:sz w:val="24"/>
        </w:rPr>
        <w:t>BUDOWLANO-WYKONAWCZEGO</w:t>
      </w:r>
    </w:p>
    <w:p w:rsidR="00D9065C" w:rsidRDefault="007C0139">
      <w:pPr>
        <w:pStyle w:val="Spistreci1"/>
        <w:rPr>
          <w:rFonts w:asciiTheme="minorHAnsi" w:eastAsiaTheme="minorEastAsia" w:hAnsiTheme="minorHAnsi" w:cstheme="minorBidi"/>
          <w:b w:val="0"/>
          <w:szCs w:val="22"/>
        </w:rPr>
      </w:pPr>
      <w:r>
        <w:fldChar w:fldCharType="begin"/>
      </w:r>
      <w:r>
        <w:instrText xml:space="preserve"> TOC \h \z \u \t "Nagłówek 1;2;Nagłówek 2;3;Nagłówek 3;4;Nagłówek 4;1" </w:instrText>
      </w:r>
      <w:r>
        <w:fldChar w:fldCharType="separate"/>
      </w:r>
      <w:hyperlink w:anchor="_Toc5290702" w:history="1">
        <w:r w:rsidR="00D9065C" w:rsidRPr="00EF0A15">
          <w:rPr>
            <w:rStyle w:val="Hipercze"/>
          </w:rPr>
          <w:t>A.</w:t>
        </w:r>
        <w:r w:rsidR="00D9065C">
          <w:rPr>
            <w:rFonts w:asciiTheme="minorHAnsi" w:eastAsiaTheme="minorEastAsia" w:hAnsiTheme="minorHAnsi" w:cstheme="minorBidi"/>
            <w:b w:val="0"/>
            <w:szCs w:val="22"/>
          </w:rPr>
          <w:tab/>
        </w:r>
        <w:r w:rsidR="00D9065C" w:rsidRPr="00EF0A15">
          <w:rPr>
            <w:rStyle w:val="Hipercze"/>
          </w:rPr>
          <w:t>CZĘŚĆ FORMALNO – PRAWNA</w:t>
        </w:r>
        <w:r w:rsidR="00D9065C">
          <w:rPr>
            <w:webHidden/>
          </w:rPr>
          <w:tab/>
        </w:r>
        <w:r w:rsidR="00D9065C">
          <w:rPr>
            <w:webHidden/>
          </w:rPr>
          <w:fldChar w:fldCharType="begin"/>
        </w:r>
        <w:r w:rsidR="00D9065C">
          <w:rPr>
            <w:webHidden/>
          </w:rPr>
          <w:instrText xml:space="preserve"> PAGEREF _Toc5290702 \h </w:instrText>
        </w:r>
        <w:r w:rsidR="00D9065C">
          <w:rPr>
            <w:webHidden/>
          </w:rPr>
        </w:r>
        <w:r w:rsidR="00D9065C">
          <w:rPr>
            <w:webHidden/>
          </w:rPr>
          <w:fldChar w:fldCharType="separate"/>
        </w:r>
        <w:r w:rsidR="00D9065C">
          <w:rPr>
            <w:webHidden/>
          </w:rPr>
          <w:t>5</w:t>
        </w:r>
        <w:r w:rsidR="00D9065C">
          <w:rPr>
            <w:webHidden/>
          </w:rPr>
          <w:fldChar w:fldCharType="end"/>
        </w:r>
      </w:hyperlink>
    </w:p>
    <w:p w:rsidR="00D9065C" w:rsidRDefault="00D9065C">
      <w:pPr>
        <w:pStyle w:val="Spistreci2"/>
        <w:rPr>
          <w:rFonts w:asciiTheme="minorHAnsi" w:eastAsiaTheme="minorEastAsia" w:hAnsiTheme="minorHAnsi" w:cstheme="minorBidi"/>
          <w:noProof/>
          <w:szCs w:val="22"/>
        </w:rPr>
      </w:pPr>
      <w:hyperlink w:anchor="_Toc5290703" w:history="1">
        <w:r w:rsidRPr="00EF0A15">
          <w:rPr>
            <w:rStyle w:val="Hipercze"/>
            <w:noProof/>
          </w:rPr>
          <w:t>OŚWIADCZENIE PROJEKTANTÓW</w:t>
        </w:r>
        <w:r>
          <w:rPr>
            <w:noProof/>
            <w:webHidden/>
          </w:rPr>
          <w:tab/>
        </w:r>
        <w:r>
          <w:rPr>
            <w:noProof/>
            <w:webHidden/>
          </w:rPr>
          <w:fldChar w:fldCharType="begin"/>
        </w:r>
        <w:r>
          <w:rPr>
            <w:noProof/>
            <w:webHidden/>
          </w:rPr>
          <w:instrText xml:space="preserve"> PAGEREF _Toc5290703 \h </w:instrText>
        </w:r>
        <w:r>
          <w:rPr>
            <w:noProof/>
            <w:webHidden/>
          </w:rPr>
        </w:r>
        <w:r>
          <w:rPr>
            <w:noProof/>
            <w:webHidden/>
          </w:rPr>
          <w:fldChar w:fldCharType="separate"/>
        </w:r>
        <w:r>
          <w:rPr>
            <w:noProof/>
            <w:webHidden/>
          </w:rPr>
          <w:t>6</w:t>
        </w:r>
        <w:r>
          <w:rPr>
            <w:noProof/>
            <w:webHidden/>
          </w:rPr>
          <w:fldChar w:fldCharType="end"/>
        </w:r>
      </w:hyperlink>
    </w:p>
    <w:p w:rsidR="00D9065C" w:rsidRDefault="00D9065C">
      <w:pPr>
        <w:pStyle w:val="Spistreci2"/>
        <w:tabs>
          <w:tab w:val="left" w:pos="993"/>
        </w:tabs>
        <w:rPr>
          <w:rFonts w:asciiTheme="minorHAnsi" w:eastAsiaTheme="minorEastAsia" w:hAnsiTheme="minorHAnsi" w:cstheme="minorBidi"/>
          <w:noProof/>
          <w:szCs w:val="22"/>
        </w:rPr>
      </w:pPr>
      <w:hyperlink w:anchor="_Toc5290704" w:history="1">
        <w:r w:rsidRPr="00EF0A15">
          <w:rPr>
            <w:rStyle w:val="Hipercze"/>
            <w:noProof/>
          </w:rPr>
          <w:t>1.</w:t>
        </w:r>
        <w:r>
          <w:rPr>
            <w:rFonts w:asciiTheme="minorHAnsi" w:eastAsiaTheme="minorEastAsia" w:hAnsiTheme="minorHAnsi" w:cstheme="minorBidi"/>
            <w:noProof/>
            <w:szCs w:val="22"/>
          </w:rPr>
          <w:tab/>
        </w:r>
        <w:r w:rsidRPr="00EF0A15">
          <w:rPr>
            <w:rStyle w:val="Hipercze"/>
            <w:noProof/>
          </w:rPr>
          <w:t>Uprawnienia projektanta i sprawdzającego</w:t>
        </w:r>
        <w:r>
          <w:rPr>
            <w:noProof/>
            <w:webHidden/>
          </w:rPr>
          <w:tab/>
        </w:r>
        <w:r>
          <w:rPr>
            <w:noProof/>
            <w:webHidden/>
          </w:rPr>
          <w:fldChar w:fldCharType="begin"/>
        </w:r>
        <w:r>
          <w:rPr>
            <w:noProof/>
            <w:webHidden/>
          </w:rPr>
          <w:instrText xml:space="preserve"> PAGEREF _Toc5290704 \h </w:instrText>
        </w:r>
        <w:r>
          <w:rPr>
            <w:noProof/>
            <w:webHidden/>
          </w:rPr>
        </w:r>
        <w:r>
          <w:rPr>
            <w:noProof/>
            <w:webHidden/>
          </w:rPr>
          <w:fldChar w:fldCharType="separate"/>
        </w:r>
        <w:r>
          <w:rPr>
            <w:noProof/>
            <w:webHidden/>
          </w:rPr>
          <w:t>7</w:t>
        </w:r>
        <w:r>
          <w:rPr>
            <w:noProof/>
            <w:webHidden/>
          </w:rPr>
          <w:fldChar w:fldCharType="end"/>
        </w:r>
      </w:hyperlink>
    </w:p>
    <w:p w:rsidR="00D9065C" w:rsidRDefault="00D9065C">
      <w:pPr>
        <w:pStyle w:val="Spistreci2"/>
        <w:tabs>
          <w:tab w:val="left" w:pos="993"/>
        </w:tabs>
        <w:rPr>
          <w:rFonts w:asciiTheme="minorHAnsi" w:eastAsiaTheme="minorEastAsia" w:hAnsiTheme="minorHAnsi" w:cstheme="minorBidi"/>
          <w:noProof/>
          <w:szCs w:val="22"/>
        </w:rPr>
      </w:pPr>
      <w:hyperlink w:anchor="_Toc5290705" w:history="1">
        <w:r w:rsidRPr="00EF0A15">
          <w:rPr>
            <w:rStyle w:val="Hipercze"/>
            <w:noProof/>
          </w:rPr>
          <w:t>2.</w:t>
        </w:r>
        <w:r>
          <w:rPr>
            <w:rFonts w:asciiTheme="minorHAnsi" w:eastAsiaTheme="minorEastAsia" w:hAnsiTheme="minorHAnsi" w:cstheme="minorBidi"/>
            <w:noProof/>
            <w:szCs w:val="22"/>
          </w:rPr>
          <w:tab/>
        </w:r>
        <w:r w:rsidRPr="00EF0A15">
          <w:rPr>
            <w:rStyle w:val="Hipercze"/>
            <w:noProof/>
          </w:rPr>
          <w:t>Zaświadczenia o członkostwie w okręgowej izbie inżynierów budownictwa projektanta i sprawdzającego</w:t>
        </w:r>
        <w:r>
          <w:rPr>
            <w:noProof/>
            <w:webHidden/>
          </w:rPr>
          <w:tab/>
        </w:r>
        <w:r>
          <w:rPr>
            <w:noProof/>
            <w:webHidden/>
          </w:rPr>
          <w:fldChar w:fldCharType="begin"/>
        </w:r>
        <w:r>
          <w:rPr>
            <w:noProof/>
            <w:webHidden/>
          </w:rPr>
          <w:instrText xml:space="preserve"> PAGEREF _Toc5290705 \h </w:instrText>
        </w:r>
        <w:r>
          <w:rPr>
            <w:noProof/>
            <w:webHidden/>
          </w:rPr>
        </w:r>
        <w:r>
          <w:rPr>
            <w:noProof/>
            <w:webHidden/>
          </w:rPr>
          <w:fldChar w:fldCharType="separate"/>
        </w:r>
        <w:r>
          <w:rPr>
            <w:noProof/>
            <w:webHidden/>
          </w:rPr>
          <w:t>11</w:t>
        </w:r>
        <w:r>
          <w:rPr>
            <w:noProof/>
            <w:webHidden/>
          </w:rPr>
          <w:fldChar w:fldCharType="end"/>
        </w:r>
      </w:hyperlink>
    </w:p>
    <w:p w:rsidR="00D9065C" w:rsidRDefault="00D9065C">
      <w:pPr>
        <w:pStyle w:val="Spistreci1"/>
        <w:rPr>
          <w:rFonts w:asciiTheme="minorHAnsi" w:eastAsiaTheme="minorEastAsia" w:hAnsiTheme="minorHAnsi" w:cstheme="minorBidi"/>
          <w:b w:val="0"/>
          <w:szCs w:val="22"/>
        </w:rPr>
      </w:pPr>
      <w:hyperlink w:anchor="_Toc5290706" w:history="1">
        <w:r w:rsidRPr="00EF0A15">
          <w:rPr>
            <w:rStyle w:val="Hipercze"/>
          </w:rPr>
          <w:t>B.</w:t>
        </w:r>
        <w:r>
          <w:rPr>
            <w:rFonts w:asciiTheme="minorHAnsi" w:eastAsiaTheme="minorEastAsia" w:hAnsiTheme="minorHAnsi" w:cstheme="minorBidi"/>
            <w:b w:val="0"/>
            <w:szCs w:val="22"/>
          </w:rPr>
          <w:tab/>
        </w:r>
        <w:r w:rsidRPr="00EF0A15">
          <w:rPr>
            <w:rStyle w:val="Hipercze"/>
          </w:rPr>
          <w:t>CZĘŚĆ OPISOWA</w:t>
        </w:r>
        <w:r>
          <w:rPr>
            <w:webHidden/>
          </w:rPr>
          <w:tab/>
        </w:r>
        <w:r>
          <w:rPr>
            <w:webHidden/>
          </w:rPr>
          <w:fldChar w:fldCharType="begin"/>
        </w:r>
        <w:r>
          <w:rPr>
            <w:webHidden/>
          </w:rPr>
          <w:instrText xml:space="preserve"> PAGEREF _Toc5290706 \h </w:instrText>
        </w:r>
        <w:r>
          <w:rPr>
            <w:webHidden/>
          </w:rPr>
        </w:r>
        <w:r>
          <w:rPr>
            <w:webHidden/>
          </w:rPr>
          <w:fldChar w:fldCharType="separate"/>
        </w:r>
        <w:r>
          <w:rPr>
            <w:webHidden/>
          </w:rPr>
          <w:t>13</w:t>
        </w:r>
        <w:r>
          <w:rPr>
            <w:webHidden/>
          </w:rPr>
          <w:fldChar w:fldCharType="end"/>
        </w:r>
      </w:hyperlink>
    </w:p>
    <w:p w:rsidR="00D9065C" w:rsidRDefault="00D9065C">
      <w:pPr>
        <w:pStyle w:val="Spistreci2"/>
        <w:tabs>
          <w:tab w:val="left" w:pos="993"/>
        </w:tabs>
        <w:rPr>
          <w:rFonts w:asciiTheme="minorHAnsi" w:eastAsiaTheme="minorEastAsia" w:hAnsiTheme="minorHAnsi" w:cstheme="minorBidi"/>
          <w:noProof/>
          <w:szCs w:val="22"/>
        </w:rPr>
      </w:pPr>
      <w:hyperlink w:anchor="_Toc5290707" w:history="1">
        <w:r w:rsidRPr="00EF0A15">
          <w:rPr>
            <w:rStyle w:val="Hipercze"/>
            <w:noProof/>
          </w:rPr>
          <w:t>1.</w:t>
        </w:r>
        <w:r>
          <w:rPr>
            <w:rFonts w:asciiTheme="minorHAnsi" w:eastAsiaTheme="minorEastAsia" w:hAnsiTheme="minorHAnsi" w:cstheme="minorBidi"/>
            <w:noProof/>
            <w:szCs w:val="22"/>
          </w:rPr>
          <w:tab/>
        </w:r>
        <w:r w:rsidRPr="00EF0A15">
          <w:rPr>
            <w:rStyle w:val="Hipercze"/>
            <w:noProof/>
          </w:rPr>
          <w:t>Wstęp</w:t>
        </w:r>
        <w:r>
          <w:rPr>
            <w:noProof/>
            <w:webHidden/>
          </w:rPr>
          <w:tab/>
        </w:r>
        <w:r>
          <w:rPr>
            <w:noProof/>
            <w:webHidden/>
          </w:rPr>
          <w:fldChar w:fldCharType="begin"/>
        </w:r>
        <w:r>
          <w:rPr>
            <w:noProof/>
            <w:webHidden/>
          </w:rPr>
          <w:instrText xml:space="preserve"> PAGEREF _Toc5290707 \h </w:instrText>
        </w:r>
        <w:r>
          <w:rPr>
            <w:noProof/>
            <w:webHidden/>
          </w:rPr>
        </w:r>
        <w:r>
          <w:rPr>
            <w:noProof/>
            <w:webHidden/>
          </w:rPr>
          <w:fldChar w:fldCharType="separate"/>
        </w:r>
        <w:r>
          <w:rPr>
            <w:noProof/>
            <w:webHidden/>
          </w:rPr>
          <w:t>14</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08" w:history="1">
        <w:r w:rsidRPr="00EF0A15">
          <w:rPr>
            <w:rStyle w:val="Hipercze"/>
            <w:noProof/>
            <w:lang w:eastAsia="en-US"/>
          </w:rPr>
          <w:t>1.1.</w:t>
        </w:r>
        <w:r>
          <w:rPr>
            <w:rFonts w:asciiTheme="minorHAnsi" w:eastAsiaTheme="minorEastAsia" w:hAnsiTheme="minorHAnsi" w:cstheme="minorBidi"/>
            <w:noProof/>
            <w:szCs w:val="22"/>
          </w:rPr>
          <w:tab/>
        </w:r>
        <w:r w:rsidRPr="00EF0A15">
          <w:rPr>
            <w:rStyle w:val="Hipercze"/>
            <w:noProof/>
            <w:lang w:eastAsia="en-US"/>
          </w:rPr>
          <w:t>Dane inwestora</w:t>
        </w:r>
        <w:r>
          <w:rPr>
            <w:noProof/>
            <w:webHidden/>
          </w:rPr>
          <w:tab/>
        </w:r>
        <w:r>
          <w:rPr>
            <w:noProof/>
            <w:webHidden/>
          </w:rPr>
          <w:fldChar w:fldCharType="begin"/>
        </w:r>
        <w:r>
          <w:rPr>
            <w:noProof/>
            <w:webHidden/>
          </w:rPr>
          <w:instrText xml:space="preserve"> PAGEREF _Toc5290708 \h </w:instrText>
        </w:r>
        <w:r>
          <w:rPr>
            <w:noProof/>
            <w:webHidden/>
          </w:rPr>
        </w:r>
        <w:r>
          <w:rPr>
            <w:noProof/>
            <w:webHidden/>
          </w:rPr>
          <w:fldChar w:fldCharType="separate"/>
        </w:r>
        <w:r>
          <w:rPr>
            <w:noProof/>
            <w:webHidden/>
          </w:rPr>
          <w:t>14</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09" w:history="1">
        <w:r w:rsidRPr="00EF0A15">
          <w:rPr>
            <w:rStyle w:val="Hipercze"/>
            <w:noProof/>
            <w:lang w:eastAsia="en-US"/>
          </w:rPr>
          <w:t>1.2.</w:t>
        </w:r>
        <w:r>
          <w:rPr>
            <w:rFonts w:asciiTheme="minorHAnsi" w:eastAsiaTheme="minorEastAsia" w:hAnsiTheme="minorHAnsi" w:cstheme="minorBidi"/>
            <w:noProof/>
            <w:szCs w:val="22"/>
          </w:rPr>
          <w:tab/>
        </w:r>
        <w:r w:rsidRPr="00EF0A15">
          <w:rPr>
            <w:rStyle w:val="Hipercze"/>
            <w:noProof/>
            <w:lang w:eastAsia="en-US"/>
          </w:rPr>
          <w:t>Dane jednostki projektowej</w:t>
        </w:r>
        <w:r>
          <w:rPr>
            <w:noProof/>
            <w:webHidden/>
          </w:rPr>
          <w:tab/>
        </w:r>
        <w:r>
          <w:rPr>
            <w:noProof/>
            <w:webHidden/>
          </w:rPr>
          <w:fldChar w:fldCharType="begin"/>
        </w:r>
        <w:r>
          <w:rPr>
            <w:noProof/>
            <w:webHidden/>
          </w:rPr>
          <w:instrText xml:space="preserve"> PAGEREF _Toc5290709 \h </w:instrText>
        </w:r>
        <w:r>
          <w:rPr>
            <w:noProof/>
            <w:webHidden/>
          </w:rPr>
        </w:r>
        <w:r>
          <w:rPr>
            <w:noProof/>
            <w:webHidden/>
          </w:rPr>
          <w:fldChar w:fldCharType="separate"/>
        </w:r>
        <w:r>
          <w:rPr>
            <w:noProof/>
            <w:webHidden/>
          </w:rPr>
          <w:t>14</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10" w:history="1">
        <w:r w:rsidRPr="00EF0A15">
          <w:rPr>
            <w:rStyle w:val="Hipercze"/>
            <w:noProof/>
            <w:lang w:eastAsia="en-US"/>
          </w:rPr>
          <w:t>1.3.</w:t>
        </w:r>
        <w:r>
          <w:rPr>
            <w:rFonts w:asciiTheme="minorHAnsi" w:eastAsiaTheme="minorEastAsia" w:hAnsiTheme="minorHAnsi" w:cstheme="minorBidi"/>
            <w:noProof/>
            <w:szCs w:val="22"/>
          </w:rPr>
          <w:tab/>
        </w:r>
        <w:r w:rsidRPr="00EF0A15">
          <w:rPr>
            <w:rStyle w:val="Hipercze"/>
            <w:noProof/>
            <w:lang w:eastAsia="en-US"/>
          </w:rPr>
          <w:t>Podstawa opracowania</w:t>
        </w:r>
        <w:r>
          <w:rPr>
            <w:noProof/>
            <w:webHidden/>
          </w:rPr>
          <w:tab/>
        </w:r>
        <w:r>
          <w:rPr>
            <w:noProof/>
            <w:webHidden/>
          </w:rPr>
          <w:fldChar w:fldCharType="begin"/>
        </w:r>
        <w:r>
          <w:rPr>
            <w:noProof/>
            <w:webHidden/>
          </w:rPr>
          <w:instrText xml:space="preserve"> PAGEREF _Toc5290710 \h </w:instrText>
        </w:r>
        <w:r>
          <w:rPr>
            <w:noProof/>
            <w:webHidden/>
          </w:rPr>
        </w:r>
        <w:r>
          <w:rPr>
            <w:noProof/>
            <w:webHidden/>
          </w:rPr>
          <w:fldChar w:fldCharType="separate"/>
        </w:r>
        <w:r>
          <w:rPr>
            <w:noProof/>
            <w:webHidden/>
          </w:rPr>
          <w:t>14</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11" w:history="1">
        <w:r w:rsidRPr="00EF0A15">
          <w:rPr>
            <w:rStyle w:val="Hipercze"/>
            <w:rFonts w:eastAsia="Calibri"/>
            <w:noProof/>
          </w:rPr>
          <w:t>1.4.</w:t>
        </w:r>
        <w:r>
          <w:rPr>
            <w:rFonts w:asciiTheme="minorHAnsi" w:eastAsiaTheme="minorEastAsia" w:hAnsiTheme="minorHAnsi" w:cstheme="minorBidi"/>
            <w:noProof/>
            <w:szCs w:val="22"/>
          </w:rPr>
          <w:tab/>
        </w:r>
        <w:r w:rsidRPr="00EF0A15">
          <w:rPr>
            <w:rStyle w:val="Hipercze"/>
            <w:rFonts w:eastAsia="Calibri"/>
            <w:noProof/>
          </w:rPr>
          <w:t>Cel i przedmiot inwestycji</w:t>
        </w:r>
        <w:r>
          <w:rPr>
            <w:noProof/>
            <w:webHidden/>
          </w:rPr>
          <w:tab/>
        </w:r>
        <w:r>
          <w:rPr>
            <w:noProof/>
            <w:webHidden/>
          </w:rPr>
          <w:fldChar w:fldCharType="begin"/>
        </w:r>
        <w:r>
          <w:rPr>
            <w:noProof/>
            <w:webHidden/>
          </w:rPr>
          <w:instrText xml:space="preserve"> PAGEREF _Toc5290711 \h </w:instrText>
        </w:r>
        <w:r>
          <w:rPr>
            <w:noProof/>
            <w:webHidden/>
          </w:rPr>
        </w:r>
        <w:r>
          <w:rPr>
            <w:noProof/>
            <w:webHidden/>
          </w:rPr>
          <w:fldChar w:fldCharType="separate"/>
        </w:r>
        <w:r>
          <w:rPr>
            <w:noProof/>
            <w:webHidden/>
          </w:rPr>
          <w:t>15</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12" w:history="1">
        <w:r w:rsidRPr="00EF0A15">
          <w:rPr>
            <w:rStyle w:val="Hipercze"/>
            <w:rFonts w:eastAsia="Calibri"/>
            <w:noProof/>
          </w:rPr>
          <w:t>1.5.</w:t>
        </w:r>
        <w:r>
          <w:rPr>
            <w:rFonts w:asciiTheme="minorHAnsi" w:eastAsiaTheme="minorEastAsia" w:hAnsiTheme="minorHAnsi" w:cstheme="minorBidi"/>
            <w:noProof/>
            <w:szCs w:val="22"/>
          </w:rPr>
          <w:tab/>
        </w:r>
        <w:r w:rsidRPr="00EF0A15">
          <w:rPr>
            <w:rStyle w:val="Hipercze"/>
            <w:rFonts w:eastAsia="Calibri"/>
            <w:noProof/>
          </w:rPr>
          <w:t>Lokalizacja i granice inwestycji</w:t>
        </w:r>
        <w:r>
          <w:rPr>
            <w:noProof/>
            <w:webHidden/>
          </w:rPr>
          <w:tab/>
        </w:r>
        <w:r>
          <w:rPr>
            <w:noProof/>
            <w:webHidden/>
          </w:rPr>
          <w:fldChar w:fldCharType="begin"/>
        </w:r>
        <w:r>
          <w:rPr>
            <w:noProof/>
            <w:webHidden/>
          </w:rPr>
          <w:instrText xml:space="preserve"> PAGEREF _Toc5290712 \h </w:instrText>
        </w:r>
        <w:r>
          <w:rPr>
            <w:noProof/>
            <w:webHidden/>
          </w:rPr>
        </w:r>
        <w:r>
          <w:rPr>
            <w:noProof/>
            <w:webHidden/>
          </w:rPr>
          <w:fldChar w:fldCharType="separate"/>
        </w:r>
        <w:r>
          <w:rPr>
            <w:noProof/>
            <w:webHidden/>
          </w:rPr>
          <w:t>16</w:t>
        </w:r>
        <w:r>
          <w:rPr>
            <w:noProof/>
            <w:webHidden/>
          </w:rPr>
          <w:fldChar w:fldCharType="end"/>
        </w:r>
      </w:hyperlink>
    </w:p>
    <w:p w:rsidR="00D9065C" w:rsidRDefault="00D9065C">
      <w:pPr>
        <w:pStyle w:val="Spistreci2"/>
        <w:tabs>
          <w:tab w:val="left" w:pos="993"/>
        </w:tabs>
        <w:rPr>
          <w:rFonts w:asciiTheme="minorHAnsi" w:eastAsiaTheme="minorEastAsia" w:hAnsiTheme="minorHAnsi" w:cstheme="minorBidi"/>
          <w:noProof/>
          <w:szCs w:val="22"/>
        </w:rPr>
      </w:pPr>
      <w:hyperlink w:anchor="_Toc5290713" w:history="1">
        <w:r w:rsidRPr="00EF0A15">
          <w:rPr>
            <w:rStyle w:val="Hipercze"/>
            <w:noProof/>
          </w:rPr>
          <w:t>2.</w:t>
        </w:r>
        <w:r>
          <w:rPr>
            <w:rFonts w:asciiTheme="minorHAnsi" w:eastAsiaTheme="minorEastAsia" w:hAnsiTheme="minorHAnsi" w:cstheme="minorBidi"/>
            <w:noProof/>
            <w:szCs w:val="22"/>
          </w:rPr>
          <w:tab/>
        </w:r>
        <w:r w:rsidRPr="00EF0A15">
          <w:rPr>
            <w:rStyle w:val="Hipercze"/>
            <w:noProof/>
          </w:rPr>
          <w:t>Istniejące zagospodarowanie terenu</w:t>
        </w:r>
        <w:r>
          <w:rPr>
            <w:noProof/>
            <w:webHidden/>
          </w:rPr>
          <w:tab/>
        </w:r>
        <w:r>
          <w:rPr>
            <w:noProof/>
            <w:webHidden/>
          </w:rPr>
          <w:fldChar w:fldCharType="begin"/>
        </w:r>
        <w:r>
          <w:rPr>
            <w:noProof/>
            <w:webHidden/>
          </w:rPr>
          <w:instrText xml:space="preserve"> PAGEREF _Toc5290713 \h </w:instrText>
        </w:r>
        <w:r>
          <w:rPr>
            <w:noProof/>
            <w:webHidden/>
          </w:rPr>
        </w:r>
        <w:r>
          <w:rPr>
            <w:noProof/>
            <w:webHidden/>
          </w:rPr>
          <w:fldChar w:fldCharType="separate"/>
        </w:r>
        <w:r>
          <w:rPr>
            <w:noProof/>
            <w:webHidden/>
          </w:rPr>
          <w:t>16</w:t>
        </w:r>
        <w:r>
          <w:rPr>
            <w:noProof/>
            <w:webHidden/>
          </w:rPr>
          <w:fldChar w:fldCharType="end"/>
        </w:r>
      </w:hyperlink>
    </w:p>
    <w:p w:rsidR="00D9065C" w:rsidRDefault="00D9065C">
      <w:pPr>
        <w:pStyle w:val="Spistreci2"/>
        <w:tabs>
          <w:tab w:val="left" w:pos="993"/>
        </w:tabs>
        <w:rPr>
          <w:rFonts w:asciiTheme="minorHAnsi" w:eastAsiaTheme="minorEastAsia" w:hAnsiTheme="minorHAnsi" w:cstheme="minorBidi"/>
          <w:noProof/>
          <w:szCs w:val="22"/>
        </w:rPr>
      </w:pPr>
      <w:hyperlink w:anchor="_Toc5290714" w:history="1">
        <w:r w:rsidRPr="00EF0A15">
          <w:rPr>
            <w:rStyle w:val="Hipercze"/>
            <w:noProof/>
          </w:rPr>
          <w:t>3.</w:t>
        </w:r>
        <w:r>
          <w:rPr>
            <w:rFonts w:asciiTheme="minorHAnsi" w:eastAsiaTheme="minorEastAsia" w:hAnsiTheme="minorHAnsi" w:cstheme="minorBidi"/>
            <w:noProof/>
            <w:szCs w:val="22"/>
          </w:rPr>
          <w:tab/>
        </w:r>
        <w:r w:rsidRPr="00EF0A15">
          <w:rPr>
            <w:rStyle w:val="Hipercze"/>
            <w:noProof/>
          </w:rPr>
          <w:t>Warunki geotechniczne</w:t>
        </w:r>
        <w:r>
          <w:rPr>
            <w:noProof/>
            <w:webHidden/>
          </w:rPr>
          <w:tab/>
        </w:r>
        <w:r>
          <w:rPr>
            <w:noProof/>
            <w:webHidden/>
          </w:rPr>
          <w:fldChar w:fldCharType="begin"/>
        </w:r>
        <w:r>
          <w:rPr>
            <w:noProof/>
            <w:webHidden/>
          </w:rPr>
          <w:instrText xml:space="preserve"> PAGEREF _Toc5290714 \h </w:instrText>
        </w:r>
        <w:r>
          <w:rPr>
            <w:noProof/>
            <w:webHidden/>
          </w:rPr>
        </w:r>
        <w:r>
          <w:rPr>
            <w:noProof/>
            <w:webHidden/>
          </w:rPr>
          <w:fldChar w:fldCharType="separate"/>
        </w:r>
        <w:r>
          <w:rPr>
            <w:noProof/>
            <w:webHidden/>
          </w:rPr>
          <w:t>16</w:t>
        </w:r>
        <w:r>
          <w:rPr>
            <w:noProof/>
            <w:webHidden/>
          </w:rPr>
          <w:fldChar w:fldCharType="end"/>
        </w:r>
      </w:hyperlink>
    </w:p>
    <w:p w:rsidR="00D9065C" w:rsidRDefault="00D9065C">
      <w:pPr>
        <w:pStyle w:val="Spistreci2"/>
        <w:tabs>
          <w:tab w:val="left" w:pos="993"/>
        </w:tabs>
        <w:rPr>
          <w:rFonts w:asciiTheme="minorHAnsi" w:eastAsiaTheme="minorEastAsia" w:hAnsiTheme="minorHAnsi" w:cstheme="minorBidi"/>
          <w:noProof/>
          <w:szCs w:val="22"/>
        </w:rPr>
      </w:pPr>
      <w:hyperlink w:anchor="_Toc5290715" w:history="1">
        <w:r w:rsidRPr="00EF0A15">
          <w:rPr>
            <w:rStyle w:val="Hipercze"/>
            <w:rFonts w:eastAsia="Calibri"/>
            <w:noProof/>
          </w:rPr>
          <w:t>4.</w:t>
        </w:r>
        <w:r>
          <w:rPr>
            <w:rFonts w:asciiTheme="minorHAnsi" w:eastAsiaTheme="minorEastAsia" w:hAnsiTheme="minorHAnsi" w:cstheme="minorBidi"/>
            <w:noProof/>
            <w:szCs w:val="22"/>
          </w:rPr>
          <w:tab/>
        </w:r>
        <w:r w:rsidRPr="00EF0A15">
          <w:rPr>
            <w:rStyle w:val="Hipercze"/>
            <w:rFonts w:eastAsia="Calibri"/>
            <w:noProof/>
          </w:rPr>
          <w:t>Rozwiązania projektowe branży drogowej</w:t>
        </w:r>
        <w:r>
          <w:rPr>
            <w:noProof/>
            <w:webHidden/>
          </w:rPr>
          <w:tab/>
        </w:r>
        <w:r>
          <w:rPr>
            <w:noProof/>
            <w:webHidden/>
          </w:rPr>
          <w:fldChar w:fldCharType="begin"/>
        </w:r>
        <w:r>
          <w:rPr>
            <w:noProof/>
            <w:webHidden/>
          </w:rPr>
          <w:instrText xml:space="preserve"> PAGEREF _Toc5290715 \h </w:instrText>
        </w:r>
        <w:r>
          <w:rPr>
            <w:noProof/>
            <w:webHidden/>
          </w:rPr>
        </w:r>
        <w:r>
          <w:rPr>
            <w:noProof/>
            <w:webHidden/>
          </w:rPr>
          <w:fldChar w:fldCharType="separate"/>
        </w:r>
        <w:r>
          <w:rPr>
            <w:noProof/>
            <w:webHidden/>
          </w:rPr>
          <w:t>17</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16" w:history="1">
        <w:r w:rsidRPr="00EF0A15">
          <w:rPr>
            <w:rStyle w:val="Hipercze"/>
            <w:rFonts w:eastAsia="Calibri"/>
            <w:noProof/>
            <w:lang w:eastAsia="en-US"/>
          </w:rPr>
          <w:t>4.1.</w:t>
        </w:r>
        <w:r>
          <w:rPr>
            <w:rFonts w:asciiTheme="minorHAnsi" w:eastAsiaTheme="minorEastAsia" w:hAnsiTheme="minorHAnsi" w:cstheme="minorBidi"/>
            <w:noProof/>
            <w:szCs w:val="22"/>
          </w:rPr>
          <w:tab/>
        </w:r>
        <w:r w:rsidRPr="00EF0A15">
          <w:rPr>
            <w:rStyle w:val="Hipercze"/>
            <w:rFonts w:eastAsia="Calibri"/>
            <w:noProof/>
            <w:lang w:eastAsia="en-US"/>
          </w:rPr>
          <w:t>Funkcje nowego układu komunikacyjnego</w:t>
        </w:r>
        <w:r>
          <w:rPr>
            <w:noProof/>
            <w:webHidden/>
          </w:rPr>
          <w:tab/>
        </w:r>
        <w:r>
          <w:rPr>
            <w:noProof/>
            <w:webHidden/>
          </w:rPr>
          <w:fldChar w:fldCharType="begin"/>
        </w:r>
        <w:r>
          <w:rPr>
            <w:noProof/>
            <w:webHidden/>
          </w:rPr>
          <w:instrText xml:space="preserve"> PAGEREF _Toc5290716 \h </w:instrText>
        </w:r>
        <w:r>
          <w:rPr>
            <w:noProof/>
            <w:webHidden/>
          </w:rPr>
        </w:r>
        <w:r>
          <w:rPr>
            <w:noProof/>
            <w:webHidden/>
          </w:rPr>
          <w:fldChar w:fldCharType="separate"/>
        </w:r>
        <w:r>
          <w:rPr>
            <w:noProof/>
            <w:webHidden/>
          </w:rPr>
          <w:t>17</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17" w:history="1">
        <w:r w:rsidRPr="00EF0A15">
          <w:rPr>
            <w:rStyle w:val="Hipercze"/>
            <w:noProof/>
          </w:rPr>
          <w:t>4.2.</w:t>
        </w:r>
        <w:r>
          <w:rPr>
            <w:rFonts w:asciiTheme="minorHAnsi" w:eastAsiaTheme="minorEastAsia" w:hAnsiTheme="minorHAnsi" w:cstheme="minorBidi"/>
            <w:noProof/>
            <w:szCs w:val="22"/>
          </w:rPr>
          <w:tab/>
        </w:r>
        <w:r w:rsidRPr="00EF0A15">
          <w:rPr>
            <w:rStyle w:val="Hipercze"/>
            <w:noProof/>
          </w:rPr>
          <w:t>Parametry techniczne układu geometrycznego</w:t>
        </w:r>
        <w:r>
          <w:rPr>
            <w:noProof/>
            <w:webHidden/>
          </w:rPr>
          <w:tab/>
        </w:r>
        <w:r>
          <w:rPr>
            <w:noProof/>
            <w:webHidden/>
          </w:rPr>
          <w:fldChar w:fldCharType="begin"/>
        </w:r>
        <w:r>
          <w:rPr>
            <w:noProof/>
            <w:webHidden/>
          </w:rPr>
          <w:instrText xml:space="preserve"> PAGEREF _Toc5290717 \h </w:instrText>
        </w:r>
        <w:r>
          <w:rPr>
            <w:noProof/>
            <w:webHidden/>
          </w:rPr>
        </w:r>
        <w:r>
          <w:rPr>
            <w:noProof/>
            <w:webHidden/>
          </w:rPr>
          <w:fldChar w:fldCharType="separate"/>
        </w:r>
        <w:r>
          <w:rPr>
            <w:noProof/>
            <w:webHidden/>
          </w:rPr>
          <w:t>17</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18" w:history="1">
        <w:r w:rsidRPr="00EF0A15">
          <w:rPr>
            <w:rStyle w:val="Hipercze"/>
            <w:noProof/>
          </w:rPr>
          <w:t>4.3.</w:t>
        </w:r>
        <w:r>
          <w:rPr>
            <w:rFonts w:asciiTheme="minorHAnsi" w:eastAsiaTheme="minorEastAsia" w:hAnsiTheme="minorHAnsi" w:cstheme="minorBidi"/>
            <w:noProof/>
            <w:szCs w:val="22"/>
          </w:rPr>
          <w:tab/>
        </w:r>
        <w:r w:rsidRPr="00EF0A15">
          <w:rPr>
            <w:rStyle w:val="Hipercze"/>
            <w:noProof/>
          </w:rPr>
          <w:t>Rozwiązania sytuacyjne i wysokościowe drogi</w:t>
        </w:r>
        <w:r>
          <w:rPr>
            <w:noProof/>
            <w:webHidden/>
          </w:rPr>
          <w:tab/>
        </w:r>
        <w:r>
          <w:rPr>
            <w:noProof/>
            <w:webHidden/>
          </w:rPr>
          <w:fldChar w:fldCharType="begin"/>
        </w:r>
        <w:r>
          <w:rPr>
            <w:noProof/>
            <w:webHidden/>
          </w:rPr>
          <w:instrText xml:space="preserve"> PAGEREF _Toc5290718 \h </w:instrText>
        </w:r>
        <w:r>
          <w:rPr>
            <w:noProof/>
            <w:webHidden/>
          </w:rPr>
        </w:r>
        <w:r>
          <w:rPr>
            <w:noProof/>
            <w:webHidden/>
          </w:rPr>
          <w:fldChar w:fldCharType="separate"/>
        </w:r>
        <w:r>
          <w:rPr>
            <w:noProof/>
            <w:webHidden/>
          </w:rPr>
          <w:t>18</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19" w:history="1">
        <w:r w:rsidRPr="00EF0A15">
          <w:rPr>
            <w:rStyle w:val="Hipercze"/>
            <w:noProof/>
          </w:rPr>
          <w:t>4.4.</w:t>
        </w:r>
        <w:r>
          <w:rPr>
            <w:rFonts w:asciiTheme="minorHAnsi" w:eastAsiaTheme="minorEastAsia" w:hAnsiTheme="minorHAnsi" w:cstheme="minorBidi"/>
            <w:noProof/>
            <w:szCs w:val="22"/>
          </w:rPr>
          <w:tab/>
        </w:r>
        <w:r w:rsidRPr="00EF0A15">
          <w:rPr>
            <w:rStyle w:val="Hipercze"/>
            <w:noProof/>
          </w:rPr>
          <w:t>Zjazdy indywidualne i publiczne</w:t>
        </w:r>
        <w:r>
          <w:rPr>
            <w:noProof/>
            <w:webHidden/>
          </w:rPr>
          <w:tab/>
        </w:r>
        <w:r>
          <w:rPr>
            <w:noProof/>
            <w:webHidden/>
          </w:rPr>
          <w:fldChar w:fldCharType="begin"/>
        </w:r>
        <w:r>
          <w:rPr>
            <w:noProof/>
            <w:webHidden/>
          </w:rPr>
          <w:instrText xml:space="preserve"> PAGEREF _Toc5290719 \h </w:instrText>
        </w:r>
        <w:r>
          <w:rPr>
            <w:noProof/>
            <w:webHidden/>
          </w:rPr>
        </w:r>
        <w:r>
          <w:rPr>
            <w:noProof/>
            <w:webHidden/>
          </w:rPr>
          <w:fldChar w:fldCharType="separate"/>
        </w:r>
        <w:r>
          <w:rPr>
            <w:noProof/>
            <w:webHidden/>
          </w:rPr>
          <w:t>18</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20" w:history="1">
        <w:r w:rsidRPr="00EF0A15">
          <w:rPr>
            <w:rStyle w:val="Hipercze"/>
            <w:noProof/>
          </w:rPr>
          <w:t>4.5.</w:t>
        </w:r>
        <w:r>
          <w:rPr>
            <w:rFonts w:asciiTheme="minorHAnsi" w:eastAsiaTheme="minorEastAsia" w:hAnsiTheme="minorHAnsi" w:cstheme="minorBidi"/>
            <w:noProof/>
            <w:szCs w:val="22"/>
          </w:rPr>
          <w:tab/>
        </w:r>
        <w:r w:rsidRPr="00EF0A15">
          <w:rPr>
            <w:rStyle w:val="Hipercze"/>
            <w:noProof/>
          </w:rPr>
          <w:t>Miejsca postojowe</w:t>
        </w:r>
        <w:r>
          <w:rPr>
            <w:noProof/>
            <w:webHidden/>
          </w:rPr>
          <w:tab/>
        </w:r>
        <w:r>
          <w:rPr>
            <w:noProof/>
            <w:webHidden/>
          </w:rPr>
          <w:fldChar w:fldCharType="begin"/>
        </w:r>
        <w:r>
          <w:rPr>
            <w:noProof/>
            <w:webHidden/>
          </w:rPr>
          <w:instrText xml:space="preserve"> PAGEREF _Toc5290720 \h </w:instrText>
        </w:r>
        <w:r>
          <w:rPr>
            <w:noProof/>
            <w:webHidden/>
          </w:rPr>
        </w:r>
        <w:r>
          <w:rPr>
            <w:noProof/>
            <w:webHidden/>
          </w:rPr>
          <w:fldChar w:fldCharType="separate"/>
        </w:r>
        <w:r>
          <w:rPr>
            <w:noProof/>
            <w:webHidden/>
          </w:rPr>
          <w:t>18</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21" w:history="1">
        <w:r w:rsidRPr="00EF0A15">
          <w:rPr>
            <w:rStyle w:val="Hipercze"/>
            <w:noProof/>
          </w:rPr>
          <w:t>4.6.</w:t>
        </w:r>
        <w:r>
          <w:rPr>
            <w:rFonts w:asciiTheme="minorHAnsi" w:eastAsiaTheme="minorEastAsia" w:hAnsiTheme="minorHAnsi" w:cstheme="minorBidi"/>
            <w:noProof/>
            <w:szCs w:val="22"/>
          </w:rPr>
          <w:tab/>
        </w:r>
        <w:r w:rsidRPr="00EF0A15">
          <w:rPr>
            <w:rStyle w:val="Hipercze"/>
            <w:noProof/>
          </w:rPr>
          <w:t>Konstrukcja nawierzchni</w:t>
        </w:r>
        <w:r>
          <w:rPr>
            <w:noProof/>
            <w:webHidden/>
          </w:rPr>
          <w:tab/>
        </w:r>
        <w:r>
          <w:rPr>
            <w:noProof/>
            <w:webHidden/>
          </w:rPr>
          <w:fldChar w:fldCharType="begin"/>
        </w:r>
        <w:r>
          <w:rPr>
            <w:noProof/>
            <w:webHidden/>
          </w:rPr>
          <w:instrText xml:space="preserve"> PAGEREF _Toc5290721 \h </w:instrText>
        </w:r>
        <w:r>
          <w:rPr>
            <w:noProof/>
            <w:webHidden/>
          </w:rPr>
        </w:r>
        <w:r>
          <w:rPr>
            <w:noProof/>
            <w:webHidden/>
          </w:rPr>
          <w:fldChar w:fldCharType="separate"/>
        </w:r>
        <w:r>
          <w:rPr>
            <w:noProof/>
            <w:webHidden/>
          </w:rPr>
          <w:t>19</w:t>
        </w:r>
        <w:r>
          <w:rPr>
            <w:noProof/>
            <w:webHidden/>
          </w:rPr>
          <w:fldChar w:fldCharType="end"/>
        </w:r>
      </w:hyperlink>
    </w:p>
    <w:p w:rsidR="00D9065C" w:rsidRDefault="00D9065C">
      <w:pPr>
        <w:pStyle w:val="Spistreci4"/>
        <w:rPr>
          <w:rFonts w:asciiTheme="minorHAnsi" w:eastAsiaTheme="minorEastAsia" w:hAnsiTheme="minorHAnsi" w:cstheme="minorBidi"/>
          <w:noProof/>
          <w:szCs w:val="22"/>
        </w:rPr>
      </w:pPr>
      <w:hyperlink w:anchor="_Toc5290722" w:history="1">
        <w:r w:rsidRPr="00EF0A15">
          <w:rPr>
            <w:rStyle w:val="Hipercze"/>
            <w:noProof/>
          </w:rPr>
          <w:t>4.6.1.</w:t>
        </w:r>
        <w:r>
          <w:rPr>
            <w:rFonts w:asciiTheme="minorHAnsi" w:eastAsiaTheme="minorEastAsia" w:hAnsiTheme="minorHAnsi" w:cstheme="minorBidi"/>
            <w:noProof/>
            <w:szCs w:val="22"/>
          </w:rPr>
          <w:tab/>
        </w:r>
        <w:r w:rsidRPr="00EF0A15">
          <w:rPr>
            <w:rStyle w:val="Hipercze"/>
            <w:noProof/>
          </w:rPr>
          <w:t>Konstrukcja nawierzchni jezdni</w:t>
        </w:r>
        <w:r>
          <w:rPr>
            <w:noProof/>
            <w:webHidden/>
          </w:rPr>
          <w:tab/>
        </w:r>
        <w:r>
          <w:rPr>
            <w:noProof/>
            <w:webHidden/>
          </w:rPr>
          <w:fldChar w:fldCharType="begin"/>
        </w:r>
        <w:r>
          <w:rPr>
            <w:noProof/>
            <w:webHidden/>
          </w:rPr>
          <w:instrText xml:space="preserve"> PAGEREF _Toc5290722 \h </w:instrText>
        </w:r>
        <w:r>
          <w:rPr>
            <w:noProof/>
            <w:webHidden/>
          </w:rPr>
        </w:r>
        <w:r>
          <w:rPr>
            <w:noProof/>
            <w:webHidden/>
          </w:rPr>
          <w:fldChar w:fldCharType="separate"/>
        </w:r>
        <w:r>
          <w:rPr>
            <w:noProof/>
            <w:webHidden/>
          </w:rPr>
          <w:t>19</w:t>
        </w:r>
        <w:r>
          <w:rPr>
            <w:noProof/>
            <w:webHidden/>
          </w:rPr>
          <w:fldChar w:fldCharType="end"/>
        </w:r>
      </w:hyperlink>
    </w:p>
    <w:p w:rsidR="00D9065C" w:rsidRDefault="00D9065C">
      <w:pPr>
        <w:pStyle w:val="Spistreci4"/>
        <w:rPr>
          <w:rFonts w:asciiTheme="minorHAnsi" w:eastAsiaTheme="minorEastAsia" w:hAnsiTheme="minorHAnsi" w:cstheme="minorBidi"/>
          <w:noProof/>
          <w:szCs w:val="22"/>
        </w:rPr>
      </w:pPr>
      <w:hyperlink w:anchor="_Toc5290723" w:history="1">
        <w:r w:rsidRPr="00EF0A15">
          <w:rPr>
            <w:rStyle w:val="Hipercze"/>
            <w:noProof/>
            <w:lang w:eastAsia="en-US"/>
          </w:rPr>
          <w:t>4.6.2.</w:t>
        </w:r>
        <w:r>
          <w:rPr>
            <w:rFonts w:asciiTheme="minorHAnsi" w:eastAsiaTheme="minorEastAsia" w:hAnsiTheme="minorHAnsi" w:cstheme="minorBidi"/>
            <w:noProof/>
            <w:szCs w:val="22"/>
          </w:rPr>
          <w:tab/>
        </w:r>
        <w:r w:rsidRPr="00EF0A15">
          <w:rPr>
            <w:rStyle w:val="Hipercze"/>
            <w:noProof/>
            <w:lang w:eastAsia="en-US"/>
          </w:rPr>
          <w:t>Konstrukcja nawierzchni zatoki postojowej</w:t>
        </w:r>
        <w:r>
          <w:rPr>
            <w:noProof/>
            <w:webHidden/>
          </w:rPr>
          <w:tab/>
        </w:r>
        <w:r>
          <w:rPr>
            <w:noProof/>
            <w:webHidden/>
          </w:rPr>
          <w:fldChar w:fldCharType="begin"/>
        </w:r>
        <w:r>
          <w:rPr>
            <w:noProof/>
            <w:webHidden/>
          </w:rPr>
          <w:instrText xml:space="preserve"> PAGEREF _Toc5290723 \h </w:instrText>
        </w:r>
        <w:r>
          <w:rPr>
            <w:noProof/>
            <w:webHidden/>
          </w:rPr>
        </w:r>
        <w:r>
          <w:rPr>
            <w:noProof/>
            <w:webHidden/>
          </w:rPr>
          <w:fldChar w:fldCharType="separate"/>
        </w:r>
        <w:r>
          <w:rPr>
            <w:noProof/>
            <w:webHidden/>
          </w:rPr>
          <w:t>19</w:t>
        </w:r>
        <w:r>
          <w:rPr>
            <w:noProof/>
            <w:webHidden/>
          </w:rPr>
          <w:fldChar w:fldCharType="end"/>
        </w:r>
      </w:hyperlink>
    </w:p>
    <w:p w:rsidR="00D9065C" w:rsidRDefault="00D9065C">
      <w:pPr>
        <w:pStyle w:val="Spistreci4"/>
        <w:rPr>
          <w:rFonts w:asciiTheme="minorHAnsi" w:eastAsiaTheme="minorEastAsia" w:hAnsiTheme="minorHAnsi" w:cstheme="minorBidi"/>
          <w:noProof/>
          <w:szCs w:val="22"/>
        </w:rPr>
      </w:pPr>
      <w:hyperlink w:anchor="_Toc5290724" w:history="1">
        <w:r w:rsidRPr="00EF0A15">
          <w:rPr>
            <w:rStyle w:val="Hipercze"/>
            <w:noProof/>
          </w:rPr>
          <w:t>4.6.3.</w:t>
        </w:r>
        <w:r>
          <w:rPr>
            <w:rFonts w:asciiTheme="minorHAnsi" w:eastAsiaTheme="minorEastAsia" w:hAnsiTheme="minorHAnsi" w:cstheme="minorBidi"/>
            <w:noProof/>
            <w:szCs w:val="22"/>
          </w:rPr>
          <w:tab/>
        </w:r>
        <w:r w:rsidRPr="00EF0A15">
          <w:rPr>
            <w:rStyle w:val="Hipercze"/>
            <w:noProof/>
          </w:rPr>
          <w:t>Konstrukcja nawierzchni chodników</w:t>
        </w:r>
        <w:r>
          <w:rPr>
            <w:noProof/>
            <w:webHidden/>
          </w:rPr>
          <w:tab/>
        </w:r>
        <w:r>
          <w:rPr>
            <w:noProof/>
            <w:webHidden/>
          </w:rPr>
          <w:fldChar w:fldCharType="begin"/>
        </w:r>
        <w:r>
          <w:rPr>
            <w:noProof/>
            <w:webHidden/>
          </w:rPr>
          <w:instrText xml:space="preserve"> PAGEREF _Toc5290724 \h </w:instrText>
        </w:r>
        <w:r>
          <w:rPr>
            <w:noProof/>
            <w:webHidden/>
          </w:rPr>
        </w:r>
        <w:r>
          <w:rPr>
            <w:noProof/>
            <w:webHidden/>
          </w:rPr>
          <w:fldChar w:fldCharType="separate"/>
        </w:r>
        <w:r>
          <w:rPr>
            <w:noProof/>
            <w:webHidden/>
          </w:rPr>
          <w:t>20</w:t>
        </w:r>
        <w:r>
          <w:rPr>
            <w:noProof/>
            <w:webHidden/>
          </w:rPr>
          <w:fldChar w:fldCharType="end"/>
        </w:r>
      </w:hyperlink>
    </w:p>
    <w:p w:rsidR="00D9065C" w:rsidRDefault="00D9065C">
      <w:pPr>
        <w:pStyle w:val="Spistreci4"/>
        <w:rPr>
          <w:rFonts w:asciiTheme="minorHAnsi" w:eastAsiaTheme="minorEastAsia" w:hAnsiTheme="minorHAnsi" w:cstheme="minorBidi"/>
          <w:noProof/>
          <w:szCs w:val="22"/>
        </w:rPr>
      </w:pPr>
      <w:hyperlink w:anchor="_Toc5290725" w:history="1">
        <w:r w:rsidRPr="00EF0A15">
          <w:rPr>
            <w:rStyle w:val="Hipercze"/>
            <w:noProof/>
          </w:rPr>
          <w:t>4.6.4.</w:t>
        </w:r>
        <w:r>
          <w:rPr>
            <w:rFonts w:asciiTheme="minorHAnsi" w:eastAsiaTheme="minorEastAsia" w:hAnsiTheme="minorHAnsi" w:cstheme="minorBidi"/>
            <w:noProof/>
            <w:szCs w:val="22"/>
          </w:rPr>
          <w:tab/>
        </w:r>
        <w:r w:rsidRPr="00EF0A15">
          <w:rPr>
            <w:rStyle w:val="Hipercze"/>
            <w:noProof/>
          </w:rPr>
          <w:t>Konstrukcja nawierzchni zjazdów</w:t>
        </w:r>
        <w:r>
          <w:rPr>
            <w:noProof/>
            <w:webHidden/>
          </w:rPr>
          <w:tab/>
        </w:r>
        <w:r>
          <w:rPr>
            <w:noProof/>
            <w:webHidden/>
          </w:rPr>
          <w:fldChar w:fldCharType="begin"/>
        </w:r>
        <w:r>
          <w:rPr>
            <w:noProof/>
            <w:webHidden/>
          </w:rPr>
          <w:instrText xml:space="preserve"> PAGEREF _Toc5290725 \h </w:instrText>
        </w:r>
        <w:r>
          <w:rPr>
            <w:noProof/>
            <w:webHidden/>
          </w:rPr>
        </w:r>
        <w:r>
          <w:rPr>
            <w:noProof/>
            <w:webHidden/>
          </w:rPr>
          <w:fldChar w:fldCharType="separate"/>
        </w:r>
        <w:r>
          <w:rPr>
            <w:noProof/>
            <w:webHidden/>
          </w:rPr>
          <w:t>20</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26" w:history="1">
        <w:r w:rsidRPr="00EF0A15">
          <w:rPr>
            <w:rStyle w:val="Hipercze"/>
            <w:noProof/>
          </w:rPr>
          <w:t>4.7.</w:t>
        </w:r>
        <w:r>
          <w:rPr>
            <w:rFonts w:asciiTheme="minorHAnsi" w:eastAsiaTheme="minorEastAsia" w:hAnsiTheme="minorHAnsi" w:cstheme="minorBidi"/>
            <w:noProof/>
            <w:szCs w:val="22"/>
          </w:rPr>
          <w:tab/>
        </w:r>
        <w:r w:rsidRPr="00EF0A15">
          <w:rPr>
            <w:rStyle w:val="Hipercze"/>
            <w:noProof/>
          </w:rPr>
          <w:t>Odwodnienie pasa drogowego</w:t>
        </w:r>
        <w:r>
          <w:rPr>
            <w:noProof/>
            <w:webHidden/>
          </w:rPr>
          <w:tab/>
        </w:r>
        <w:r>
          <w:rPr>
            <w:noProof/>
            <w:webHidden/>
          </w:rPr>
          <w:fldChar w:fldCharType="begin"/>
        </w:r>
        <w:r>
          <w:rPr>
            <w:noProof/>
            <w:webHidden/>
          </w:rPr>
          <w:instrText xml:space="preserve"> PAGEREF _Toc5290726 \h </w:instrText>
        </w:r>
        <w:r>
          <w:rPr>
            <w:noProof/>
            <w:webHidden/>
          </w:rPr>
        </w:r>
        <w:r>
          <w:rPr>
            <w:noProof/>
            <w:webHidden/>
          </w:rPr>
          <w:fldChar w:fldCharType="separate"/>
        </w:r>
        <w:r>
          <w:rPr>
            <w:noProof/>
            <w:webHidden/>
          </w:rPr>
          <w:t>20</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27" w:history="1">
        <w:r w:rsidRPr="00EF0A15">
          <w:rPr>
            <w:rStyle w:val="Hipercze"/>
            <w:noProof/>
          </w:rPr>
          <w:t>4.8.</w:t>
        </w:r>
        <w:r>
          <w:rPr>
            <w:rFonts w:asciiTheme="minorHAnsi" w:eastAsiaTheme="minorEastAsia" w:hAnsiTheme="minorHAnsi" w:cstheme="minorBidi"/>
            <w:noProof/>
            <w:szCs w:val="22"/>
          </w:rPr>
          <w:tab/>
        </w:r>
        <w:r w:rsidRPr="00EF0A15">
          <w:rPr>
            <w:rStyle w:val="Hipercze"/>
            <w:noProof/>
          </w:rPr>
          <w:t>Oświetlenie uliczne</w:t>
        </w:r>
        <w:r>
          <w:rPr>
            <w:noProof/>
            <w:webHidden/>
          </w:rPr>
          <w:tab/>
        </w:r>
        <w:r>
          <w:rPr>
            <w:noProof/>
            <w:webHidden/>
          </w:rPr>
          <w:fldChar w:fldCharType="begin"/>
        </w:r>
        <w:r>
          <w:rPr>
            <w:noProof/>
            <w:webHidden/>
          </w:rPr>
          <w:instrText xml:space="preserve"> PAGEREF _Toc5290727 \h </w:instrText>
        </w:r>
        <w:r>
          <w:rPr>
            <w:noProof/>
            <w:webHidden/>
          </w:rPr>
        </w:r>
        <w:r>
          <w:rPr>
            <w:noProof/>
            <w:webHidden/>
          </w:rPr>
          <w:fldChar w:fldCharType="separate"/>
        </w:r>
        <w:r>
          <w:rPr>
            <w:noProof/>
            <w:webHidden/>
          </w:rPr>
          <w:t>20</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28" w:history="1">
        <w:r w:rsidRPr="00EF0A15">
          <w:rPr>
            <w:rStyle w:val="Hipercze"/>
            <w:noProof/>
          </w:rPr>
          <w:t>4.9.</w:t>
        </w:r>
        <w:r>
          <w:rPr>
            <w:rFonts w:asciiTheme="minorHAnsi" w:eastAsiaTheme="minorEastAsia" w:hAnsiTheme="minorHAnsi" w:cstheme="minorBidi"/>
            <w:noProof/>
            <w:szCs w:val="22"/>
          </w:rPr>
          <w:tab/>
        </w:r>
        <w:r w:rsidRPr="00EF0A15">
          <w:rPr>
            <w:rStyle w:val="Hipercze"/>
            <w:noProof/>
          </w:rPr>
          <w:t>Elementy małej architektury</w:t>
        </w:r>
        <w:r>
          <w:rPr>
            <w:noProof/>
            <w:webHidden/>
          </w:rPr>
          <w:tab/>
        </w:r>
        <w:r>
          <w:rPr>
            <w:noProof/>
            <w:webHidden/>
          </w:rPr>
          <w:fldChar w:fldCharType="begin"/>
        </w:r>
        <w:r>
          <w:rPr>
            <w:noProof/>
            <w:webHidden/>
          </w:rPr>
          <w:instrText xml:space="preserve"> PAGEREF _Toc5290728 \h </w:instrText>
        </w:r>
        <w:r>
          <w:rPr>
            <w:noProof/>
            <w:webHidden/>
          </w:rPr>
        </w:r>
        <w:r>
          <w:rPr>
            <w:noProof/>
            <w:webHidden/>
          </w:rPr>
          <w:fldChar w:fldCharType="separate"/>
        </w:r>
        <w:r>
          <w:rPr>
            <w:noProof/>
            <w:webHidden/>
          </w:rPr>
          <w:t>21</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29" w:history="1">
        <w:r w:rsidRPr="00EF0A15">
          <w:rPr>
            <w:rStyle w:val="Hipercze"/>
            <w:noProof/>
          </w:rPr>
          <w:t>4.10.</w:t>
        </w:r>
        <w:r>
          <w:rPr>
            <w:rFonts w:asciiTheme="minorHAnsi" w:eastAsiaTheme="minorEastAsia" w:hAnsiTheme="minorHAnsi" w:cstheme="minorBidi"/>
            <w:noProof/>
            <w:szCs w:val="22"/>
          </w:rPr>
          <w:tab/>
        </w:r>
        <w:r w:rsidRPr="00EF0A15">
          <w:rPr>
            <w:rStyle w:val="Hipercze"/>
            <w:noProof/>
          </w:rPr>
          <w:t>Projektowane rozbiórki</w:t>
        </w:r>
        <w:r>
          <w:rPr>
            <w:noProof/>
            <w:webHidden/>
          </w:rPr>
          <w:tab/>
        </w:r>
        <w:r>
          <w:rPr>
            <w:noProof/>
            <w:webHidden/>
          </w:rPr>
          <w:fldChar w:fldCharType="begin"/>
        </w:r>
        <w:r>
          <w:rPr>
            <w:noProof/>
            <w:webHidden/>
          </w:rPr>
          <w:instrText xml:space="preserve"> PAGEREF _Toc5290729 \h </w:instrText>
        </w:r>
        <w:r>
          <w:rPr>
            <w:noProof/>
            <w:webHidden/>
          </w:rPr>
        </w:r>
        <w:r>
          <w:rPr>
            <w:noProof/>
            <w:webHidden/>
          </w:rPr>
          <w:fldChar w:fldCharType="separate"/>
        </w:r>
        <w:r>
          <w:rPr>
            <w:noProof/>
            <w:webHidden/>
          </w:rPr>
          <w:t>21</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30" w:history="1">
        <w:r w:rsidRPr="00EF0A15">
          <w:rPr>
            <w:rStyle w:val="Hipercze"/>
            <w:noProof/>
          </w:rPr>
          <w:t>4.11.</w:t>
        </w:r>
        <w:r>
          <w:rPr>
            <w:rFonts w:asciiTheme="minorHAnsi" w:eastAsiaTheme="minorEastAsia" w:hAnsiTheme="minorHAnsi" w:cstheme="minorBidi"/>
            <w:noProof/>
            <w:szCs w:val="22"/>
          </w:rPr>
          <w:tab/>
        </w:r>
        <w:r w:rsidRPr="00EF0A15">
          <w:rPr>
            <w:rStyle w:val="Hipercze"/>
            <w:noProof/>
          </w:rPr>
          <w:t>Zieleń drogowa</w:t>
        </w:r>
        <w:r>
          <w:rPr>
            <w:noProof/>
            <w:webHidden/>
          </w:rPr>
          <w:tab/>
        </w:r>
        <w:r>
          <w:rPr>
            <w:noProof/>
            <w:webHidden/>
          </w:rPr>
          <w:fldChar w:fldCharType="begin"/>
        </w:r>
        <w:r>
          <w:rPr>
            <w:noProof/>
            <w:webHidden/>
          </w:rPr>
          <w:instrText xml:space="preserve"> PAGEREF _Toc5290730 \h </w:instrText>
        </w:r>
        <w:r>
          <w:rPr>
            <w:noProof/>
            <w:webHidden/>
          </w:rPr>
        </w:r>
        <w:r>
          <w:rPr>
            <w:noProof/>
            <w:webHidden/>
          </w:rPr>
          <w:fldChar w:fldCharType="separate"/>
        </w:r>
        <w:r>
          <w:rPr>
            <w:noProof/>
            <w:webHidden/>
          </w:rPr>
          <w:t>21</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31" w:history="1">
        <w:r w:rsidRPr="00EF0A15">
          <w:rPr>
            <w:rStyle w:val="Hipercze"/>
            <w:noProof/>
          </w:rPr>
          <w:t>4.12.</w:t>
        </w:r>
        <w:r>
          <w:rPr>
            <w:rFonts w:asciiTheme="minorHAnsi" w:eastAsiaTheme="minorEastAsia" w:hAnsiTheme="minorHAnsi" w:cstheme="minorBidi"/>
            <w:noProof/>
            <w:szCs w:val="22"/>
          </w:rPr>
          <w:tab/>
        </w:r>
        <w:r w:rsidRPr="00EF0A15">
          <w:rPr>
            <w:rStyle w:val="Hipercze"/>
            <w:noProof/>
          </w:rPr>
          <w:t>Zabezpieczenie sieci podziemnych/przebudowa sieci</w:t>
        </w:r>
        <w:r>
          <w:rPr>
            <w:noProof/>
            <w:webHidden/>
          </w:rPr>
          <w:tab/>
        </w:r>
        <w:r>
          <w:rPr>
            <w:noProof/>
            <w:webHidden/>
          </w:rPr>
          <w:fldChar w:fldCharType="begin"/>
        </w:r>
        <w:r>
          <w:rPr>
            <w:noProof/>
            <w:webHidden/>
          </w:rPr>
          <w:instrText xml:space="preserve"> PAGEREF _Toc5290731 \h </w:instrText>
        </w:r>
        <w:r>
          <w:rPr>
            <w:noProof/>
            <w:webHidden/>
          </w:rPr>
        </w:r>
        <w:r>
          <w:rPr>
            <w:noProof/>
            <w:webHidden/>
          </w:rPr>
          <w:fldChar w:fldCharType="separate"/>
        </w:r>
        <w:r>
          <w:rPr>
            <w:noProof/>
            <w:webHidden/>
          </w:rPr>
          <w:t>21</w:t>
        </w:r>
        <w:r>
          <w:rPr>
            <w:noProof/>
            <w:webHidden/>
          </w:rPr>
          <w:fldChar w:fldCharType="end"/>
        </w:r>
      </w:hyperlink>
    </w:p>
    <w:p w:rsidR="00D9065C" w:rsidRDefault="00D9065C">
      <w:pPr>
        <w:pStyle w:val="Spistreci2"/>
        <w:tabs>
          <w:tab w:val="left" w:pos="993"/>
        </w:tabs>
        <w:rPr>
          <w:rFonts w:asciiTheme="minorHAnsi" w:eastAsiaTheme="minorEastAsia" w:hAnsiTheme="minorHAnsi" w:cstheme="minorBidi"/>
          <w:noProof/>
          <w:szCs w:val="22"/>
        </w:rPr>
      </w:pPr>
      <w:hyperlink w:anchor="_Toc5290732" w:history="1">
        <w:r w:rsidRPr="00EF0A15">
          <w:rPr>
            <w:rStyle w:val="Hipercze"/>
            <w:noProof/>
          </w:rPr>
          <w:t>5.</w:t>
        </w:r>
        <w:r>
          <w:rPr>
            <w:rFonts w:asciiTheme="minorHAnsi" w:eastAsiaTheme="minorEastAsia" w:hAnsiTheme="minorHAnsi" w:cstheme="minorBidi"/>
            <w:noProof/>
            <w:szCs w:val="22"/>
          </w:rPr>
          <w:tab/>
        </w:r>
        <w:r w:rsidRPr="00EF0A15">
          <w:rPr>
            <w:rStyle w:val="Hipercze"/>
            <w:noProof/>
          </w:rPr>
          <w:t>Inwentaryzacja drzew</w:t>
        </w:r>
        <w:r>
          <w:rPr>
            <w:noProof/>
            <w:webHidden/>
          </w:rPr>
          <w:tab/>
        </w:r>
        <w:r>
          <w:rPr>
            <w:noProof/>
            <w:webHidden/>
          </w:rPr>
          <w:fldChar w:fldCharType="begin"/>
        </w:r>
        <w:r>
          <w:rPr>
            <w:noProof/>
            <w:webHidden/>
          </w:rPr>
          <w:instrText xml:space="preserve"> PAGEREF _Toc5290732 \h </w:instrText>
        </w:r>
        <w:r>
          <w:rPr>
            <w:noProof/>
            <w:webHidden/>
          </w:rPr>
        </w:r>
        <w:r>
          <w:rPr>
            <w:noProof/>
            <w:webHidden/>
          </w:rPr>
          <w:fldChar w:fldCharType="separate"/>
        </w:r>
        <w:r>
          <w:rPr>
            <w:noProof/>
            <w:webHidden/>
          </w:rPr>
          <w:t>21</w:t>
        </w:r>
        <w:r>
          <w:rPr>
            <w:noProof/>
            <w:webHidden/>
          </w:rPr>
          <w:fldChar w:fldCharType="end"/>
        </w:r>
      </w:hyperlink>
    </w:p>
    <w:p w:rsidR="00D9065C" w:rsidRDefault="00D9065C">
      <w:pPr>
        <w:pStyle w:val="Spistreci2"/>
        <w:tabs>
          <w:tab w:val="left" w:pos="993"/>
        </w:tabs>
        <w:rPr>
          <w:rFonts w:asciiTheme="minorHAnsi" w:eastAsiaTheme="minorEastAsia" w:hAnsiTheme="minorHAnsi" w:cstheme="minorBidi"/>
          <w:noProof/>
          <w:szCs w:val="22"/>
        </w:rPr>
      </w:pPr>
      <w:hyperlink w:anchor="_Toc5290733" w:history="1">
        <w:r w:rsidRPr="00EF0A15">
          <w:rPr>
            <w:rStyle w:val="Hipercze"/>
            <w:noProof/>
          </w:rPr>
          <w:t>6.</w:t>
        </w:r>
        <w:r>
          <w:rPr>
            <w:rFonts w:asciiTheme="minorHAnsi" w:eastAsiaTheme="minorEastAsia" w:hAnsiTheme="minorHAnsi" w:cstheme="minorBidi"/>
            <w:noProof/>
            <w:szCs w:val="22"/>
          </w:rPr>
          <w:tab/>
        </w:r>
        <w:r w:rsidRPr="00EF0A15">
          <w:rPr>
            <w:rStyle w:val="Hipercze"/>
            <w:noProof/>
          </w:rPr>
          <w:t>Ustalenia wynikające z warunków zabudowy i zagospodarowania terenu</w:t>
        </w:r>
        <w:r>
          <w:rPr>
            <w:noProof/>
            <w:webHidden/>
          </w:rPr>
          <w:tab/>
        </w:r>
        <w:r>
          <w:rPr>
            <w:noProof/>
            <w:webHidden/>
          </w:rPr>
          <w:fldChar w:fldCharType="begin"/>
        </w:r>
        <w:r>
          <w:rPr>
            <w:noProof/>
            <w:webHidden/>
          </w:rPr>
          <w:instrText xml:space="preserve"> PAGEREF _Toc5290733 \h </w:instrText>
        </w:r>
        <w:r>
          <w:rPr>
            <w:noProof/>
            <w:webHidden/>
          </w:rPr>
        </w:r>
        <w:r>
          <w:rPr>
            <w:noProof/>
            <w:webHidden/>
          </w:rPr>
          <w:fldChar w:fldCharType="separate"/>
        </w:r>
        <w:r>
          <w:rPr>
            <w:noProof/>
            <w:webHidden/>
          </w:rPr>
          <w:t>21</w:t>
        </w:r>
        <w:r>
          <w:rPr>
            <w:noProof/>
            <w:webHidden/>
          </w:rPr>
          <w:fldChar w:fldCharType="end"/>
        </w:r>
      </w:hyperlink>
    </w:p>
    <w:p w:rsidR="00D9065C" w:rsidRDefault="00D9065C">
      <w:pPr>
        <w:pStyle w:val="Spistreci2"/>
        <w:tabs>
          <w:tab w:val="left" w:pos="993"/>
        </w:tabs>
        <w:rPr>
          <w:rFonts w:asciiTheme="minorHAnsi" w:eastAsiaTheme="minorEastAsia" w:hAnsiTheme="minorHAnsi" w:cstheme="minorBidi"/>
          <w:noProof/>
          <w:szCs w:val="22"/>
        </w:rPr>
      </w:pPr>
      <w:hyperlink w:anchor="_Toc5290734" w:history="1">
        <w:r w:rsidRPr="00EF0A15">
          <w:rPr>
            <w:rStyle w:val="Hipercze"/>
            <w:noProof/>
          </w:rPr>
          <w:t>7.</w:t>
        </w:r>
        <w:r>
          <w:rPr>
            <w:rFonts w:asciiTheme="minorHAnsi" w:eastAsiaTheme="minorEastAsia" w:hAnsiTheme="minorHAnsi" w:cstheme="minorBidi"/>
            <w:noProof/>
            <w:szCs w:val="22"/>
          </w:rPr>
          <w:tab/>
        </w:r>
        <w:r w:rsidRPr="00EF0A15">
          <w:rPr>
            <w:rStyle w:val="Hipercze"/>
            <w:noProof/>
          </w:rPr>
          <w:t>Dane informujące, czy działka lub teren, na którym projektowany jest obiekt budowalny, są wpisane do rejestru zabytków oraz czy podlegają ochronie na podstawie ustaleń miejscowego planu zagospodarowania przestrzennego</w:t>
        </w:r>
        <w:r>
          <w:rPr>
            <w:noProof/>
            <w:webHidden/>
          </w:rPr>
          <w:tab/>
        </w:r>
        <w:r>
          <w:rPr>
            <w:noProof/>
            <w:webHidden/>
          </w:rPr>
          <w:fldChar w:fldCharType="begin"/>
        </w:r>
        <w:r>
          <w:rPr>
            <w:noProof/>
            <w:webHidden/>
          </w:rPr>
          <w:instrText xml:space="preserve"> PAGEREF _Toc5290734 \h </w:instrText>
        </w:r>
        <w:r>
          <w:rPr>
            <w:noProof/>
            <w:webHidden/>
          </w:rPr>
        </w:r>
        <w:r>
          <w:rPr>
            <w:noProof/>
            <w:webHidden/>
          </w:rPr>
          <w:fldChar w:fldCharType="separate"/>
        </w:r>
        <w:r>
          <w:rPr>
            <w:noProof/>
            <w:webHidden/>
          </w:rPr>
          <w:t>21</w:t>
        </w:r>
        <w:r>
          <w:rPr>
            <w:noProof/>
            <w:webHidden/>
          </w:rPr>
          <w:fldChar w:fldCharType="end"/>
        </w:r>
      </w:hyperlink>
    </w:p>
    <w:p w:rsidR="00D9065C" w:rsidRDefault="00D9065C">
      <w:pPr>
        <w:pStyle w:val="Spistreci2"/>
        <w:tabs>
          <w:tab w:val="left" w:pos="993"/>
        </w:tabs>
        <w:rPr>
          <w:rFonts w:asciiTheme="minorHAnsi" w:eastAsiaTheme="minorEastAsia" w:hAnsiTheme="minorHAnsi" w:cstheme="minorBidi"/>
          <w:noProof/>
          <w:szCs w:val="22"/>
        </w:rPr>
      </w:pPr>
      <w:hyperlink w:anchor="_Toc5290735" w:history="1">
        <w:r w:rsidRPr="00EF0A15">
          <w:rPr>
            <w:rStyle w:val="Hipercze"/>
            <w:noProof/>
          </w:rPr>
          <w:t>8.</w:t>
        </w:r>
        <w:r>
          <w:rPr>
            <w:rFonts w:asciiTheme="minorHAnsi" w:eastAsiaTheme="minorEastAsia" w:hAnsiTheme="minorHAnsi" w:cstheme="minorBidi"/>
            <w:noProof/>
            <w:szCs w:val="22"/>
          </w:rPr>
          <w:tab/>
        </w:r>
        <w:r w:rsidRPr="00EF0A15">
          <w:rPr>
            <w:rStyle w:val="Hipercze"/>
            <w:noProof/>
          </w:rPr>
          <w:t>Dane o wpływie eksploatacji górniczej na teren</w:t>
        </w:r>
        <w:r>
          <w:rPr>
            <w:noProof/>
            <w:webHidden/>
          </w:rPr>
          <w:tab/>
        </w:r>
        <w:r>
          <w:rPr>
            <w:noProof/>
            <w:webHidden/>
          </w:rPr>
          <w:fldChar w:fldCharType="begin"/>
        </w:r>
        <w:r>
          <w:rPr>
            <w:noProof/>
            <w:webHidden/>
          </w:rPr>
          <w:instrText xml:space="preserve"> PAGEREF _Toc5290735 \h </w:instrText>
        </w:r>
        <w:r>
          <w:rPr>
            <w:noProof/>
            <w:webHidden/>
          </w:rPr>
        </w:r>
        <w:r>
          <w:rPr>
            <w:noProof/>
            <w:webHidden/>
          </w:rPr>
          <w:fldChar w:fldCharType="separate"/>
        </w:r>
        <w:r>
          <w:rPr>
            <w:noProof/>
            <w:webHidden/>
          </w:rPr>
          <w:t>21</w:t>
        </w:r>
        <w:r>
          <w:rPr>
            <w:noProof/>
            <w:webHidden/>
          </w:rPr>
          <w:fldChar w:fldCharType="end"/>
        </w:r>
      </w:hyperlink>
    </w:p>
    <w:p w:rsidR="00D9065C" w:rsidRDefault="00D9065C">
      <w:pPr>
        <w:pStyle w:val="Spistreci2"/>
        <w:tabs>
          <w:tab w:val="left" w:pos="993"/>
        </w:tabs>
        <w:rPr>
          <w:rFonts w:asciiTheme="minorHAnsi" w:eastAsiaTheme="minorEastAsia" w:hAnsiTheme="minorHAnsi" w:cstheme="minorBidi"/>
          <w:noProof/>
          <w:szCs w:val="22"/>
        </w:rPr>
      </w:pPr>
      <w:hyperlink w:anchor="_Toc5290736" w:history="1">
        <w:r w:rsidRPr="00EF0A15">
          <w:rPr>
            <w:rStyle w:val="Hipercze"/>
            <w:noProof/>
          </w:rPr>
          <w:t>9.</w:t>
        </w:r>
        <w:r>
          <w:rPr>
            <w:rFonts w:asciiTheme="minorHAnsi" w:eastAsiaTheme="minorEastAsia" w:hAnsiTheme="minorHAnsi" w:cstheme="minorBidi"/>
            <w:noProof/>
            <w:szCs w:val="22"/>
          </w:rPr>
          <w:tab/>
        </w:r>
        <w:r w:rsidRPr="00EF0A15">
          <w:rPr>
            <w:rStyle w:val="Hipercze"/>
            <w:noProof/>
          </w:rPr>
          <w:t>Informacje o istniejących i przewidywanych zagrożeniach dla środowiska</w:t>
        </w:r>
        <w:r>
          <w:rPr>
            <w:noProof/>
            <w:webHidden/>
          </w:rPr>
          <w:tab/>
        </w:r>
        <w:r>
          <w:rPr>
            <w:noProof/>
            <w:webHidden/>
          </w:rPr>
          <w:fldChar w:fldCharType="begin"/>
        </w:r>
        <w:r>
          <w:rPr>
            <w:noProof/>
            <w:webHidden/>
          </w:rPr>
          <w:instrText xml:space="preserve"> PAGEREF _Toc5290736 \h </w:instrText>
        </w:r>
        <w:r>
          <w:rPr>
            <w:noProof/>
            <w:webHidden/>
          </w:rPr>
        </w:r>
        <w:r>
          <w:rPr>
            <w:noProof/>
            <w:webHidden/>
          </w:rPr>
          <w:fldChar w:fldCharType="separate"/>
        </w:r>
        <w:r>
          <w:rPr>
            <w:noProof/>
            <w:webHidden/>
          </w:rPr>
          <w:t>22</w:t>
        </w:r>
        <w:r>
          <w:rPr>
            <w:noProof/>
            <w:webHidden/>
          </w:rPr>
          <w:fldChar w:fldCharType="end"/>
        </w:r>
      </w:hyperlink>
    </w:p>
    <w:p w:rsidR="00D9065C" w:rsidRDefault="00D9065C">
      <w:pPr>
        <w:pStyle w:val="Spistreci2"/>
        <w:tabs>
          <w:tab w:val="left" w:pos="993"/>
        </w:tabs>
        <w:rPr>
          <w:rFonts w:asciiTheme="minorHAnsi" w:eastAsiaTheme="minorEastAsia" w:hAnsiTheme="minorHAnsi" w:cstheme="minorBidi"/>
          <w:noProof/>
          <w:szCs w:val="22"/>
        </w:rPr>
      </w:pPr>
      <w:hyperlink w:anchor="_Toc5290737" w:history="1">
        <w:r w:rsidRPr="00EF0A15">
          <w:rPr>
            <w:rStyle w:val="Hipercze"/>
            <w:noProof/>
          </w:rPr>
          <w:t>10.</w:t>
        </w:r>
        <w:r>
          <w:rPr>
            <w:rFonts w:asciiTheme="minorHAnsi" w:eastAsiaTheme="minorEastAsia" w:hAnsiTheme="minorHAnsi" w:cstheme="minorBidi"/>
            <w:noProof/>
            <w:szCs w:val="22"/>
          </w:rPr>
          <w:tab/>
        </w:r>
        <w:r w:rsidRPr="00EF0A15">
          <w:rPr>
            <w:rStyle w:val="Hipercze"/>
            <w:noProof/>
          </w:rPr>
          <w:t>Warunki bezpieczeństwa i ochrony zdrowia na terenie budowy</w:t>
        </w:r>
        <w:r>
          <w:rPr>
            <w:noProof/>
            <w:webHidden/>
          </w:rPr>
          <w:tab/>
        </w:r>
        <w:r>
          <w:rPr>
            <w:noProof/>
            <w:webHidden/>
          </w:rPr>
          <w:fldChar w:fldCharType="begin"/>
        </w:r>
        <w:r>
          <w:rPr>
            <w:noProof/>
            <w:webHidden/>
          </w:rPr>
          <w:instrText xml:space="preserve"> PAGEREF _Toc5290737 \h </w:instrText>
        </w:r>
        <w:r>
          <w:rPr>
            <w:noProof/>
            <w:webHidden/>
          </w:rPr>
        </w:r>
        <w:r>
          <w:rPr>
            <w:noProof/>
            <w:webHidden/>
          </w:rPr>
          <w:fldChar w:fldCharType="separate"/>
        </w:r>
        <w:r>
          <w:rPr>
            <w:noProof/>
            <w:webHidden/>
          </w:rPr>
          <w:t>22</w:t>
        </w:r>
        <w:r>
          <w:rPr>
            <w:noProof/>
            <w:webHidden/>
          </w:rPr>
          <w:fldChar w:fldCharType="end"/>
        </w:r>
      </w:hyperlink>
    </w:p>
    <w:p w:rsidR="00D9065C" w:rsidRDefault="00D9065C">
      <w:pPr>
        <w:pStyle w:val="Spistreci2"/>
        <w:tabs>
          <w:tab w:val="left" w:pos="993"/>
        </w:tabs>
        <w:rPr>
          <w:rFonts w:asciiTheme="minorHAnsi" w:eastAsiaTheme="minorEastAsia" w:hAnsiTheme="minorHAnsi" w:cstheme="minorBidi"/>
          <w:noProof/>
          <w:szCs w:val="22"/>
        </w:rPr>
      </w:pPr>
      <w:hyperlink w:anchor="_Toc5290738" w:history="1">
        <w:r w:rsidRPr="00EF0A15">
          <w:rPr>
            <w:rStyle w:val="Hipercze"/>
            <w:noProof/>
          </w:rPr>
          <w:t>11.</w:t>
        </w:r>
        <w:r>
          <w:rPr>
            <w:rFonts w:asciiTheme="minorHAnsi" w:eastAsiaTheme="minorEastAsia" w:hAnsiTheme="minorHAnsi" w:cstheme="minorBidi"/>
            <w:noProof/>
            <w:szCs w:val="22"/>
          </w:rPr>
          <w:tab/>
        </w:r>
        <w:r w:rsidRPr="00EF0A15">
          <w:rPr>
            <w:rStyle w:val="Hipercze"/>
            <w:noProof/>
          </w:rPr>
          <w:t>Obszar oddziaływania obiektu</w:t>
        </w:r>
        <w:r>
          <w:rPr>
            <w:noProof/>
            <w:webHidden/>
          </w:rPr>
          <w:tab/>
        </w:r>
        <w:r>
          <w:rPr>
            <w:noProof/>
            <w:webHidden/>
          </w:rPr>
          <w:fldChar w:fldCharType="begin"/>
        </w:r>
        <w:r>
          <w:rPr>
            <w:noProof/>
            <w:webHidden/>
          </w:rPr>
          <w:instrText xml:space="preserve"> PAGEREF _Toc5290738 \h </w:instrText>
        </w:r>
        <w:r>
          <w:rPr>
            <w:noProof/>
            <w:webHidden/>
          </w:rPr>
        </w:r>
        <w:r>
          <w:rPr>
            <w:noProof/>
            <w:webHidden/>
          </w:rPr>
          <w:fldChar w:fldCharType="separate"/>
        </w:r>
        <w:r>
          <w:rPr>
            <w:noProof/>
            <w:webHidden/>
          </w:rPr>
          <w:t>22</w:t>
        </w:r>
        <w:r>
          <w:rPr>
            <w:noProof/>
            <w:webHidden/>
          </w:rPr>
          <w:fldChar w:fldCharType="end"/>
        </w:r>
      </w:hyperlink>
    </w:p>
    <w:p w:rsidR="00D9065C" w:rsidRDefault="00D9065C">
      <w:pPr>
        <w:pStyle w:val="Spistreci2"/>
        <w:tabs>
          <w:tab w:val="left" w:pos="993"/>
        </w:tabs>
        <w:rPr>
          <w:rFonts w:asciiTheme="minorHAnsi" w:eastAsiaTheme="minorEastAsia" w:hAnsiTheme="minorHAnsi" w:cstheme="minorBidi"/>
          <w:noProof/>
          <w:szCs w:val="22"/>
        </w:rPr>
      </w:pPr>
      <w:hyperlink w:anchor="_Toc5290739" w:history="1">
        <w:r w:rsidRPr="00EF0A15">
          <w:rPr>
            <w:rStyle w:val="Hipercze"/>
            <w:noProof/>
          </w:rPr>
          <w:t>12.</w:t>
        </w:r>
        <w:r>
          <w:rPr>
            <w:rFonts w:asciiTheme="minorHAnsi" w:eastAsiaTheme="minorEastAsia" w:hAnsiTheme="minorHAnsi" w:cstheme="minorBidi"/>
            <w:noProof/>
            <w:szCs w:val="22"/>
          </w:rPr>
          <w:tab/>
        </w:r>
        <w:r w:rsidRPr="00EF0A15">
          <w:rPr>
            <w:rStyle w:val="Hipercze"/>
            <w:noProof/>
          </w:rPr>
          <w:t>Ochrona przeciwpożarowa</w:t>
        </w:r>
        <w:r>
          <w:rPr>
            <w:noProof/>
            <w:webHidden/>
          </w:rPr>
          <w:tab/>
        </w:r>
        <w:r>
          <w:rPr>
            <w:noProof/>
            <w:webHidden/>
          </w:rPr>
          <w:fldChar w:fldCharType="begin"/>
        </w:r>
        <w:r>
          <w:rPr>
            <w:noProof/>
            <w:webHidden/>
          </w:rPr>
          <w:instrText xml:space="preserve"> PAGEREF _Toc5290739 \h </w:instrText>
        </w:r>
        <w:r>
          <w:rPr>
            <w:noProof/>
            <w:webHidden/>
          </w:rPr>
        </w:r>
        <w:r>
          <w:rPr>
            <w:noProof/>
            <w:webHidden/>
          </w:rPr>
          <w:fldChar w:fldCharType="separate"/>
        </w:r>
        <w:r>
          <w:rPr>
            <w:noProof/>
            <w:webHidden/>
          </w:rPr>
          <w:t>22</w:t>
        </w:r>
        <w:r>
          <w:rPr>
            <w:noProof/>
            <w:webHidden/>
          </w:rPr>
          <w:fldChar w:fldCharType="end"/>
        </w:r>
      </w:hyperlink>
    </w:p>
    <w:p w:rsidR="00D9065C" w:rsidRDefault="00D9065C">
      <w:pPr>
        <w:pStyle w:val="Spistreci1"/>
        <w:rPr>
          <w:rFonts w:asciiTheme="minorHAnsi" w:eastAsiaTheme="minorEastAsia" w:hAnsiTheme="minorHAnsi" w:cstheme="minorBidi"/>
          <w:b w:val="0"/>
          <w:szCs w:val="22"/>
        </w:rPr>
      </w:pPr>
      <w:hyperlink w:anchor="_Toc5290740" w:history="1">
        <w:r w:rsidRPr="00EF0A15">
          <w:rPr>
            <w:rStyle w:val="Hipercze"/>
            <w:lang w:eastAsia="en-US"/>
          </w:rPr>
          <w:t>C.</w:t>
        </w:r>
        <w:r>
          <w:rPr>
            <w:rFonts w:asciiTheme="minorHAnsi" w:eastAsiaTheme="minorEastAsia" w:hAnsiTheme="minorHAnsi" w:cstheme="minorBidi"/>
            <w:b w:val="0"/>
            <w:szCs w:val="22"/>
          </w:rPr>
          <w:tab/>
        </w:r>
        <w:r w:rsidRPr="00EF0A15">
          <w:rPr>
            <w:rStyle w:val="Hipercze"/>
            <w:lang w:eastAsia="en-US"/>
          </w:rPr>
          <w:t>INFORMACJA BIOZ</w:t>
        </w:r>
        <w:r>
          <w:rPr>
            <w:webHidden/>
          </w:rPr>
          <w:tab/>
        </w:r>
        <w:r>
          <w:rPr>
            <w:webHidden/>
          </w:rPr>
          <w:fldChar w:fldCharType="begin"/>
        </w:r>
        <w:r>
          <w:rPr>
            <w:webHidden/>
          </w:rPr>
          <w:instrText xml:space="preserve"> PAGEREF _Toc5290740 \h </w:instrText>
        </w:r>
        <w:r>
          <w:rPr>
            <w:webHidden/>
          </w:rPr>
        </w:r>
        <w:r>
          <w:rPr>
            <w:webHidden/>
          </w:rPr>
          <w:fldChar w:fldCharType="separate"/>
        </w:r>
        <w:r>
          <w:rPr>
            <w:webHidden/>
          </w:rPr>
          <w:t>23</w:t>
        </w:r>
        <w:r>
          <w:rPr>
            <w:webHidden/>
          </w:rPr>
          <w:fldChar w:fldCharType="end"/>
        </w:r>
      </w:hyperlink>
    </w:p>
    <w:p w:rsidR="00D9065C" w:rsidRDefault="00D9065C">
      <w:pPr>
        <w:pStyle w:val="Spistreci2"/>
        <w:tabs>
          <w:tab w:val="left" w:pos="993"/>
        </w:tabs>
        <w:rPr>
          <w:rFonts w:asciiTheme="minorHAnsi" w:eastAsiaTheme="minorEastAsia" w:hAnsiTheme="minorHAnsi" w:cstheme="minorBidi"/>
          <w:noProof/>
          <w:szCs w:val="22"/>
        </w:rPr>
      </w:pPr>
      <w:hyperlink w:anchor="_Toc5290741" w:history="1">
        <w:r w:rsidRPr="00EF0A15">
          <w:rPr>
            <w:rStyle w:val="Hipercze"/>
            <w:noProof/>
          </w:rPr>
          <w:t>1.</w:t>
        </w:r>
        <w:r>
          <w:rPr>
            <w:rFonts w:asciiTheme="minorHAnsi" w:eastAsiaTheme="minorEastAsia" w:hAnsiTheme="minorHAnsi" w:cstheme="minorBidi"/>
            <w:noProof/>
            <w:szCs w:val="22"/>
          </w:rPr>
          <w:tab/>
        </w:r>
        <w:r w:rsidRPr="00EF0A15">
          <w:rPr>
            <w:rStyle w:val="Hipercze"/>
            <w:noProof/>
          </w:rPr>
          <w:t>Informacja o bezpieczeństwie i ochronie zdrowia branży drogowej</w:t>
        </w:r>
        <w:r>
          <w:rPr>
            <w:noProof/>
            <w:webHidden/>
          </w:rPr>
          <w:tab/>
        </w:r>
        <w:r>
          <w:rPr>
            <w:noProof/>
            <w:webHidden/>
          </w:rPr>
          <w:fldChar w:fldCharType="begin"/>
        </w:r>
        <w:r>
          <w:rPr>
            <w:noProof/>
            <w:webHidden/>
          </w:rPr>
          <w:instrText xml:space="preserve"> PAGEREF _Toc5290741 \h </w:instrText>
        </w:r>
        <w:r>
          <w:rPr>
            <w:noProof/>
            <w:webHidden/>
          </w:rPr>
        </w:r>
        <w:r>
          <w:rPr>
            <w:noProof/>
            <w:webHidden/>
          </w:rPr>
          <w:fldChar w:fldCharType="separate"/>
        </w:r>
        <w:r>
          <w:rPr>
            <w:noProof/>
            <w:webHidden/>
          </w:rPr>
          <w:t>24</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42" w:history="1">
        <w:r w:rsidRPr="00EF0A15">
          <w:rPr>
            <w:rStyle w:val="Hipercze"/>
            <w:noProof/>
            <w:lang w:eastAsia="en-US"/>
          </w:rPr>
          <w:t>1.1.</w:t>
        </w:r>
        <w:r>
          <w:rPr>
            <w:rFonts w:asciiTheme="minorHAnsi" w:eastAsiaTheme="minorEastAsia" w:hAnsiTheme="minorHAnsi" w:cstheme="minorBidi"/>
            <w:noProof/>
            <w:szCs w:val="22"/>
          </w:rPr>
          <w:tab/>
        </w:r>
        <w:r w:rsidRPr="00EF0A15">
          <w:rPr>
            <w:rStyle w:val="Hipercze"/>
            <w:noProof/>
            <w:lang w:eastAsia="en-US"/>
          </w:rPr>
          <w:t>Zakres robót oraz kolejność realizacji poszczególnych obiektów branży drogowej</w:t>
        </w:r>
        <w:r>
          <w:rPr>
            <w:noProof/>
            <w:webHidden/>
          </w:rPr>
          <w:tab/>
        </w:r>
        <w:r>
          <w:rPr>
            <w:noProof/>
            <w:webHidden/>
          </w:rPr>
          <w:fldChar w:fldCharType="begin"/>
        </w:r>
        <w:r>
          <w:rPr>
            <w:noProof/>
            <w:webHidden/>
          </w:rPr>
          <w:instrText xml:space="preserve"> PAGEREF _Toc5290742 \h </w:instrText>
        </w:r>
        <w:r>
          <w:rPr>
            <w:noProof/>
            <w:webHidden/>
          </w:rPr>
        </w:r>
        <w:r>
          <w:rPr>
            <w:noProof/>
            <w:webHidden/>
          </w:rPr>
          <w:fldChar w:fldCharType="separate"/>
        </w:r>
        <w:r>
          <w:rPr>
            <w:noProof/>
            <w:webHidden/>
          </w:rPr>
          <w:t>24</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43" w:history="1">
        <w:r w:rsidRPr="00EF0A15">
          <w:rPr>
            <w:rStyle w:val="Hipercze"/>
            <w:noProof/>
            <w:lang w:eastAsia="en-US"/>
          </w:rPr>
          <w:t>1.2.</w:t>
        </w:r>
        <w:r>
          <w:rPr>
            <w:rFonts w:asciiTheme="minorHAnsi" w:eastAsiaTheme="minorEastAsia" w:hAnsiTheme="minorHAnsi" w:cstheme="minorBidi"/>
            <w:noProof/>
            <w:szCs w:val="22"/>
          </w:rPr>
          <w:tab/>
        </w:r>
        <w:r w:rsidRPr="00EF0A15">
          <w:rPr>
            <w:rStyle w:val="Hipercze"/>
            <w:noProof/>
            <w:lang w:eastAsia="en-US"/>
          </w:rPr>
          <w:t>Wykaz istniejących obiektów budowlanych</w:t>
        </w:r>
        <w:r>
          <w:rPr>
            <w:noProof/>
            <w:webHidden/>
          </w:rPr>
          <w:tab/>
        </w:r>
        <w:r>
          <w:rPr>
            <w:noProof/>
            <w:webHidden/>
          </w:rPr>
          <w:fldChar w:fldCharType="begin"/>
        </w:r>
        <w:r>
          <w:rPr>
            <w:noProof/>
            <w:webHidden/>
          </w:rPr>
          <w:instrText xml:space="preserve"> PAGEREF _Toc5290743 \h </w:instrText>
        </w:r>
        <w:r>
          <w:rPr>
            <w:noProof/>
            <w:webHidden/>
          </w:rPr>
        </w:r>
        <w:r>
          <w:rPr>
            <w:noProof/>
            <w:webHidden/>
          </w:rPr>
          <w:fldChar w:fldCharType="separate"/>
        </w:r>
        <w:r>
          <w:rPr>
            <w:noProof/>
            <w:webHidden/>
          </w:rPr>
          <w:t>24</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44" w:history="1">
        <w:r w:rsidRPr="00EF0A15">
          <w:rPr>
            <w:rStyle w:val="Hipercze"/>
            <w:noProof/>
            <w:lang w:eastAsia="en-US"/>
          </w:rPr>
          <w:t>1.3.</w:t>
        </w:r>
        <w:r>
          <w:rPr>
            <w:rFonts w:asciiTheme="minorHAnsi" w:eastAsiaTheme="minorEastAsia" w:hAnsiTheme="minorHAnsi" w:cstheme="minorBidi"/>
            <w:noProof/>
            <w:szCs w:val="22"/>
          </w:rPr>
          <w:tab/>
        </w:r>
        <w:r w:rsidRPr="00EF0A15">
          <w:rPr>
            <w:rStyle w:val="Hipercze"/>
            <w:noProof/>
            <w:lang w:eastAsia="en-US"/>
          </w:rPr>
          <w:t>Wskazanie elementów zagospodarowania działki lub terenu, które mogą stwarzać zagrożenie bezpieczeństwa i zdrowia ludzi</w:t>
        </w:r>
        <w:r>
          <w:rPr>
            <w:noProof/>
            <w:webHidden/>
          </w:rPr>
          <w:tab/>
        </w:r>
        <w:r>
          <w:rPr>
            <w:noProof/>
            <w:webHidden/>
          </w:rPr>
          <w:fldChar w:fldCharType="begin"/>
        </w:r>
        <w:r>
          <w:rPr>
            <w:noProof/>
            <w:webHidden/>
          </w:rPr>
          <w:instrText xml:space="preserve"> PAGEREF _Toc5290744 \h </w:instrText>
        </w:r>
        <w:r>
          <w:rPr>
            <w:noProof/>
            <w:webHidden/>
          </w:rPr>
        </w:r>
        <w:r>
          <w:rPr>
            <w:noProof/>
            <w:webHidden/>
          </w:rPr>
          <w:fldChar w:fldCharType="separate"/>
        </w:r>
        <w:r>
          <w:rPr>
            <w:noProof/>
            <w:webHidden/>
          </w:rPr>
          <w:t>24</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45" w:history="1">
        <w:r w:rsidRPr="00EF0A15">
          <w:rPr>
            <w:rStyle w:val="Hipercze"/>
            <w:noProof/>
            <w:lang w:eastAsia="en-US"/>
          </w:rPr>
          <w:t>1.4.</w:t>
        </w:r>
        <w:r>
          <w:rPr>
            <w:rFonts w:asciiTheme="minorHAnsi" w:eastAsiaTheme="minorEastAsia" w:hAnsiTheme="minorHAnsi" w:cstheme="minorBidi"/>
            <w:noProof/>
            <w:szCs w:val="22"/>
          </w:rPr>
          <w:tab/>
        </w:r>
        <w:r w:rsidRPr="00EF0A15">
          <w:rPr>
            <w:rStyle w:val="Hipercze"/>
            <w:noProof/>
            <w:lang w:eastAsia="en-US"/>
          </w:rPr>
          <w:t>Wskazanie dotyczące przewidywanych zagrożeń występujących podczas realizacji robót budowlanych, określające skalę i rodzaj zagrożeń oraz miejsce i czas ich występowania</w:t>
        </w:r>
        <w:r>
          <w:rPr>
            <w:noProof/>
            <w:webHidden/>
          </w:rPr>
          <w:tab/>
        </w:r>
        <w:r>
          <w:rPr>
            <w:noProof/>
            <w:webHidden/>
          </w:rPr>
          <w:fldChar w:fldCharType="begin"/>
        </w:r>
        <w:r>
          <w:rPr>
            <w:noProof/>
            <w:webHidden/>
          </w:rPr>
          <w:instrText xml:space="preserve"> PAGEREF _Toc5290745 \h </w:instrText>
        </w:r>
        <w:r>
          <w:rPr>
            <w:noProof/>
            <w:webHidden/>
          </w:rPr>
        </w:r>
        <w:r>
          <w:rPr>
            <w:noProof/>
            <w:webHidden/>
          </w:rPr>
          <w:fldChar w:fldCharType="separate"/>
        </w:r>
        <w:r>
          <w:rPr>
            <w:noProof/>
            <w:webHidden/>
          </w:rPr>
          <w:t>24</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46" w:history="1">
        <w:r w:rsidRPr="00EF0A15">
          <w:rPr>
            <w:rStyle w:val="Hipercze"/>
            <w:noProof/>
            <w:lang w:eastAsia="en-US"/>
          </w:rPr>
          <w:t>1.5.</w:t>
        </w:r>
        <w:r>
          <w:rPr>
            <w:rFonts w:asciiTheme="minorHAnsi" w:eastAsiaTheme="minorEastAsia" w:hAnsiTheme="minorHAnsi" w:cstheme="minorBidi"/>
            <w:noProof/>
            <w:szCs w:val="22"/>
          </w:rPr>
          <w:tab/>
        </w:r>
        <w:r w:rsidRPr="00EF0A15">
          <w:rPr>
            <w:rStyle w:val="Hipercze"/>
            <w:noProof/>
            <w:lang w:eastAsia="en-US"/>
          </w:rPr>
          <w:t>Wskazanie sposobu prowadzenia instruktażu pracowników przed przystąpieniem do realizacji robót szczególnie niebezpiecznych:</w:t>
        </w:r>
        <w:r>
          <w:rPr>
            <w:noProof/>
            <w:webHidden/>
          </w:rPr>
          <w:tab/>
        </w:r>
        <w:r>
          <w:rPr>
            <w:noProof/>
            <w:webHidden/>
          </w:rPr>
          <w:fldChar w:fldCharType="begin"/>
        </w:r>
        <w:r>
          <w:rPr>
            <w:noProof/>
            <w:webHidden/>
          </w:rPr>
          <w:instrText xml:space="preserve"> PAGEREF _Toc5290746 \h </w:instrText>
        </w:r>
        <w:r>
          <w:rPr>
            <w:noProof/>
            <w:webHidden/>
          </w:rPr>
        </w:r>
        <w:r>
          <w:rPr>
            <w:noProof/>
            <w:webHidden/>
          </w:rPr>
          <w:fldChar w:fldCharType="separate"/>
        </w:r>
        <w:r>
          <w:rPr>
            <w:noProof/>
            <w:webHidden/>
          </w:rPr>
          <w:t>25</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47" w:history="1">
        <w:r w:rsidRPr="00EF0A15">
          <w:rPr>
            <w:rStyle w:val="Hipercze"/>
            <w:noProof/>
            <w:lang w:eastAsia="en-US"/>
          </w:rPr>
          <w:t>1.6.</w:t>
        </w:r>
        <w:r>
          <w:rPr>
            <w:rFonts w:asciiTheme="minorHAnsi" w:eastAsiaTheme="minorEastAsia" w:hAnsiTheme="minorHAnsi" w:cstheme="minorBidi"/>
            <w:noProof/>
            <w:szCs w:val="22"/>
          </w:rPr>
          <w:tab/>
        </w:r>
        <w:r w:rsidRPr="00EF0A15">
          <w:rPr>
            <w:rStyle w:val="Hipercze"/>
            <w:noProof/>
            <w:lang w:eastAsia="en-US"/>
          </w:rPr>
          <w:t>Wskazanie środków technicznych i organizacyjnych, zapobiegających niebezpieczeństwom, wynikającym z wykonania robót budowlanych w strefach szczególnego zagrożenia zdrowia lub w ich sąsiedztwie, w tym środków zapewniających bezpieczną i sprawną komunikację, umożliwiającą szybką ewakuację na wypadek pożaru, awarii i innych zagrożeń:</w:t>
        </w:r>
        <w:r>
          <w:rPr>
            <w:noProof/>
            <w:webHidden/>
          </w:rPr>
          <w:tab/>
        </w:r>
        <w:r>
          <w:rPr>
            <w:noProof/>
            <w:webHidden/>
          </w:rPr>
          <w:fldChar w:fldCharType="begin"/>
        </w:r>
        <w:r>
          <w:rPr>
            <w:noProof/>
            <w:webHidden/>
          </w:rPr>
          <w:instrText xml:space="preserve"> PAGEREF _Toc5290747 \h </w:instrText>
        </w:r>
        <w:r>
          <w:rPr>
            <w:noProof/>
            <w:webHidden/>
          </w:rPr>
        </w:r>
        <w:r>
          <w:rPr>
            <w:noProof/>
            <w:webHidden/>
          </w:rPr>
          <w:fldChar w:fldCharType="separate"/>
        </w:r>
        <w:r>
          <w:rPr>
            <w:noProof/>
            <w:webHidden/>
          </w:rPr>
          <w:t>25</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48" w:history="1">
        <w:r w:rsidRPr="00EF0A15">
          <w:rPr>
            <w:rStyle w:val="Hipercze"/>
            <w:noProof/>
            <w:lang w:eastAsia="en-US"/>
          </w:rPr>
          <w:t>1.7.</w:t>
        </w:r>
        <w:r>
          <w:rPr>
            <w:rFonts w:asciiTheme="minorHAnsi" w:eastAsiaTheme="minorEastAsia" w:hAnsiTheme="minorHAnsi" w:cstheme="minorBidi"/>
            <w:noProof/>
            <w:szCs w:val="22"/>
          </w:rPr>
          <w:tab/>
        </w:r>
        <w:r w:rsidRPr="00EF0A15">
          <w:rPr>
            <w:rStyle w:val="Hipercze"/>
            <w:noProof/>
            <w:lang w:eastAsia="en-US"/>
          </w:rPr>
          <w:t>Zakres przepisów bhp mających zastosowanie przy robotach budowlanych na przedmiotowej budowie:</w:t>
        </w:r>
        <w:r>
          <w:rPr>
            <w:noProof/>
            <w:webHidden/>
          </w:rPr>
          <w:tab/>
        </w:r>
        <w:r>
          <w:rPr>
            <w:noProof/>
            <w:webHidden/>
          </w:rPr>
          <w:fldChar w:fldCharType="begin"/>
        </w:r>
        <w:r>
          <w:rPr>
            <w:noProof/>
            <w:webHidden/>
          </w:rPr>
          <w:instrText xml:space="preserve"> PAGEREF _Toc5290748 \h </w:instrText>
        </w:r>
        <w:r>
          <w:rPr>
            <w:noProof/>
            <w:webHidden/>
          </w:rPr>
        </w:r>
        <w:r>
          <w:rPr>
            <w:noProof/>
            <w:webHidden/>
          </w:rPr>
          <w:fldChar w:fldCharType="separate"/>
        </w:r>
        <w:r>
          <w:rPr>
            <w:noProof/>
            <w:webHidden/>
          </w:rPr>
          <w:t>25</w:t>
        </w:r>
        <w:r>
          <w:rPr>
            <w:noProof/>
            <w:webHidden/>
          </w:rPr>
          <w:fldChar w:fldCharType="end"/>
        </w:r>
      </w:hyperlink>
    </w:p>
    <w:p w:rsidR="00D9065C" w:rsidRDefault="00D9065C">
      <w:pPr>
        <w:pStyle w:val="Spistreci3"/>
        <w:rPr>
          <w:rFonts w:asciiTheme="minorHAnsi" w:eastAsiaTheme="minorEastAsia" w:hAnsiTheme="minorHAnsi" w:cstheme="minorBidi"/>
          <w:noProof/>
          <w:szCs w:val="22"/>
        </w:rPr>
      </w:pPr>
      <w:hyperlink w:anchor="_Toc5290749" w:history="1">
        <w:r w:rsidRPr="00EF0A15">
          <w:rPr>
            <w:rStyle w:val="Hipercze"/>
            <w:noProof/>
            <w:lang w:eastAsia="en-US"/>
          </w:rPr>
          <w:t>1.8.</w:t>
        </w:r>
        <w:r>
          <w:rPr>
            <w:rFonts w:asciiTheme="minorHAnsi" w:eastAsiaTheme="minorEastAsia" w:hAnsiTheme="minorHAnsi" w:cstheme="minorBidi"/>
            <w:noProof/>
            <w:szCs w:val="22"/>
          </w:rPr>
          <w:tab/>
        </w:r>
        <w:r w:rsidRPr="00EF0A15">
          <w:rPr>
            <w:rStyle w:val="Hipercze"/>
            <w:noProof/>
            <w:lang w:eastAsia="en-US"/>
          </w:rPr>
          <w:t>Materiały źródłowe</w:t>
        </w:r>
        <w:r>
          <w:rPr>
            <w:noProof/>
            <w:webHidden/>
          </w:rPr>
          <w:tab/>
        </w:r>
        <w:r>
          <w:rPr>
            <w:noProof/>
            <w:webHidden/>
          </w:rPr>
          <w:fldChar w:fldCharType="begin"/>
        </w:r>
        <w:r>
          <w:rPr>
            <w:noProof/>
            <w:webHidden/>
          </w:rPr>
          <w:instrText xml:space="preserve"> PAGEREF _Toc5290749 \h </w:instrText>
        </w:r>
        <w:r>
          <w:rPr>
            <w:noProof/>
            <w:webHidden/>
          </w:rPr>
        </w:r>
        <w:r>
          <w:rPr>
            <w:noProof/>
            <w:webHidden/>
          </w:rPr>
          <w:fldChar w:fldCharType="separate"/>
        </w:r>
        <w:r>
          <w:rPr>
            <w:noProof/>
            <w:webHidden/>
          </w:rPr>
          <w:t>26</w:t>
        </w:r>
        <w:r>
          <w:rPr>
            <w:noProof/>
            <w:webHidden/>
          </w:rPr>
          <w:fldChar w:fldCharType="end"/>
        </w:r>
      </w:hyperlink>
    </w:p>
    <w:p w:rsidR="00D9065C" w:rsidRDefault="00D9065C">
      <w:pPr>
        <w:pStyle w:val="Spistreci1"/>
        <w:rPr>
          <w:rFonts w:asciiTheme="minorHAnsi" w:eastAsiaTheme="minorEastAsia" w:hAnsiTheme="minorHAnsi" w:cstheme="minorBidi"/>
          <w:b w:val="0"/>
          <w:szCs w:val="22"/>
        </w:rPr>
      </w:pPr>
      <w:hyperlink w:anchor="_Toc5290750" w:history="1">
        <w:r w:rsidRPr="00EF0A15">
          <w:rPr>
            <w:rStyle w:val="Hipercze"/>
          </w:rPr>
          <w:t>D.</w:t>
        </w:r>
        <w:r>
          <w:rPr>
            <w:rFonts w:asciiTheme="minorHAnsi" w:eastAsiaTheme="minorEastAsia" w:hAnsiTheme="minorHAnsi" w:cstheme="minorBidi"/>
            <w:b w:val="0"/>
            <w:szCs w:val="22"/>
          </w:rPr>
          <w:tab/>
        </w:r>
        <w:r w:rsidRPr="00EF0A15">
          <w:rPr>
            <w:rStyle w:val="Hipercze"/>
          </w:rPr>
          <w:t>CZĘŚĆ RYSUNKOWA</w:t>
        </w:r>
        <w:r>
          <w:rPr>
            <w:webHidden/>
          </w:rPr>
          <w:tab/>
        </w:r>
        <w:r>
          <w:rPr>
            <w:webHidden/>
          </w:rPr>
          <w:fldChar w:fldCharType="begin"/>
        </w:r>
        <w:r>
          <w:rPr>
            <w:webHidden/>
          </w:rPr>
          <w:instrText xml:space="preserve"> PAGEREF _Toc5290750 \h </w:instrText>
        </w:r>
        <w:r>
          <w:rPr>
            <w:webHidden/>
          </w:rPr>
        </w:r>
        <w:r>
          <w:rPr>
            <w:webHidden/>
          </w:rPr>
          <w:fldChar w:fldCharType="separate"/>
        </w:r>
        <w:r>
          <w:rPr>
            <w:webHidden/>
          </w:rPr>
          <w:t>27</w:t>
        </w:r>
        <w:r>
          <w:rPr>
            <w:webHidden/>
          </w:rPr>
          <w:fldChar w:fldCharType="end"/>
        </w:r>
      </w:hyperlink>
    </w:p>
    <w:p w:rsidR="00D9065C" w:rsidRDefault="00D9065C">
      <w:pPr>
        <w:pStyle w:val="Spistreci1"/>
        <w:rPr>
          <w:rFonts w:asciiTheme="minorHAnsi" w:eastAsiaTheme="minorEastAsia" w:hAnsiTheme="minorHAnsi" w:cstheme="minorBidi"/>
          <w:b w:val="0"/>
          <w:szCs w:val="22"/>
        </w:rPr>
      </w:pPr>
      <w:hyperlink w:anchor="_Toc5290751" w:history="1">
        <w:r w:rsidRPr="00EF0A15">
          <w:rPr>
            <w:rStyle w:val="Hipercze"/>
          </w:rPr>
          <w:t>E.</w:t>
        </w:r>
        <w:r>
          <w:rPr>
            <w:rFonts w:asciiTheme="minorHAnsi" w:eastAsiaTheme="minorEastAsia" w:hAnsiTheme="minorHAnsi" w:cstheme="minorBidi"/>
            <w:b w:val="0"/>
            <w:szCs w:val="22"/>
          </w:rPr>
          <w:tab/>
        </w:r>
        <w:r w:rsidRPr="00EF0A15">
          <w:rPr>
            <w:rStyle w:val="Hipercze"/>
          </w:rPr>
          <w:t>UZGODNIENIA I OPINIE</w:t>
        </w:r>
        <w:r>
          <w:rPr>
            <w:webHidden/>
          </w:rPr>
          <w:tab/>
        </w:r>
        <w:r>
          <w:rPr>
            <w:webHidden/>
          </w:rPr>
          <w:fldChar w:fldCharType="begin"/>
        </w:r>
        <w:r>
          <w:rPr>
            <w:webHidden/>
          </w:rPr>
          <w:instrText xml:space="preserve"> PAGEREF _Toc5290751 \h </w:instrText>
        </w:r>
        <w:r>
          <w:rPr>
            <w:webHidden/>
          </w:rPr>
        </w:r>
        <w:r>
          <w:rPr>
            <w:webHidden/>
          </w:rPr>
          <w:fldChar w:fldCharType="separate"/>
        </w:r>
        <w:r>
          <w:rPr>
            <w:webHidden/>
          </w:rPr>
          <w:t>34</w:t>
        </w:r>
        <w:r>
          <w:rPr>
            <w:webHidden/>
          </w:rPr>
          <w:fldChar w:fldCharType="end"/>
        </w:r>
      </w:hyperlink>
    </w:p>
    <w:p w:rsidR="00F826FA" w:rsidRDefault="007C0139" w:rsidP="00F826FA">
      <w:pPr>
        <w:rPr>
          <w:rFonts w:eastAsiaTheme="majorEastAsia" w:cstheme="majorBidi"/>
          <w:sz w:val="40"/>
          <w:u w:val="single"/>
        </w:rPr>
      </w:pPr>
      <w:r>
        <w:fldChar w:fldCharType="end"/>
      </w:r>
      <w:r w:rsidR="00F826FA">
        <w:br w:type="page"/>
      </w:r>
    </w:p>
    <w:p w:rsidR="00F826FA" w:rsidRDefault="00F826FA" w:rsidP="00F826FA">
      <w:pPr>
        <w:pStyle w:val="Nagwek4"/>
        <w:numPr>
          <w:ilvl w:val="0"/>
          <w:numId w:val="0"/>
        </w:numPr>
        <w:ind w:left="720"/>
      </w:pPr>
    </w:p>
    <w:p w:rsidR="00F826FA" w:rsidRDefault="00F826FA" w:rsidP="00F826FA">
      <w:pPr>
        <w:pStyle w:val="Nagwek4"/>
        <w:numPr>
          <w:ilvl w:val="0"/>
          <w:numId w:val="0"/>
        </w:numPr>
        <w:ind w:left="720"/>
      </w:pPr>
    </w:p>
    <w:p w:rsidR="00F826FA" w:rsidRDefault="00F826FA" w:rsidP="00F826FA">
      <w:pPr>
        <w:pStyle w:val="Nagwek4"/>
        <w:numPr>
          <w:ilvl w:val="0"/>
          <w:numId w:val="0"/>
        </w:numPr>
        <w:ind w:left="720"/>
      </w:pPr>
    </w:p>
    <w:p w:rsidR="00F826FA" w:rsidRDefault="00F826FA" w:rsidP="00F826FA">
      <w:pPr>
        <w:pStyle w:val="Nagwek4"/>
        <w:numPr>
          <w:ilvl w:val="0"/>
          <w:numId w:val="0"/>
        </w:numPr>
        <w:ind w:left="720"/>
      </w:pPr>
    </w:p>
    <w:p w:rsidR="00F826FA" w:rsidRDefault="00F826FA" w:rsidP="00F826FA">
      <w:pPr>
        <w:pStyle w:val="Nagwek4"/>
        <w:numPr>
          <w:ilvl w:val="0"/>
          <w:numId w:val="0"/>
        </w:numPr>
        <w:ind w:left="720"/>
      </w:pPr>
    </w:p>
    <w:p w:rsidR="00F826FA" w:rsidRDefault="00F826FA" w:rsidP="00F826FA">
      <w:pPr>
        <w:pStyle w:val="Nagwek4"/>
        <w:numPr>
          <w:ilvl w:val="0"/>
          <w:numId w:val="0"/>
        </w:numPr>
        <w:ind w:left="720"/>
      </w:pPr>
      <w:bookmarkStart w:id="0" w:name="_GoBack"/>
      <w:bookmarkEnd w:id="0"/>
    </w:p>
    <w:p w:rsidR="00F826FA" w:rsidRDefault="00F826FA" w:rsidP="00F826FA">
      <w:pPr>
        <w:pStyle w:val="Nagwek4"/>
        <w:numPr>
          <w:ilvl w:val="0"/>
          <w:numId w:val="0"/>
        </w:numPr>
        <w:ind w:left="720"/>
      </w:pPr>
    </w:p>
    <w:p w:rsidR="00F826FA" w:rsidRDefault="00F826FA" w:rsidP="00F826FA">
      <w:pPr>
        <w:pStyle w:val="Nagwek4"/>
        <w:numPr>
          <w:ilvl w:val="0"/>
          <w:numId w:val="0"/>
        </w:numPr>
        <w:ind w:left="720"/>
      </w:pPr>
    </w:p>
    <w:p w:rsidR="00F826FA" w:rsidRDefault="00F826FA" w:rsidP="00F826FA">
      <w:pPr>
        <w:pStyle w:val="Nagwek4"/>
        <w:ind w:left="357"/>
        <w:jc w:val="center"/>
      </w:pPr>
      <w:bookmarkStart w:id="1" w:name="_Toc445903823"/>
      <w:bookmarkStart w:id="2" w:name="_Toc445904506"/>
      <w:bookmarkStart w:id="3" w:name="_Toc446416212"/>
      <w:bookmarkStart w:id="4" w:name="_Toc5290702"/>
      <w:r>
        <w:t>CZĘŚĆ FORMALNO – PRAWNA</w:t>
      </w:r>
      <w:bookmarkEnd w:id="1"/>
      <w:bookmarkEnd w:id="2"/>
      <w:bookmarkEnd w:id="3"/>
      <w:bookmarkEnd w:id="4"/>
      <w:r>
        <w:t xml:space="preserve"> </w:t>
      </w:r>
    </w:p>
    <w:p w:rsidR="00F826FA" w:rsidRDefault="00F826FA">
      <w:pPr>
        <w:spacing w:before="0" w:after="160" w:line="259" w:lineRule="auto"/>
        <w:ind w:firstLine="0"/>
        <w:jc w:val="left"/>
        <w:rPr>
          <w:rFonts w:eastAsiaTheme="majorEastAsia" w:cstheme="majorBidi"/>
          <w:b/>
          <w:i/>
          <w:sz w:val="40"/>
          <w:u w:val="single"/>
        </w:rPr>
      </w:pPr>
      <w:r>
        <w:br w:type="page"/>
      </w:r>
    </w:p>
    <w:p w:rsidR="00F826FA" w:rsidRPr="0018544E" w:rsidRDefault="00F826FA" w:rsidP="00F826FA">
      <w:pPr>
        <w:jc w:val="right"/>
      </w:pPr>
      <w:r w:rsidRPr="0018544E">
        <w:lastRenderedPageBreak/>
        <w:t xml:space="preserve">Warszawa, </w:t>
      </w:r>
      <w:r w:rsidR="00D8549A">
        <w:t>kwiecień</w:t>
      </w:r>
      <w:r w:rsidR="007C0139">
        <w:t xml:space="preserve"> </w:t>
      </w:r>
      <w:r>
        <w:t>201</w:t>
      </w:r>
      <w:r w:rsidR="00D8549A">
        <w:t>9</w:t>
      </w:r>
      <w:r w:rsidRPr="0018544E">
        <w:t xml:space="preserve"> r.</w:t>
      </w:r>
    </w:p>
    <w:p w:rsidR="00F826FA" w:rsidRPr="00736018" w:rsidRDefault="00F826FA" w:rsidP="00F826FA">
      <w:pPr>
        <w:pStyle w:val="Nagwek1"/>
        <w:numPr>
          <w:ilvl w:val="0"/>
          <w:numId w:val="0"/>
        </w:numPr>
        <w:jc w:val="center"/>
        <w:rPr>
          <w:u w:val="single"/>
        </w:rPr>
      </w:pPr>
      <w:bookmarkStart w:id="5" w:name="_Toc445904507"/>
      <w:bookmarkStart w:id="6" w:name="_Toc445906868"/>
      <w:bookmarkStart w:id="7" w:name="_Toc445907389"/>
      <w:bookmarkStart w:id="8" w:name="_Toc445907611"/>
      <w:bookmarkStart w:id="9" w:name="_Toc446416213"/>
      <w:bookmarkStart w:id="10" w:name="_Toc5290703"/>
      <w:r w:rsidRPr="00736018">
        <w:rPr>
          <w:u w:val="single"/>
        </w:rPr>
        <w:t>OŚWIADCZENIE</w:t>
      </w:r>
      <w:bookmarkEnd w:id="5"/>
      <w:bookmarkEnd w:id="6"/>
      <w:bookmarkEnd w:id="7"/>
      <w:bookmarkEnd w:id="8"/>
      <w:r>
        <w:rPr>
          <w:u w:val="single"/>
        </w:rPr>
        <w:t xml:space="preserve"> PROJEKTANTÓW</w:t>
      </w:r>
      <w:bookmarkEnd w:id="9"/>
      <w:bookmarkEnd w:id="10"/>
    </w:p>
    <w:p w:rsidR="00F826FA" w:rsidRPr="0018544E" w:rsidRDefault="00F826FA" w:rsidP="00F826FA">
      <w:r w:rsidRPr="0018544E">
        <w:rPr>
          <w:b/>
        </w:rPr>
        <w:t>My niżej podpisani oświadczamy, że projekt</w:t>
      </w:r>
      <w:r w:rsidR="00E0463B">
        <w:rPr>
          <w:b/>
        </w:rPr>
        <w:t xml:space="preserve"> </w:t>
      </w:r>
      <w:r w:rsidR="00D8549A">
        <w:rPr>
          <w:b/>
        </w:rPr>
        <w:t>budowlano-wykonawczy</w:t>
      </w:r>
      <w:r>
        <w:rPr>
          <w:b/>
        </w:rPr>
        <w:t xml:space="preserve"> branży drogowej</w:t>
      </w:r>
      <w:r w:rsidRPr="0018544E">
        <w:rPr>
          <w:b/>
        </w:rPr>
        <w:t>:</w:t>
      </w:r>
    </w:p>
    <w:p w:rsidR="00F826FA" w:rsidRPr="0018544E" w:rsidRDefault="00F826FA" w:rsidP="00F826FA">
      <w:r w:rsidRPr="0018544E">
        <w:rPr>
          <w:b/>
          <w:i/>
        </w:rPr>
        <w:t>„</w:t>
      </w:r>
      <w:r w:rsidR="00C615C3">
        <w:rPr>
          <w:b/>
          <w:i/>
        </w:rPr>
        <w:t xml:space="preserve">Budowa ul. Leśnej w </w:t>
      </w:r>
      <w:proofErr w:type="spellStart"/>
      <w:r w:rsidR="00C615C3">
        <w:rPr>
          <w:b/>
          <w:i/>
        </w:rPr>
        <w:t>Skarżysku-Kamiennej</w:t>
      </w:r>
      <w:proofErr w:type="spellEnd"/>
      <w:r w:rsidRPr="0018544E">
        <w:rPr>
          <w:b/>
          <w:i/>
          <w:iCs/>
        </w:rPr>
        <w:t>”</w:t>
      </w:r>
      <w:r w:rsidR="000246FF">
        <w:rPr>
          <w:b/>
          <w:i/>
          <w:iCs/>
        </w:rPr>
        <w:t xml:space="preserve"> </w:t>
      </w:r>
      <w:r w:rsidRPr="0018544E">
        <w:t>został sporządzony zgodnie z obowiązującymi przepisami oraz zasadami</w:t>
      </w:r>
      <w:r w:rsidR="000848C7">
        <w:t xml:space="preserve"> wiedzy technicznej i jest komp</w:t>
      </w:r>
      <w:r w:rsidR="005F2234">
        <w:t>l</w:t>
      </w:r>
      <w:r w:rsidRPr="0018544E">
        <w:t>etny z punktu widzenia celu, któremu ma służyć (art. 20 ust. 4 Ustawy z dnia 07 jest  lipca 1994 r. Prawo Budowlane - Tekst jednolity: Dz. U. z 2003 r. Nr 207, poz. 2016, zmiany: Dz. U. z 2004 r. Nr 93, poz. 888).</w:t>
      </w:r>
    </w:p>
    <w:p w:rsidR="00F826FA" w:rsidRPr="0018544E" w:rsidRDefault="00F826FA" w:rsidP="000D6135">
      <w:pPr>
        <w:jc w:val="center"/>
      </w:pPr>
    </w:p>
    <w:p w:rsidR="00B92DC5" w:rsidRDefault="00F826FA" w:rsidP="000D6135">
      <w:pPr>
        <w:tabs>
          <w:tab w:val="left" w:pos="3544"/>
        </w:tabs>
        <w:spacing w:after="0"/>
        <w:ind w:firstLine="0"/>
        <w:jc w:val="center"/>
      </w:pPr>
      <w:r w:rsidRPr="0018544E">
        <w:rPr>
          <w:b/>
        </w:rPr>
        <w:t>Projektant</w:t>
      </w:r>
      <w:r w:rsidRPr="0018544E">
        <w:t>:</w:t>
      </w:r>
    </w:p>
    <w:p w:rsidR="00B92DC5" w:rsidRDefault="00B92DC5" w:rsidP="000D6135">
      <w:pPr>
        <w:tabs>
          <w:tab w:val="left" w:pos="3544"/>
        </w:tabs>
        <w:spacing w:after="0"/>
        <w:ind w:firstLine="0"/>
        <w:jc w:val="center"/>
      </w:pPr>
      <w:r>
        <w:t>mgr inż. Jakub Krawczyk</w:t>
      </w:r>
    </w:p>
    <w:p w:rsidR="00F826FA" w:rsidRDefault="00F826FA" w:rsidP="000D6135">
      <w:pPr>
        <w:tabs>
          <w:tab w:val="left" w:pos="3544"/>
        </w:tabs>
        <w:spacing w:before="0"/>
        <w:ind w:firstLine="0"/>
        <w:jc w:val="center"/>
      </w:pPr>
      <w:proofErr w:type="spellStart"/>
      <w:r w:rsidRPr="0018544E">
        <w:t>upr</w:t>
      </w:r>
      <w:proofErr w:type="spellEnd"/>
      <w:r w:rsidRPr="0018544E">
        <w:t>.: MAZ/0353/POOD/08</w:t>
      </w:r>
    </w:p>
    <w:p w:rsidR="00ED5577" w:rsidRDefault="00ED5577" w:rsidP="000D6135">
      <w:pPr>
        <w:tabs>
          <w:tab w:val="left" w:pos="3544"/>
        </w:tabs>
        <w:spacing w:before="0"/>
        <w:ind w:firstLine="0"/>
        <w:jc w:val="center"/>
      </w:pPr>
    </w:p>
    <w:p w:rsidR="00ED5577" w:rsidRDefault="00ED5577" w:rsidP="000D6135">
      <w:pPr>
        <w:tabs>
          <w:tab w:val="left" w:pos="3544"/>
        </w:tabs>
        <w:spacing w:before="0"/>
        <w:ind w:firstLine="0"/>
        <w:jc w:val="center"/>
      </w:pPr>
    </w:p>
    <w:p w:rsidR="00ED5577" w:rsidRDefault="00ED5577" w:rsidP="00ED5577">
      <w:pPr>
        <w:tabs>
          <w:tab w:val="left" w:pos="3544"/>
        </w:tabs>
        <w:spacing w:after="0"/>
        <w:ind w:firstLine="0"/>
        <w:jc w:val="center"/>
      </w:pPr>
      <w:r>
        <w:rPr>
          <w:b/>
        </w:rPr>
        <w:t>Sprawdzający</w:t>
      </w:r>
      <w:r w:rsidRPr="0018544E">
        <w:t>:</w:t>
      </w:r>
    </w:p>
    <w:p w:rsidR="00ED5577" w:rsidRDefault="00ED5577" w:rsidP="00ED5577">
      <w:pPr>
        <w:tabs>
          <w:tab w:val="left" w:pos="3544"/>
        </w:tabs>
        <w:spacing w:after="0"/>
        <w:ind w:firstLine="0"/>
        <w:jc w:val="center"/>
      </w:pPr>
      <w:r>
        <w:t xml:space="preserve">mgr inż. Mikołaj </w:t>
      </w:r>
      <w:proofErr w:type="spellStart"/>
      <w:r>
        <w:t>Dryzner</w:t>
      </w:r>
      <w:proofErr w:type="spellEnd"/>
    </w:p>
    <w:p w:rsidR="00ED5577" w:rsidRPr="0018544E" w:rsidRDefault="00ED5577" w:rsidP="00ED5577">
      <w:pPr>
        <w:tabs>
          <w:tab w:val="left" w:pos="3544"/>
        </w:tabs>
        <w:spacing w:before="0"/>
        <w:ind w:firstLine="0"/>
        <w:jc w:val="center"/>
      </w:pPr>
      <w:proofErr w:type="spellStart"/>
      <w:r w:rsidRPr="0018544E">
        <w:t>upr</w:t>
      </w:r>
      <w:proofErr w:type="spellEnd"/>
      <w:r w:rsidRPr="0018544E">
        <w:t>.: MAZ/0</w:t>
      </w:r>
      <w:r>
        <w:t>186</w:t>
      </w:r>
      <w:r w:rsidRPr="0018544E">
        <w:t>/P</w:t>
      </w:r>
      <w:r>
        <w:t>B</w:t>
      </w:r>
      <w:r w:rsidRPr="0018544E">
        <w:t>D/</w:t>
      </w:r>
      <w:r>
        <w:t>16</w:t>
      </w:r>
    </w:p>
    <w:p w:rsidR="00ED5577" w:rsidRPr="0018544E" w:rsidRDefault="00ED5577" w:rsidP="000D6135">
      <w:pPr>
        <w:tabs>
          <w:tab w:val="left" w:pos="3544"/>
        </w:tabs>
        <w:spacing w:before="0"/>
        <w:ind w:firstLine="0"/>
        <w:jc w:val="center"/>
      </w:pPr>
    </w:p>
    <w:p w:rsidR="00F826FA" w:rsidRDefault="00F826FA" w:rsidP="00B92DC5">
      <w:pPr>
        <w:tabs>
          <w:tab w:val="left" w:pos="3544"/>
        </w:tabs>
        <w:spacing w:after="0" w:line="240" w:lineRule="auto"/>
        <w:ind w:firstLine="0"/>
        <w:jc w:val="center"/>
        <w:rPr>
          <w:sz w:val="18"/>
        </w:rPr>
      </w:pPr>
    </w:p>
    <w:p w:rsidR="00F826FA" w:rsidRDefault="00F826FA" w:rsidP="00B92DC5">
      <w:pPr>
        <w:tabs>
          <w:tab w:val="left" w:pos="3544"/>
        </w:tabs>
        <w:spacing w:after="0" w:line="240" w:lineRule="auto"/>
        <w:ind w:firstLine="0"/>
        <w:jc w:val="center"/>
        <w:rPr>
          <w:sz w:val="18"/>
        </w:rPr>
      </w:pPr>
    </w:p>
    <w:p w:rsidR="00F826FA" w:rsidRDefault="00F826FA" w:rsidP="00B92DC5">
      <w:pPr>
        <w:spacing w:before="0" w:after="160" w:line="259" w:lineRule="auto"/>
        <w:ind w:firstLine="0"/>
        <w:jc w:val="center"/>
        <w:rPr>
          <w:rFonts w:eastAsiaTheme="majorEastAsia" w:cstheme="majorBidi"/>
          <w:b/>
          <w:i/>
          <w:sz w:val="40"/>
          <w:u w:val="single"/>
        </w:rPr>
      </w:pPr>
      <w:r>
        <w:br w:type="page"/>
      </w:r>
    </w:p>
    <w:p w:rsidR="00F826FA" w:rsidRDefault="00F826FA" w:rsidP="00F826FA">
      <w:pPr>
        <w:pStyle w:val="Nagwek1"/>
      </w:pPr>
      <w:bookmarkStart w:id="11" w:name="_Toc445904508"/>
      <w:bookmarkStart w:id="12" w:name="_Toc445906869"/>
      <w:bookmarkStart w:id="13" w:name="_Toc445907390"/>
      <w:bookmarkStart w:id="14" w:name="_Toc445907612"/>
      <w:bookmarkStart w:id="15" w:name="_Toc446416214"/>
      <w:bookmarkStart w:id="16" w:name="_Toc5290704"/>
      <w:r>
        <w:t xml:space="preserve">Uprawnienia </w:t>
      </w:r>
      <w:bookmarkEnd w:id="11"/>
      <w:bookmarkEnd w:id="12"/>
      <w:bookmarkEnd w:id="13"/>
      <w:bookmarkEnd w:id="14"/>
      <w:bookmarkEnd w:id="15"/>
      <w:r>
        <w:t>projektanta i sprawdzającego</w:t>
      </w:r>
      <w:bookmarkEnd w:id="16"/>
    </w:p>
    <w:p w:rsidR="00F826FA" w:rsidRPr="00F826FA" w:rsidRDefault="00F826FA" w:rsidP="00F826FA">
      <w:pPr>
        <w:ind w:firstLine="284"/>
        <w:rPr>
          <w:lang w:eastAsia="en-US"/>
        </w:rPr>
      </w:pPr>
      <w:r w:rsidRPr="005A0355">
        <w:rPr>
          <w:rFonts w:eastAsia="Calibri"/>
          <w:noProof/>
        </w:rPr>
        <w:drawing>
          <wp:inline distT="0" distB="0" distL="0" distR="0" wp14:anchorId="577B27DF" wp14:editId="2AB58A3A">
            <wp:extent cx="5551074" cy="7191375"/>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66123" cy="7210871"/>
                    </a:xfrm>
                    <a:prstGeom prst="rect">
                      <a:avLst/>
                    </a:prstGeom>
                    <a:solidFill>
                      <a:srgbClr val="FFFFFF"/>
                    </a:solidFill>
                    <a:ln>
                      <a:noFill/>
                    </a:ln>
                  </pic:spPr>
                </pic:pic>
              </a:graphicData>
            </a:graphic>
          </wp:inline>
        </w:drawing>
      </w:r>
    </w:p>
    <w:p w:rsidR="00F826FA" w:rsidRDefault="00F826FA">
      <w:pPr>
        <w:spacing w:before="0" w:after="160" w:line="259" w:lineRule="auto"/>
        <w:ind w:firstLine="0"/>
        <w:jc w:val="left"/>
      </w:pPr>
      <w:r>
        <w:br w:type="page"/>
      </w:r>
    </w:p>
    <w:p w:rsidR="005502AA" w:rsidRDefault="005502AA">
      <w:pPr>
        <w:spacing w:before="0" w:after="160" w:line="259" w:lineRule="auto"/>
        <w:ind w:firstLine="0"/>
        <w:jc w:val="left"/>
        <w:rPr>
          <w:rFonts w:eastAsiaTheme="majorEastAsia" w:cstheme="majorBidi"/>
          <w:b/>
          <w:i/>
          <w:sz w:val="40"/>
          <w:u w:val="single"/>
        </w:rPr>
      </w:pPr>
    </w:p>
    <w:p w:rsidR="005502AA" w:rsidRDefault="00F826FA" w:rsidP="005502AA">
      <w:pPr>
        <w:pStyle w:val="Nagwek5"/>
        <w:numPr>
          <w:ilvl w:val="0"/>
          <w:numId w:val="0"/>
        </w:numPr>
        <w:ind w:left="284"/>
        <w:jc w:val="both"/>
      </w:pPr>
      <w:r>
        <w:rPr>
          <w:noProof/>
        </w:rPr>
        <w:drawing>
          <wp:inline distT="0" distB="0" distL="0" distR="0" wp14:anchorId="1184A259" wp14:editId="2854EA8E">
            <wp:extent cx="5544000" cy="7896921"/>
            <wp:effectExtent l="0" t="0" r="0" b="889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44000" cy="7896921"/>
                    </a:xfrm>
                    <a:prstGeom prst="rect">
                      <a:avLst/>
                    </a:prstGeom>
                    <a:noFill/>
                    <a:ln>
                      <a:noFill/>
                    </a:ln>
                  </pic:spPr>
                </pic:pic>
              </a:graphicData>
            </a:graphic>
          </wp:inline>
        </w:drawing>
      </w:r>
    </w:p>
    <w:p w:rsidR="005502AA" w:rsidRDefault="005502AA">
      <w:pPr>
        <w:spacing w:before="0" w:after="160" w:line="259" w:lineRule="auto"/>
        <w:ind w:firstLine="0"/>
        <w:jc w:val="left"/>
      </w:pPr>
      <w:r>
        <w:br w:type="page"/>
      </w:r>
    </w:p>
    <w:p w:rsidR="005502AA" w:rsidRDefault="005502AA">
      <w:pPr>
        <w:spacing w:before="0" w:after="160" w:line="259" w:lineRule="auto"/>
        <w:ind w:firstLine="0"/>
        <w:jc w:val="left"/>
        <w:rPr>
          <w:rFonts w:eastAsiaTheme="majorEastAsia" w:cstheme="majorBidi"/>
          <w:b/>
          <w:i/>
          <w:sz w:val="40"/>
        </w:rPr>
      </w:pPr>
    </w:p>
    <w:p w:rsidR="005502AA" w:rsidRDefault="005502AA" w:rsidP="005502AA">
      <w:pPr>
        <w:pStyle w:val="Nagwek5"/>
        <w:numPr>
          <w:ilvl w:val="0"/>
          <w:numId w:val="0"/>
        </w:numPr>
        <w:ind w:left="284"/>
        <w:jc w:val="both"/>
      </w:pPr>
      <w:r>
        <w:rPr>
          <w:noProof/>
        </w:rPr>
        <w:drawing>
          <wp:inline distT="0" distB="0" distL="0" distR="0" wp14:anchorId="630C2B3E" wp14:editId="1EDBD408">
            <wp:extent cx="5544000" cy="7843608"/>
            <wp:effectExtent l="0" t="0" r="0" b="508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44000" cy="7843608"/>
                    </a:xfrm>
                    <a:prstGeom prst="rect">
                      <a:avLst/>
                    </a:prstGeom>
                  </pic:spPr>
                </pic:pic>
              </a:graphicData>
            </a:graphic>
          </wp:inline>
        </w:drawing>
      </w:r>
    </w:p>
    <w:p w:rsidR="005502AA" w:rsidRDefault="005502AA">
      <w:pPr>
        <w:spacing w:before="0" w:after="160" w:line="259" w:lineRule="auto"/>
        <w:ind w:firstLine="0"/>
        <w:jc w:val="left"/>
      </w:pPr>
      <w:r>
        <w:br w:type="page"/>
      </w:r>
    </w:p>
    <w:p w:rsidR="005502AA" w:rsidRDefault="005502AA">
      <w:pPr>
        <w:spacing w:before="0" w:after="160" w:line="259" w:lineRule="auto"/>
        <w:ind w:firstLine="0"/>
        <w:jc w:val="left"/>
        <w:rPr>
          <w:rFonts w:eastAsiaTheme="majorEastAsia" w:cstheme="majorBidi"/>
          <w:b/>
          <w:i/>
          <w:sz w:val="40"/>
        </w:rPr>
      </w:pPr>
    </w:p>
    <w:p w:rsidR="000151AA" w:rsidRDefault="005502AA" w:rsidP="005502AA">
      <w:pPr>
        <w:pStyle w:val="Nagwek5"/>
        <w:numPr>
          <w:ilvl w:val="0"/>
          <w:numId w:val="0"/>
        </w:numPr>
        <w:ind w:left="284"/>
        <w:jc w:val="both"/>
      </w:pPr>
      <w:r>
        <w:rPr>
          <w:noProof/>
        </w:rPr>
        <w:drawing>
          <wp:inline distT="0" distB="0" distL="0" distR="0" wp14:anchorId="146C3A52" wp14:editId="303E389C">
            <wp:extent cx="5544000" cy="7852167"/>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44000" cy="7852167"/>
                    </a:xfrm>
                    <a:prstGeom prst="rect">
                      <a:avLst/>
                    </a:prstGeom>
                  </pic:spPr>
                </pic:pic>
              </a:graphicData>
            </a:graphic>
          </wp:inline>
        </w:drawing>
      </w:r>
    </w:p>
    <w:p w:rsidR="00F826FA" w:rsidRDefault="00F826FA" w:rsidP="000151AA">
      <w:r>
        <w:br w:type="page"/>
      </w:r>
    </w:p>
    <w:p w:rsidR="00F826FA" w:rsidRDefault="00F826FA" w:rsidP="00F826FA">
      <w:pPr>
        <w:pStyle w:val="Nagwek1"/>
      </w:pPr>
      <w:bookmarkStart w:id="17" w:name="_Toc445904513"/>
      <w:bookmarkStart w:id="18" w:name="_Toc445906874"/>
      <w:bookmarkStart w:id="19" w:name="_Toc445907395"/>
      <w:bookmarkStart w:id="20" w:name="_Toc445907617"/>
      <w:bookmarkStart w:id="21" w:name="_Toc446416219"/>
      <w:bookmarkStart w:id="22" w:name="_Toc5290705"/>
      <w:r>
        <w:t>Zaświadczenia o członkostwie w okręgowej izbie inżynierów budownictwa projektanta</w:t>
      </w:r>
      <w:bookmarkEnd w:id="17"/>
      <w:bookmarkEnd w:id="18"/>
      <w:bookmarkEnd w:id="19"/>
      <w:bookmarkEnd w:id="20"/>
      <w:bookmarkEnd w:id="21"/>
      <w:r w:rsidR="009B4D6D">
        <w:t xml:space="preserve"> i sprawdzającego</w:t>
      </w:r>
      <w:bookmarkEnd w:id="22"/>
    </w:p>
    <w:p w:rsidR="005502AA" w:rsidRDefault="005502AA" w:rsidP="00F826FA">
      <w:pPr>
        <w:ind w:firstLine="284"/>
        <w:rPr>
          <w:lang w:eastAsia="en-US"/>
        </w:rPr>
      </w:pPr>
      <w:r>
        <w:rPr>
          <w:noProof/>
        </w:rPr>
        <w:drawing>
          <wp:inline distT="0" distB="0" distL="0" distR="0" wp14:anchorId="3A115998" wp14:editId="60CE0154">
            <wp:extent cx="5544000" cy="7844776"/>
            <wp:effectExtent l="0" t="0" r="0" b="444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544000" cy="7844776"/>
                    </a:xfrm>
                    <a:prstGeom prst="rect">
                      <a:avLst/>
                    </a:prstGeom>
                  </pic:spPr>
                </pic:pic>
              </a:graphicData>
            </a:graphic>
          </wp:inline>
        </w:drawing>
      </w:r>
      <w:r>
        <w:rPr>
          <w:lang w:eastAsia="en-US"/>
        </w:rPr>
        <w:br w:type="page"/>
      </w:r>
    </w:p>
    <w:p w:rsidR="005502AA" w:rsidRDefault="005502AA" w:rsidP="00F826FA">
      <w:pPr>
        <w:ind w:firstLine="284"/>
        <w:rPr>
          <w:lang w:eastAsia="en-US"/>
        </w:rPr>
      </w:pPr>
    </w:p>
    <w:p w:rsidR="005502AA" w:rsidRDefault="005502AA" w:rsidP="00F826FA">
      <w:pPr>
        <w:ind w:firstLine="284"/>
        <w:rPr>
          <w:lang w:eastAsia="en-US"/>
        </w:rPr>
      </w:pPr>
      <w:r>
        <w:rPr>
          <w:noProof/>
        </w:rPr>
        <w:drawing>
          <wp:inline distT="0" distB="0" distL="0" distR="0" wp14:anchorId="7F7693F1" wp14:editId="1E1EE427">
            <wp:extent cx="5760720" cy="8148631"/>
            <wp:effectExtent l="0" t="0" r="0" b="508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760720" cy="8148631"/>
                    </a:xfrm>
                    <a:prstGeom prst="rect">
                      <a:avLst/>
                    </a:prstGeom>
                  </pic:spPr>
                </pic:pic>
              </a:graphicData>
            </a:graphic>
          </wp:inline>
        </w:drawing>
      </w:r>
    </w:p>
    <w:p w:rsidR="005502AA" w:rsidRDefault="005502AA">
      <w:pPr>
        <w:spacing w:before="0" w:after="160" w:line="259" w:lineRule="auto"/>
        <w:ind w:firstLine="0"/>
        <w:jc w:val="left"/>
        <w:rPr>
          <w:lang w:eastAsia="en-US"/>
        </w:rPr>
      </w:pPr>
      <w:r>
        <w:rPr>
          <w:lang w:eastAsia="en-US"/>
        </w:rPr>
        <w:br w:type="page"/>
      </w:r>
    </w:p>
    <w:p w:rsidR="00F826FA" w:rsidRDefault="00F826FA">
      <w:pPr>
        <w:spacing w:before="0" w:after="160" w:line="259" w:lineRule="auto"/>
        <w:ind w:firstLine="0"/>
        <w:jc w:val="left"/>
      </w:pPr>
    </w:p>
    <w:p w:rsidR="007516A1" w:rsidRDefault="007516A1" w:rsidP="007516A1">
      <w:pPr>
        <w:pStyle w:val="Nagwek4"/>
        <w:numPr>
          <w:ilvl w:val="0"/>
          <w:numId w:val="0"/>
        </w:numPr>
        <w:ind w:left="357"/>
      </w:pPr>
    </w:p>
    <w:p w:rsidR="007516A1" w:rsidRDefault="007516A1" w:rsidP="007516A1">
      <w:pPr>
        <w:pStyle w:val="Nagwek4"/>
        <w:numPr>
          <w:ilvl w:val="0"/>
          <w:numId w:val="0"/>
        </w:numPr>
        <w:ind w:left="357"/>
      </w:pPr>
    </w:p>
    <w:p w:rsidR="007516A1" w:rsidRDefault="007516A1" w:rsidP="007516A1">
      <w:pPr>
        <w:pStyle w:val="Nagwek4"/>
        <w:numPr>
          <w:ilvl w:val="0"/>
          <w:numId w:val="0"/>
        </w:numPr>
        <w:ind w:left="357"/>
      </w:pPr>
    </w:p>
    <w:p w:rsidR="007516A1" w:rsidRDefault="007516A1" w:rsidP="007516A1">
      <w:pPr>
        <w:pStyle w:val="Nagwek4"/>
        <w:numPr>
          <w:ilvl w:val="0"/>
          <w:numId w:val="0"/>
        </w:numPr>
        <w:ind w:left="357"/>
      </w:pPr>
    </w:p>
    <w:p w:rsidR="007516A1" w:rsidRDefault="007516A1" w:rsidP="007516A1">
      <w:pPr>
        <w:pStyle w:val="Nagwek4"/>
        <w:numPr>
          <w:ilvl w:val="0"/>
          <w:numId w:val="0"/>
        </w:numPr>
        <w:ind w:left="357"/>
      </w:pPr>
    </w:p>
    <w:p w:rsidR="007516A1" w:rsidRDefault="007516A1" w:rsidP="007516A1">
      <w:pPr>
        <w:pStyle w:val="Nagwek4"/>
        <w:numPr>
          <w:ilvl w:val="0"/>
          <w:numId w:val="0"/>
        </w:numPr>
        <w:ind w:left="357"/>
      </w:pPr>
    </w:p>
    <w:p w:rsidR="007516A1" w:rsidRDefault="007516A1" w:rsidP="007516A1">
      <w:pPr>
        <w:pStyle w:val="Nagwek4"/>
        <w:numPr>
          <w:ilvl w:val="0"/>
          <w:numId w:val="0"/>
        </w:numPr>
        <w:ind w:left="357"/>
      </w:pPr>
    </w:p>
    <w:p w:rsidR="007516A1" w:rsidRDefault="007516A1" w:rsidP="007516A1">
      <w:pPr>
        <w:pStyle w:val="Nagwek4"/>
        <w:ind w:left="357" w:hanging="357"/>
        <w:jc w:val="center"/>
      </w:pPr>
      <w:bookmarkStart w:id="23" w:name="_Toc445903824"/>
      <w:bookmarkStart w:id="24" w:name="_Toc445904518"/>
      <w:bookmarkStart w:id="25" w:name="_Toc446416224"/>
      <w:bookmarkStart w:id="26" w:name="_Toc5290706"/>
      <w:r>
        <w:t>CZĘŚĆ OPISOWA</w:t>
      </w:r>
      <w:bookmarkEnd w:id="23"/>
      <w:bookmarkEnd w:id="24"/>
      <w:bookmarkEnd w:id="25"/>
      <w:bookmarkEnd w:id="26"/>
    </w:p>
    <w:p w:rsidR="007516A1" w:rsidRDefault="007516A1" w:rsidP="007516A1">
      <w:pPr>
        <w:rPr>
          <w:rFonts w:eastAsiaTheme="majorEastAsia" w:cstheme="majorBidi"/>
          <w:color w:val="000000" w:themeColor="text1"/>
          <w:sz w:val="40"/>
        </w:rPr>
      </w:pPr>
      <w:r>
        <w:br w:type="page"/>
      </w:r>
    </w:p>
    <w:p w:rsidR="007516A1" w:rsidRDefault="007516A1" w:rsidP="007516A1">
      <w:pPr>
        <w:pStyle w:val="Nagwek1"/>
        <w:numPr>
          <w:ilvl w:val="0"/>
          <w:numId w:val="12"/>
        </w:numPr>
        <w:ind w:left="284" w:hanging="284"/>
      </w:pPr>
      <w:bookmarkStart w:id="27" w:name="_Toc445904519"/>
      <w:bookmarkStart w:id="28" w:name="_Toc445906879"/>
      <w:bookmarkStart w:id="29" w:name="_Toc445907400"/>
      <w:bookmarkStart w:id="30" w:name="_Toc445907622"/>
      <w:bookmarkStart w:id="31" w:name="_Toc446416225"/>
      <w:bookmarkStart w:id="32" w:name="_Toc5290707"/>
      <w:r>
        <w:t>Wstęp</w:t>
      </w:r>
      <w:bookmarkEnd w:id="27"/>
      <w:bookmarkEnd w:id="28"/>
      <w:bookmarkEnd w:id="29"/>
      <w:bookmarkEnd w:id="30"/>
      <w:bookmarkEnd w:id="31"/>
      <w:bookmarkEnd w:id="32"/>
    </w:p>
    <w:p w:rsidR="007516A1" w:rsidRDefault="007516A1" w:rsidP="007516A1">
      <w:pPr>
        <w:pStyle w:val="Nagwek2"/>
        <w:numPr>
          <w:ilvl w:val="1"/>
          <w:numId w:val="1"/>
        </w:numPr>
        <w:ind w:left="567" w:hanging="425"/>
        <w:rPr>
          <w:lang w:eastAsia="en-US"/>
        </w:rPr>
      </w:pPr>
      <w:bookmarkStart w:id="33" w:name="_Toc445904520"/>
      <w:bookmarkStart w:id="34" w:name="_Toc445906880"/>
      <w:bookmarkStart w:id="35" w:name="_Toc445907401"/>
      <w:bookmarkStart w:id="36" w:name="_Toc445907623"/>
      <w:bookmarkStart w:id="37" w:name="_Toc446416226"/>
      <w:bookmarkStart w:id="38" w:name="_Toc5290708"/>
      <w:r>
        <w:rPr>
          <w:lang w:eastAsia="en-US"/>
        </w:rPr>
        <w:t>Dane inwestora</w:t>
      </w:r>
      <w:bookmarkEnd w:id="33"/>
      <w:bookmarkEnd w:id="34"/>
      <w:bookmarkEnd w:id="35"/>
      <w:bookmarkEnd w:id="36"/>
      <w:bookmarkEnd w:id="37"/>
      <w:bookmarkEnd w:id="38"/>
    </w:p>
    <w:p w:rsidR="00743BDC" w:rsidRDefault="00EF232D" w:rsidP="00743BDC">
      <w:pPr>
        <w:ind w:left="142" w:firstLine="0"/>
        <w:jc w:val="center"/>
      </w:pPr>
      <w:bookmarkStart w:id="39" w:name="_Toc445904521"/>
      <w:bookmarkStart w:id="40" w:name="_Toc445906881"/>
      <w:bookmarkStart w:id="41" w:name="_Toc445907402"/>
      <w:bookmarkStart w:id="42" w:name="_Toc445907624"/>
      <w:bookmarkStart w:id="43" w:name="_Toc446416227"/>
      <w:r>
        <w:rPr>
          <w:b/>
        </w:rPr>
        <w:t>Prezydent Miasta Skarżysko-Kamienna</w:t>
      </w:r>
      <w:r w:rsidR="00883534" w:rsidRPr="00883534">
        <w:rPr>
          <w:b/>
        </w:rPr>
        <w:br/>
      </w:r>
      <w:r w:rsidR="00883534" w:rsidRPr="00883534">
        <w:t xml:space="preserve">ul. </w:t>
      </w:r>
      <w:r>
        <w:t>Sikorskiego 18</w:t>
      </w:r>
      <w:r w:rsidR="00CA58A1">
        <w:br/>
      </w:r>
      <w:r>
        <w:t>26</w:t>
      </w:r>
      <w:r w:rsidR="00883534" w:rsidRPr="00883534">
        <w:t>-</w:t>
      </w:r>
      <w:r>
        <w:t>110</w:t>
      </w:r>
      <w:r w:rsidR="00883534" w:rsidRPr="00883534">
        <w:t xml:space="preserve"> </w:t>
      </w:r>
      <w:r>
        <w:t>Skarżysko-Kamienna</w:t>
      </w:r>
      <w:r w:rsidR="003B573D">
        <w:br/>
      </w:r>
      <w:r>
        <w:t>tel. 41 252-01-00</w:t>
      </w:r>
      <w:r>
        <w:br/>
        <w:t>fax. 41 252-02-00</w:t>
      </w:r>
    </w:p>
    <w:p w:rsidR="007516A1" w:rsidRDefault="007516A1" w:rsidP="007516A1">
      <w:pPr>
        <w:pStyle w:val="Nagwek2"/>
        <w:numPr>
          <w:ilvl w:val="1"/>
          <w:numId w:val="1"/>
        </w:numPr>
        <w:ind w:left="567" w:hanging="425"/>
        <w:rPr>
          <w:lang w:eastAsia="en-US"/>
        </w:rPr>
      </w:pPr>
      <w:bookmarkStart w:id="44" w:name="_Toc5290709"/>
      <w:r>
        <w:rPr>
          <w:lang w:eastAsia="en-US"/>
        </w:rPr>
        <w:t>Dane jednostki projektowej</w:t>
      </w:r>
      <w:bookmarkEnd w:id="39"/>
      <w:bookmarkEnd w:id="40"/>
      <w:bookmarkEnd w:id="41"/>
      <w:bookmarkEnd w:id="42"/>
      <w:bookmarkEnd w:id="43"/>
      <w:bookmarkEnd w:id="44"/>
    </w:p>
    <w:p w:rsidR="007516A1" w:rsidRDefault="007516A1" w:rsidP="00D16F95">
      <w:pPr>
        <w:ind w:firstLine="142"/>
        <w:jc w:val="center"/>
      </w:pPr>
      <w:r w:rsidRPr="007C0139">
        <w:rPr>
          <w:b/>
        </w:rPr>
        <w:t>VEGMAR Jakub Krawczyk</w:t>
      </w:r>
      <w:r w:rsidR="003B573D">
        <w:rPr>
          <w:b/>
        </w:rPr>
        <w:br/>
      </w:r>
      <w:r w:rsidR="00EF232D">
        <w:t xml:space="preserve">ul. </w:t>
      </w:r>
      <w:proofErr w:type="spellStart"/>
      <w:r w:rsidR="00EF232D">
        <w:t>Dembego</w:t>
      </w:r>
      <w:proofErr w:type="spellEnd"/>
      <w:r w:rsidR="00EF232D">
        <w:t xml:space="preserve"> 12 lok. 14, 02-796</w:t>
      </w:r>
      <w:r>
        <w:t xml:space="preserve"> </w:t>
      </w:r>
      <w:r w:rsidR="00EF232D">
        <w:t>Warszawa</w:t>
      </w:r>
      <w:r w:rsidR="003B573D">
        <w:br/>
      </w:r>
      <w:r w:rsidR="00EF232D">
        <w:t>tel.</w:t>
      </w:r>
      <w:r w:rsidR="0090586B">
        <w:t xml:space="preserve"> </w:t>
      </w:r>
      <w:r>
        <w:t>22 435-68-24</w:t>
      </w:r>
      <w:r w:rsidR="003B573D">
        <w:br/>
      </w:r>
      <w:r w:rsidR="00EF232D">
        <w:t>fax.</w:t>
      </w:r>
      <w:r w:rsidR="0090586B">
        <w:t xml:space="preserve"> </w:t>
      </w:r>
      <w:r>
        <w:t>22 435-68-25</w:t>
      </w:r>
    </w:p>
    <w:p w:rsidR="007516A1" w:rsidRDefault="007516A1" w:rsidP="007516A1">
      <w:pPr>
        <w:pStyle w:val="Nagwek2"/>
        <w:numPr>
          <w:ilvl w:val="1"/>
          <w:numId w:val="1"/>
        </w:numPr>
        <w:ind w:left="567" w:hanging="425"/>
        <w:rPr>
          <w:lang w:eastAsia="en-US"/>
        </w:rPr>
      </w:pPr>
      <w:bookmarkStart w:id="45" w:name="_Toc445904522"/>
      <w:bookmarkStart w:id="46" w:name="_Toc445906882"/>
      <w:bookmarkStart w:id="47" w:name="_Toc445907403"/>
      <w:bookmarkStart w:id="48" w:name="_Toc445907625"/>
      <w:bookmarkStart w:id="49" w:name="_Toc446416228"/>
      <w:bookmarkStart w:id="50" w:name="_Toc5290710"/>
      <w:r>
        <w:rPr>
          <w:lang w:eastAsia="en-US"/>
        </w:rPr>
        <w:t>Podstawa opracowania</w:t>
      </w:r>
      <w:bookmarkEnd w:id="45"/>
      <w:bookmarkEnd w:id="46"/>
      <w:bookmarkEnd w:id="47"/>
      <w:bookmarkEnd w:id="48"/>
      <w:bookmarkEnd w:id="49"/>
      <w:bookmarkEnd w:id="50"/>
    </w:p>
    <w:p w:rsidR="006B004F" w:rsidRDefault="0026257C" w:rsidP="006B004F">
      <w:pPr>
        <w:pStyle w:val="Akapitzlist"/>
        <w:numPr>
          <w:ilvl w:val="0"/>
          <w:numId w:val="9"/>
        </w:numPr>
        <w:ind w:left="993" w:hanging="142"/>
        <w:rPr>
          <w:lang w:eastAsia="en-US"/>
        </w:rPr>
      </w:pPr>
      <w:r>
        <w:rPr>
          <w:lang w:eastAsia="en-US"/>
        </w:rPr>
        <w:t xml:space="preserve">Umowa nr 47/2018 z dnia 30.08.2018r., zawarta pomiędzy Inwestorem – Gminą Skarżysko-Kamienna reprezentowaną przez Prezydenta Miasta z siedzibą przy ul. Sikorskiego 18, 26-110 Skarżysko-Kamienna, a biurem projektowym VEGMAR Jakub Krawczyk z siedzibą przy ul. </w:t>
      </w:r>
      <w:proofErr w:type="spellStart"/>
      <w:r>
        <w:rPr>
          <w:lang w:eastAsia="en-US"/>
        </w:rPr>
        <w:t>Dembego</w:t>
      </w:r>
      <w:proofErr w:type="spellEnd"/>
      <w:r>
        <w:rPr>
          <w:lang w:eastAsia="en-US"/>
        </w:rPr>
        <w:t xml:space="preserve"> 12 lok. 14, 02-796 Warszawa;</w:t>
      </w:r>
    </w:p>
    <w:p w:rsidR="006B004F" w:rsidRDefault="006B004F" w:rsidP="006B004F">
      <w:pPr>
        <w:pStyle w:val="Akapitzlist"/>
        <w:numPr>
          <w:ilvl w:val="0"/>
          <w:numId w:val="9"/>
        </w:numPr>
        <w:ind w:left="993" w:hanging="142"/>
        <w:rPr>
          <w:lang w:eastAsia="en-US"/>
        </w:rPr>
      </w:pPr>
      <w:r>
        <w:rPr>
          <w:lang w:eastAsia="en-US"/>
        </w:rPr>
        <w:t>Aktualna mapa do celów projektowych, opracowana przez firmę „</w:t>
      </w:r>
      <w:r w:rsidR="0026257C">
        <w:rPr>
          <w:lang w:eastAsia="en-US"/>
        </w:rPr>
        <w:t>GEORAD Pracowania Geodezyjno-projektowa Sp. Z o.o.” ul. Nowogrodzka 5, 26-600 Radom</w:t>
      </w:r>
      <w:r>
        <w:rPr>
          <w:lang w:eastAsia="en-US"/>
        </w:rPr>
        <w:t>;</w:t>
      </w:r>
    </w:p>
    <w:p w:rsidR="006B004F" w:rsidRDefault="006B004F" w:rsidP="006B004F">
      <w:pPr>
        <w:pStyle w:val="Akapitzlist"/>
        <w:numPr>
          <w:ilvl w:val="0"/>
          <w:numId w:val="9"/>
        </w:numPr>
        <w:ind w:left="993" w:hanging="142"/>
        <w:rPr>
          <w:lang w:eastAsia="en-US"/>
        </w:rPr>
      </w:pPr>
      <w:r>
        <w:rPr>
          <w:lang w:eastAsia="en-US"/>
        </w:rPr>
        <w:t>Dokumentacja geotechniczna, opracowana przez firmę „</w:t>
      </w:r>
      <w:r w:rsidR="0026257C">
        <w:rPr>
          <w:lang w:eastAsia="en-US"/>
        </w:rPr>
        <w:t xml:space="preserve">Sebastian Jarosz </w:t>
      </w:r>
      <w:proofErr w:type="spellStart"/>
      <w:r w:rsidR="0026257C">
        <w:rPr>
          <w:lang w:eastAsia="en-US"/>
        </w:rPr>
        <w:t>Geoserwis</w:t>
      </w:r>
      <w:proofErr w:type="spellEnd"/>
      <w:r>
        <w:rPr>
          <w:lang w:eastAsia="en-US"/>
        </w:rPr>
        <w:t xml:space="preserve">” </w:t>
      </w:r>
      <w:r>
        <w:rPr>
          <w:lang w:eastAsia="en-US"/>
        </w:rPr>
        <w:br/>
        <w:t xml:space="preserve">ul. </w:t>
      </w:r>
      <w:r w:rsidR="0026257C">
        <w:rPr>
          <w:lang w:eastAsia="en-US"/>
        </w:rPr>
        <w:t>Obozowa 57/13 30-383 Kraków</w:t>
      </w:r>
      <w:r>
        <w:rPr>
          <w:lang w:eastAsia="en-US"/>
        </w:rPr>
        <w:t>;</w:t>
      </w:r>
    </w:p>
    <w:p w:rsidR="007516A1" w:rsidRDefault="007516A1" w:rsidP="007516A1">
      <w:pPr>
        <w:pStyle w:val="Akapitzlist"/>
        <w:numPr>
          <w:ilvl w:val="0"/>
          <w:numId w:val="9"/>
        </w:numPr>
        <w:ind w:left="993" w:hanging="142"/>
        <w:rPr>
          <w:lang w:eastAsia="en-US"/>
        </w:rPr>
      </w:pPr>
      <w:r>
        <w:rPr>
          <w:lang w:eastAsia="en-US"/>
        </w:rPr>
        <w:t>Pomiary i wizje lokalne w terenie;</w:t>
      </w:r>
    </w:p>
    <w:p w:rsidR="007516A1" w:rsidRDefault="007516A1" w:rsidP="007516A1">
      <w:pPr>
        <w:pStyle w:val="Akapitzlist"/>
        <w:numPr>
          <w:ilvl w:val="0"/>
          <w:numId w:val="9"/>
        </w:numPr>
        <w:ind w:left="993" w:hanging="142"/>
        <w:rPr>
          <w:lang w:eastAsia="en-US"/>
        </w:rPr>
      </w:pPr>
      <w:r>
        <w:rPr>
          <w:lang w:eastAsia="en-US"/>
        </w:rPr>
        <w:t>Dokumentacja fotograficzna;</w:t>
      </w:r>
    </w:p>
    <w:p w:rsidR="007516A1" w:rsidRDefault="006B004F" w:rsidP="007516A1">
      <w:pPr>
        <w:pStyle w:val="Akapitzlist"/>
        <w:numPr>
          <w:ilvl w:val="0"/>
          <w:numId w:val="9"/>
        </w:numPr>
        <w:ind w:left="993" w:hanging="142"/>
        <w:rPr>
          <w:lang w:eastAsia="en-US"/>
        </w:rPr>
      </w:pPr>
      <w:r>
        <w:rPr>
          <w:lang w:eastAsia="en-US"/>
        </w:rPr>
        <w:t>Ustalenia z Zamawiającym;</w:t>
      </w:r>
    </w:p>
    <w:p w:rsidR="007516A1" w:rsidRDefault="007516A1" w:rsidP="007516A1">
      <w:pPr>
        <w:pStyle w:val="Akapitzlist"/>
        <w:numPr>
          <w:ilvl w:val="0"/>
          <w:numId w:val="9"/>
        </w:numPr>
        <w:ind w:left="993" w:hanging="142"/>
        <w:rPr>
          <w:lang w:eastAsia="en-US"/>
        </w:rPr>
      </w:pPr>
      <w:r>
        <w:rPr>
          <w:lang w:eastAsia="en-US"/>
        </w:rPr>
        <w:t>Uzgodnienia branżowe;</w:t>
      </w:r>
    </w:p>
    <w:p w:rsidR="007516A1" w:rsidRDefault="007516A1" w:rsidP="007516A1">
      <w:pPr>
        <w:pStyle w:val="Akapitzlist"/>
        <w:numPr>
          <w:ilvl w:val="0"/>
          <w:numId w:val="9"/>
        </w:numPr>
        <w:ind w:left="993" w:hanging="142"/>
        <w:rPr>
          <w:lang w:eastAsia="en-US"/>
        </w:rPr>
      </w:pPr>
      <w:r>
        <w:rPr>
          <w:lang w:eastAsia="en-US"/>
        </w:rPr>
        <w:t>Ustawa Prawo Budowlane;</w:t>
      </w:r>
    </w:p>
    <w:p w:rsidR="007516A1" w:rsidRDefault="007516A1" w:rsidP="007516A1">
      <w:pPr>
        <w:pStyle w:val="Akapitzlist"/>
        <w:numPr>
          <w:ilvl w:val="0"/>
          <w:numId w:val="9"/>
        </w:numPr>
        <w:ind w:left="993" w:hanging="142"/>
        <w:rPr>
          <w:lang w:eastAsia="en-US"/>
        </w:rPr>
      </w:pPr>
      <w:r>
        <w:rPr>
          <w:lang w:eastAsia="en-US"/>
        </w:rPr>
        <w:t>Ustawa o szczególnych zasadach przygotowania i realizacji inwestycji w zakresie dróg publicznych;</w:t>
      </w:r>
    </w:p>
    <w:p w:rsidR="007516A1" w:rsidRDefault="007516A1" w:rsidP="007516A1">
      <w:pPr>
        <w:pStyle w:val="Akapitzlist"/>
        <w:numPr>
          <w:ilvl w:val="0"/>
          <w:numId w:val="9"/>
        </w:numPr>
        <w:ind w:left="993" w:hanging="142"/>
        <w:rPr>
          <w:lang w:eastAsia="en-US"/>
        </w:rPr>
      </w:pPr>
      <w:r>
        <w:rPr>
          <w:lang w:eastAsia="en-US"/>
        </w:rPr>
        <w:t>Rozporządzenie Ministra Infrastruktury w sprawie szczegółowego zakresu i formy projektu budowlanego;</w:t>
      </w:r>
    </w:p>
    <w:p w:rsidR="007516A1" w:rsidRDefault="007516A1" w:rsidP="007516A1">
      <w:pPr>
        <w:pStyle w:val="Akapitzlist"/>
        <w:numPr>
          <w:ilvl w:val="0"/>
          <w:numId w:val="9"/>
        </w:numPr>
        <w:ind w:left="993" w:hanging="142"/>
        <w:rPr>
          <w:lang w:eastAsia="en-US"/>
        </w:rPr>
      </w:pPr>
      <w:r>
        <w:rPr>
          <w:lang w:eastAsia="en-US"/>
        </w:rPr>
        <w:t>Ustawa o drogach publicznych;</w:t>
      </w:r>
    </w:p>
    <w:p w:rsidR="007516A1" w:rsidRDefault="007516A1" w:rsidP="007516A1">
      <w:pPr>
        <w:pStyle w:val="Akapitzlist"/>
        <w:numPr>
          <w:ilvl w:val="0"/>
          <w:numId w:val="9"/>
        </w:numPr>
        <w:ind w:left="993" w:hanging="142"/>
        <w:rPr>
          <w:lang w:eastAsia="en-US"/>
        </w:rPr>
      </w:pPr>
      <w:r>
        <w:rPr>
          <w:lang w:eastAsia="en-US"/>
        </w:rPr>
        <w:t>Rozporządzenie Ministra T</w:t>
      </w:r>
      <w:r w:rsidR="00983FBA">
        <w:rPr>
          <w:lang w:eastAsia="en-US"/>
        </w:rPr>
        <w:t xml:space="preserve">ransportu i Gospodarki Morskiej </w:t>
      </w:r>
      <w:r>
        <w:rPr>
          <w:lang w:eastAsia="en-US"/>
        </w:rPr>
        <w:t>w sprawie warunków technicznych, jakim powinny odpowiadać drogi publiczne i ich usytuowanie;</w:t>
      </w:r>
    </w:p>
    <w:p w:rsidR="007516A1" w:rsidRPr="000542F6" w:rsidRDefault="007516A1" w:rsidP="007516A1">
      <w:pPr>
        <w:pStyle w:val="Akapitzlist"/>
        <w:numPr>
          <w:ilvl w:val="0"/>
          <w:numId w:val="9"/>
        </w:numPr>
        <w:ind w:left="993" w:hanging="142"/>
        <w:rPr>
          <w:lang w:eastAsia="en-US"/>
        </w:rPr>
      </w:pPr>
      <w:r w:rsidRPr="000542F6">
        <w:rPr>
          <w:lang w:eastAsia="en-US"/>
        </w:rPr>
        <w:t>Rozporz</w:t>
      </w:r>
      <w:r w:rsidRPr="000542F6">
        <w:rPr>
          <w:rFonts w:ascii="TimesNewRoman" w:hAnsi="TimesNewRoman" w:cs="TimesNewRoman"/>
          <w:lang w:eastAsia="en-US"/>
        </w:rPr>
        <w:t>ą</w:t>
      </w:r>
      <w:r w:rsidRPr="000542F6">
        <w:rPr>
          <w:lang w:eastAsia="en-US"/>
        </w:rPr>
        <w:t>dzenie Ministra T</w:t>
      </w:r>
      <w:r w:rsidR="00983FBA">
        <w:rPr>
          <w:lang w:eastAsia="en-US"/>
        </w:rPr>
        <w:t xml:space="preserve">ransportu i Gospodarki Morskiej </w:t>
      </w:r>
      <w:r w:rsidRPr="000542F6">
        <w:rPr>
          <w:lang w:eastAsia="en-US"/>
        </w:rPr>
        <w:t>w sprawie warunków technicznych, jakim powinny odpowiada</w:t>
      </w:r>
      <w:r w:rsidRPr="000542F6">
        <w:rPr>
          <w:rFonts w:ascii="TimesNewRoman" w:hAnsi="TimesNewRoman" w:cs="TimesNewRoman"/>
          <w:lang w:eastAsia="en-US"/>
        </w:rPr>
        <w:t xml:space="preserve">ć </w:t>
      </w:r>
      <w:r w:rsidRPr="000542F6">
        <w:rPr>
          <w:lang w:eastAsia="en-US"/>
        </w:rPr>
        <w:t>drogowe obiekty in</w:t>
      </w:r>
      <w:r w:rsidRPr="000542F6">
        <w:rPr>
          <w:rFonts w:ascii="TimesNewRoman" w:hAnsi="TimesNewRoman" w:cs="TimesNewRoman"/>
          <w:lang w:eastAsia="en-US"/>
        </w:rPr>
        <w:t>ż</w:t>
      </w:r>
      <w:r w:rsidRPr="000542F6">
        <w:rPr>
          <w:lang w:eastAsia="en-US"/>
        </w:rPr>
        <w:t>ynie</w:t>
      </w:r>
      <w:r w:rsidR="00983FBA">
        <w:rPr>
          <w:lang w:eastAsia="en-US"/>
        </w:rPr>
        <w:t>rskie ich usytuowanie;</w:t>
      </w:r>
    </w:p>
    <w:p w:rsidR="007516A1" w:rsidRDefault="007516A1" w:rsidP="007516A1">
      <w:pPr>
        <w:pStyle w:val="Akapitzlist"/>
        <w:numPr>
          <w:ilvl w:val="0"/>
          <w:numId w:val="9"/>
        </w:numPr>
        <w:ind w:left="993" w:hanging="142"/>
        <w:rPr>
          <w:lang w:eastAsia="en-US"/>
        </w:rPr>
      </w:pPr>
      <w:r>
        <w:rPr>
          <w:lang w:eastAsia="en-US"/>
        </w:rPr>
        <w:t>Ustawa Prawo wodne;</w:t>
      </w:r>
    </w:p>
    <w:p w:rsidR="007516A1" w:rsidRDefault="007516A1" w:rsidP="007516A1">
      <w:pPr>
        <w:pStyle w:val="Akapitzlist"/>
        <w:numPr>
          <w:ilvl w:val="0"/>
          <w:numId w:val="9"/>
        </w:numPr>
        <w:ind w:left="993" w:hanging="142"/>
        <w:rPr>
          <w:lang w:eastAsia="en-US"/>
        </w:rPr>
      </w:pPr>
      <w:r>
        <w:rPr>
          <w:lang w:eastAsia="en-US"/>
        </w:rPr>
        <w:t>Ustawa Prawo ochrony środowiska;</w:t>
      </w:r>
    </w:p>
    <w:p w:rsidR="007516A1" w:rsidRPr="00F80416" w:rsidRDefault="007516A1" w:rsidP="007516A1">
      <w:pPr>
        <w:pStyle w:val="Akapitzlist"/>
        <w:numPr>
          <w:ilvl w:val="0"/>
          <w:numId w:val="9"/>
        </w:numPr>
        <w:ind w:left="993" w:hanging="142"/>
        <w:rPr>
          <w:lang w:eastAsia="en-US"/>
        </w:rPr>
      </w:pPr>
      <w:r w:rsidRPr="000542F6">
        <w:rPr>
          <w:rFonts w:cs="Arial"/>
          <w:szCs w:val="22"/>
        </w:rPr>
        <w:t>Rozporządzenie Ministra T</w:t>
      </w:r>
      <w:r w:rsidR="00983FBA">
        <w:rPr>
          <w:rFonts w:cs="Arial"/>
          <w:szCs w:val="22"/>
        </w:rPr>
        <w:t xml:space="preserve">ransportu i Gospodarki Morskiej </w:t>
      </w:r>
      <w:r w:rsidRPr="000542F6">
        <w:rPr>
          <w:rFonts w:cs="Arial"/>
          <w:szCs w:val="22"/>
        </w:rPr>
        <w:t>w sprawie warunków technicznych, jakim powinny odpowiadać dr</w:t>
      </w:r>
      <w:r w:rsidR="00983FBA">
        <w:rPr>
          <w:rFonts w:cs="Arial"/>
          <w:szCs w:val="22"/>
        </w:rPr>
        <w:t>ogi publiczne i ich usytuowanie;</w:t>
      </w:r>
    </w:p>
    <w:p w:rsidR="007516A1" w:rsidRPr="00F80416" w:rsidRDefault="007516A1" w:rsidP="007516A1">
      <w:pPr>
        <w:pStyle w:val="Akapitzlist"/>
        <w:numPr>
          <w:ilvl w:val="0"/>
          <w:numId w:val="9"/>
        </w:numPr>
        <w:ind w:left="993" w:hanging="142"/>
        <w:rPr>
          <w:lang w:eastAsia="en-US"/>
        </w:rPr>
      </w:pPr>
      <w:r w:rsidRPr="00F80416">
        <w:rPr>
          <w:rFonts w:cs="Arial"/>
          <w:szCs w:val="22"/>
        </w:rPr>
        <w:t>Rozporzą</w:t>
      </w:r>
      <w:r w:rsidR="00983FBA">
        <w:rPr>
          <w:rFonts w:cs="Arial"/>
          <w:szCs w:val="22"/>
        </w:rPr>
        <w:t xml:space="preserve">dzeniem Ministra Infrastruktury </w:t>
      </w:r>
      <w:r w:rsidRPr="00F80416">
        <w:rPr>
          <w:rFonts w:cs="Arial"/>
          <w:szCs w:val="22"/>
        </w:rPr>
        <w:t>w sprawie szczegółowego zakresu i formy dokumentacji projektowej, specyfikacji technicznych wykonania i odbioru robót budowlanych oraz programu funkcjonalno-użytkowego</w:t>
      </w:r>
      <w:r w:rsidR="00983FBA">
        <w:rPr>
          <w:rFonts w:cs="Arial"/>
          <w:i/>
          <w:iCs/>
          <w:szCs w:val="22"/>
        </w:rPr>
        <w:t>;</w:t>
      </w:r>
    </w:p>
    <w:p w:rsidR="007516A1" w:rsidRPr="00F80416" w:rsidRDefault="007516A1" w:rsidP="007516A1">
      <w:pPr>
        <w:pStyle w:val="Akapitzlist"/>
        <w:numPr>
          <w:ilvl w:val="0"/>
          <w:numId w:val="9"/>
        </w:numPr>
        <w:ind w:left="993" w:hanging="142"/>
        <w:rPr>
          <w:lang w:eastAsia="en-US"/>
        </w:rPr>
      </w:pPr>
      <w:r w:rsidRPr="00F80416">
        <w:rPr>
          <w:rFonts w:cs="Arial"/>
          <w:szCs w:val="22"/>
        </w:rPr>
        <w:t>Rozporz</w:t>
      </w:r>
      <w:r w:rsidR="00983FBA">
        <w:rPr>
          <w:rFonts w:cs="Arial"/>
          <w:szCs w:val="22"/>
        </w:rPr>
        <w:t xml:space="preserve">ądzenie Ministra Infrastruktury </w:t>
      </w:r>
      <w:r w:rsidRPr="00F80416">
        <w:rPr>
          <w:rFonts w:cs="Arial"/>
          <w:szCs w:val="22"/>
        </w:rPr>
        <w:t xml:space="preserve">w sprawie szczegółowego zakresu i formy projektu budowlanego </w:t>
      </w:r>
      <w:r w:rsidR="00983FBA">
        <w:rPr>
          <w:rFonts w:cs="Arial"/>
          <w:szCs w:val="22"/>
        </w:rPr>
        <w:t>(tekst ujednolicony przez GUNB);</w:t>
      </w:r>
    </w:p>
    <w:p w:rsidR="007516A1" w:rsidRPr="00F80416" w:rsidRDefault="00983FBA" w:rsidP="007516A1">
      <w:pPr>
        <w:pStyle w:val="Akapitzlist"/>
        <w:numPr>
          <w:ilvl w:val="0"/>
          <w:numId w:val="9"/>
        </w:numPr>
        <w:ind w:left="993" w:hanging="142"/>
        <w:rPr>
          <w:lang w:eastAsia="en-US"/>
        </w:rPr>
      </w:pPr>
      <w:r>
        <w:rPr>
          <w:rFonts w:eastAsia="Calibri"/>
          <w:bCs/>
          <w:szCs w:val="22"/>
        </w:rPr>
        <w:t>Ustawa Prawo budowlane;</w:t>
      </w:r>
    </w:p>
    <w:p w:rsidR="007516A1" w:rsidRPr="00F80416" w:rsidRDefault="007516A1" w:rsidP="007516A1">
      <w:pPr>
        <w:pStyle w:val="Akapitzlist"/>
        <w:numPr>
          <w:ilvl w:val="0"/>
          <w:numId w:val="9"/>
        </w:numPr>
        <w:ind w:left="993" w:hanging="142"/>
        <w:rPr>
          <w:lang w:eastAsia="en-US"/>
        </w:rPr>
      </w:pPr>
      <w:r>
        <w:rPr>
          <w:rFonts w:eastAsia="Calibri"/>
          <w:bCs/>
          <w:szCs w:val="22"/>
        </w:rPr>
        <w:t>Polskie Normy powołane w przepisach techniczno-budowlanych;</w:t>
      </w:r>
    </w:p>
    <w:p w:rsidR="007516A1" w:rsidRDefault="007516A1" w:rsidP="007516A1">
      <w:pPr>
        <w:pStyle w:val="Akapitzlist"/>
        <w:numPr>
          <w:ilvl w:val="0"/>
          <w:numId w:val="9"/>
        </w:numPr>
        <w:ind w:left="993" w:hanging="142"/>
        <w:rPr>
          <w:lang w:eastAsia="en-US"/>
        </w:rPr>
      </w:pPr>
      <w:r>
        <w:rPr>
          <w:lang w:eastAsia="en-US"/>
        </w:rPr>
        <w:t>Wytyczne projektowania skrzyżowań drogowych, cz. 1 GDDP Warszawa 2001;</w:t>
      </w:r>
    </w:p>
    <w:p w:rsidR="007516A1" w:rsidRDefault="007516A1" w:rsidP="007516A1">
      <w:pPr>
        <w:pStyle w:val="Akapitzlist"/>
        <w:numPr>
          <w:ilvl w:val="0"/>
          <w:numId w:val="9"/>
        </w:numPr>
        <w:ind w:left="993" w:hanging="142"/>
        <w:rPr>
          <w:lang w:eastAsia="en-US"/>
        </w:rPr>
      </w:pPr>
      <w:r>
        <w:rPr>
          <w:lang w:eastAsia="en-US"/>
        </w:rPr>
        <w:t>Wytyczne projektowania ulic, GDDP Warszawa 1992;</w:t>
      </w:r>
    </w:p>
    <w:p w:rsidR="007516A1" w:rsidRDefault="007516A1" w:rsidP="007516A1">
      <w:pPr>
        <w:pStyle w:val="Akapitzlist"/>
        <w:numPr>
          <w:ilvl w:val="0"/>
          <w:numId w:val="9"/>
        </w:numPr>
        <w:ind w:left="993" w:hanging="142"/>
        <w:rPr>
          <w:lang w:eastAsia="en-US"/>
        </w:rPr>
      </w:pPr>
      <w:r>
        <w:rPr>
          <w:lang w:eastAsia="en-US"/>
        </w:rPr>
        <w:t xml:space="preserve">Katalog Powtarzalnych Elementów Drogowych (KPED), </w:t>
      </w:r>
      <w:proofErr w:type="spellStart"/>
      <w:r>
        <w:rPr>
          <w:lang w:eastAsia="en-US"/>
        </w:rPr>
        <w:t>Transprojekt</w:t>
      </w:r>
      <w:proofErr w:type="spellEnd"/>
      <w:r>
        <w:rPr>
          <w:lang w:eastAsia="en-US"/>
        </w:rPr>
        <w:t xml:space="preserve"> Warszawa 1979 – 1982 r.;</w:t>
      </w:r>
    </w:p>
    <w:p w:rsidR="007516A1" w:rsidRDefault="007516A1" w:rsidP="007516A1">
      <w:pPr>
        <w:pStyle w:val="Akapitzlist"/>
        <w:numPr>
          <w:ilvl w:val="0"/>
          <w:numId w:val="9"/>
        </w:numPr>
        <w:ind w:left="993" w:hanging="142"/>
        <w:rPr>
          <w:lang w:eastAsia="en-US"/>
        </w:rPr>
      </w:pPr>
      <w:r>
        <w:rPr>
          <w:lang w:eastAsia="en-US"/>
        </w:rPr>
        <w:t xml:space="preserve">Katalog Typowych Konstrukcji Nawierzchni Podatnych i Półsztywnych, </w:t>
      </w:r>
      <w:proofErr w:type="spellStart"/>
      <w:r>
        <w:rPr>
          <w:lang w:eastAsia="en-US"/>
        </w:rPr>
        <w:t>GDDKiA</w:t>
      </w:r>
      <w:proofErr w:type="spellEnd"/>
      <w:r>
        <w:rPr>
          <w:lang w:eastAsia="en-US"/>
        </w:rPr>
        <w:t xml:space="preserve"> Gdańsk 2012;</w:t>
      </w:r>
    </w:p>
    <w:p w:rsidR="007516A1" w:rsidRDefault="007516A1" w:rsidP="007516A1">
      <w:pPr>
        <w:pStyle w:val="Akapitzlist"/>
        <w:numPr>
          <w:ilvl w:val="0"/>
          <w:numId w:val="9"/>
        </w:numPr>
        <w:ind w:left="993" w:hanging="142"/>
        <w:rPr>
          <w:lang w:eastAsia="en-US"/>
        </w:rPr>
      </w:pPr>
      <w:r>
        <w:rPr>
          <w:lang w:eastAsia="en-US"/>
        </w:rPr>
        <w:t xml:space="preserve">R. </w:t>
      </w:r>
      <w:proofErr w:type="spellStart"/>
      <w:r>
        <w:rPr>
          <w:lang w:eastAsia="en-US"/>
        </w:rPr>
        <w:t>Edel</w:t>
      </w:r>
      <w:proofErr w:type="spellEnd"/>
      <w:r>
        <w:rPr>
          <w:lang w:eastAsia="en-US"/>
        </w:rPr>
        <w:t xml:space="preserve"> – „ Odwodnienie dróg”, </w:t>
      </w:r>
      <w:proofErr w:type="spellStart"/>
      <w:r>
        <w:rPr>
          <w:lang w:eastAsia="en-US"/>
        </w:rPr>
        <w:t>WKiŁ</w:t>
      </w:r>
      <w:proofErr w:type="spellEnd"/>
      <w:r>
        <w:rPr>
          <w:lang w:eastAsia="en-US"/>
        </w:rPr>
        <w:t xml:space="preserve"> Warszawa 2000;</w:t>
      </w:r>
    </w:p>
    <w:p w:rsidR="007516A1" w:rsidRDefault="007516A1" w:rsidP="007516A1">
      <w:pPr>
        <w:pStyle w:val="Nagwek2"/>
        <w:numPr>
          <w:ilvl w:val="1"/>
          <w:numId w:val="1"/>
        </w:numPr>
        <w:ind w:left="567" w:hanging="425"/>
        <w:rPr>
          <w:rFonts w:eastAsia="Calibri"/>
        </w:rPr>
      </w:pPr>
      <w:bookmarkStart w:id="51" w:name="_Toc445904523"/>
      <w:bookmarkStart w:id="52" w:name="_Toc445906883"/>
      <w:bookmarkStart w:id="53" w:name="_Toc445907404"/>
      <w:bookmarkStart w:id="54" w:name="_Toc445907626"/>
      <w:bookmarkStart w:id="55" w:name="_Toc446416229"/>
      <w:bookmarkStart w:id="56" w:name="_Toc5290711"/>
      <w:r>
        <w:rPr>
          <w:rFonts w:eastAsia="Calibri"/>
        </w:rPr>
        <w:t>Cel i przedmiot inwestycji</w:t>
      </w:r>
      <w:bookmarkEnd w:id="51"/>
      <w:bookmarkEnd w:id="52"/>
      <w:bookmarkEnd w:id="53"/>
      <w:bookmarkEnd w:id="54"/>
      <w:bookmarkEnd w:id="55"/>
      <w:bookmarkEnd w:id="56"/>
      <w:r>
        <w:rPr>
          <w:rFonts w:eastAsia="Calibri"/>
        </w:rPr>
        <w:t xml:space="preserve"> </w:t>
      </w:r>
    </w:p>
    <w:p w:rsidR="00CE7DC4" w:rsidRDefault="00983FBA" w:rsidP="004638FE">
      <w:pPr>
        <w:ind w:left="142"/>
        <w:rPr>
          <w:rFonts w:eastAsia="Calibri"/>
        </w:rPr>
      </w:pPr>
      <w:r>
        <w:rPr>
          <w:rFonts w:eastAsia="Calibri"/>
        </w:rPr>
        <w:t>Przedmiotem inwestycji jest budowa ulicy Leśnej, zlokalizowanej w miejscowości Skarżysko-Kamienna, w powiecie skarżyskim, województwa świętokrzyskiego. Inwestycja będzie polegała na</w:t>
      </w:r>
      <w:r w:rsidR="00CE7DC4">
        <w:rPr>
          <w:rFonts w:eastAsia="Calibri"/>
        </w:rPr>
        <w:t>:</w:t>
      </w:r>
    </w:p>
    <w:p w:rsidR="00CE7DC4" w:rsidRDefault="001E0B1A" w:rsidP="00CE7DC4">
      <w:pPr>
        <w:pStyle w:val="Akapitzlist"/>
        <w:numPr>
          <w:ilvl w:val="0"/>
          <w:numId w:val="45"/>
        </w:numPr>
        <w:rPr>
          <w:rFonts w:eastAsia="Calibri"/>
        </w:rPr>
      </w:pPr>
      <w:r>
        <w:rPr>
          <w:rFonts w:eastAsia="Calibri"/>
        </w:rPr>
        <w:t>wykonaniu jezdni o nawierzchni z kostki kamiennej</w:t>
      </w:r>
      <w:r w:rsidR="00D8549A">
        <w:rPr>
          <w:rFonts w:eastAsia="Calibri"/>
        </w:rPr>
        <w:t xml:space="preserve"> granitowej</w:t>
      </w:r>
      <w:r w:rsidR="00CE7DC4">
        <w:rPr>
          <w:rFonts w:eastAsia="Calibri"/>
        </w:rPr>
        <w:t>,</w:t>
      </w:r>
    </w:p>
    <w:p w:rsidR="00CE7DC4" w:rsidRDefault="00CE7DC4" w:rsidP="00CE7DC4">
      <w:pPr>
        <w:pStyle w:val="Akapitzlist"/>
        <w:numPr>
          <w:ilvl w:val="0"/>
          <w:numId w:val="45"/>
        </w:numPr>
        <w:rPr>
          <w:rFonts w:eastAsia="Calibri"/>
        </w:rPr>
      </w:pPr>
      <w:r>
        <w:rPr>
          <w:rFonts w:eastAsia="Calibri"/>
        </w:rPr>
        <w:t xml:space="preserve">budowie chodników </w:t>
      </w:r>
      <w:r w:rsidR="001E0B1A">
        <w:rPr>
          <w:rFonts w:eastAsia="Calibri"/>
        </w:rPr>
        <w:t>o nawierzchni z płyt kamiennych</w:t>
      </w:r>
      <w:r w:rsidR="00D8549A">
        <w:rPr>
          <w:rFonts w:eastAsia="Calibri"/>
        </w:rPr>
        <w:t xml:space="preserve"> granitowych</w:t>
      </w:r>
      <w:r>
        <w:rPr>
          <w:rFonts w:eastAsia="Calibri"/>
        </w:rPr>
        <w:t>,</w:t>
      </w:r>
    </w:p>
    <w:p w:rsidR="00651570" w:rsidRDefault="00651570" w:rsidP="00CE7DC4">
      <w:pPr>
        <w:pStyle w:val="Akapitzlist"/>
        <w:numPr>
          <w:ilvl w:val="0"/>
          <w:numId w:val="45"/>
        </w:numPr>
        <w:rPr>
          <w:rFonts w:eastAsia="Calibri"/>
        </w:rPr>
      </w:pPr>
      <w:r>
        <w:rPr>
          <w:rFonts w:eastAsia="Calibri"/>
        </w:rPr>
        <w:t xml:space="preserve">budowie </w:t>
      </w:r>
      <w:r w:rsidR="001E0B1A">
        <w:rPr>
          <w:rFonts w:eastAsia="Calibri"/>
        </w:rPr>
        <w:t>zjazdów indywidualnych</w:t>
      </w:r>
      <w:r>
        <w:rPr>
          <w:rFonts w:eastAsia="Calibri"/>
        </w:rPr>
        <w:t>,</w:t>
      </w:r>
    </w:p>
    <w:p w:rsidR="00651570" w:rsidRPr="00CE7DC4" w:rsidRDefault="001E0B1A" w:rsidP="00651570">
      <w:pPr>
        <w:pStyle w:val="Akapitzlist"/>
        <w:numPr>
          <w:ilvl w:val="0"/>
          <w:numId w:val="45"/>
        </w:numPr>
        <w:rPr>
          <w:rFonts w:eastAsia="Calibri"/>
        </w:rPr>
      </w:pPr>
      <w:r>
        <w:rPr>
          <w:rFonts w:eastAsia="Calibri"/>
        </w:rPr>
        <w:t>budowie miejsc postojowych</w:t>
      </w:r>
      <w:r w:rsidR="00651570">
        <w:rPr>
          <w:rFonts w:eastAsia="Calibri"/>
        </w:rPr>
        <w:t>,</w:t>
      </w:r>
    </w:p>
    <w:p w:rsidR="00CE7DC4" w:rsidRDefault="00FC3F9E" w:rsidP="00CE7DC4">
      <w:pPr>
        <w:pStyle w:val="Akapitzlist"/>
        <w:numPr>
          <w:ilvl w:val="0"/>
          <w:numId w:val="45"/>
        </w:numPr>
        <w:rPr>
          <w:rFonts w:eastAsia="Calibri"/>
        </w:rPr>
      </w:pPr>
      <w:r>
        <w:rPr>
          <w:rFonts w:eastAsia="Calibri"/>
        </w:rPr>
        <w:t>budowie kanalizacji deszczowej</w:t>
      </w:r>
      <w:r w:rsidR="00CE7DC4">
        <w:rPr>
          <w:rFonts w:eastAsia="Calibri"/>
        </w:rPr>
        <w:t>,</w:t>
      </w:r>
    </w:p>
    <w:p w:rsidR="00CE7DC4" w:rsidRPr="00B22550" w:rsidRDefault="00FC3F9E" w:rsidP="00CE7DC4">
      <w:pPr>
        <w:pStyle w:val="Akapitzlist"/>
        <w:numPr>
          <w:ilvl w:val="0"/>
          <w:numId w:val="45"/>
        </w:numPr>
        <w:rPr>
          <w:rFonts w:eastAsia="Calibri"/>
        </w:rPr>
      </w:pPr>
      <w:r>
        <w:rPr>
          <w:rFonts w:eastAsia="Calibri"/>
        </w:rPr>
        <w:t>budowie oświetlenia ulicznego</w:t>
      </w:r>
      <w:r w:rsidR="00CE7DC4" w:rsidRPr="00B22550">
        <w:rPr>
          <w:rFonts w:eastAsia="Calibri"/>
        </w:rPr>
        <w:t>,</w:t>
      </w:r>
    </w:p>
    <w:p w:rsidR="0052312E" w:rsidRPr="00FC3F9E" w:rsidRDefault="00FC3F9E" w:rsidP="00FC3F9E">
      <w:pPr>
        <w:pStyle w:val="Akapitzlist"/>
        <w:numPr>
          <w:ilvl w:val="0"/>
          <w:numId w:val="45"/>
        </w:numPr>
        <w:rPr>
          <w:rFonts w:eastAsia="Calibri"/>
        </w:rPr>
      </w:pPr>
      <w:r>
        <w:rPr>
          <w:rFonts w:eastAsia="Calibri"/>
        </w:rPr>
        <w:t>budowie skrzyżowań z ul. Bankową oraz z al. Niepodległości i al. Tysiąclecia.</w:t>
      </w:r>
    </w:p>
    <w:p w:rsidR="007C4E5C" w:rsidRDefault="007C4E5C" w:rsidP="007516A1">
      <w:pPr>
        <w:ind w:left="142"/>
        <w:rPr>
          <w:rFonts w:eastAsia="Calibri"/>
        </w:rPr>
      </w:pPr>
      <w:r>
        <w:rPr>
          <w:rFonts w:eastAsia="Calibri"/>
        </w:rPr>
        <w:t xml:space="preserve">Celem poniższego opracowania jest przedstawienie rozwiązań projektowych branży drogowej </w:t>
      </w:r>
      <w:r w:rsidR="004638FE">
        <w:rPr>
          <w:rFonts w:eastAsia="Calibri"/>
        </w:rPr>
        <w:t>budowy</w:t>
      </w:r>
      <w:r w:rsidR="008C006C">
        <w:rPr>
          <w:rFonts w:eastAsia="Calibri"/>
        </w:rPr>
        <w:t xml:space="preserve"> ulicy, które</w:t>
      </w:r>
      <w:r>
        <w:rPr>
          <w:rFonts w:eastAsia="Calibri"/>
        </w:rPr>
        <w:t xml:space="preserve"> swoim zakresem obejmuje następujące zagadnienia:</w:t>
      </w:r>
    </w:p>
    <w:p w:rsidR="007C4E5C" w:rsidRDefault="007C4E5C" w:rsidP="007C4E5C">
      <w:pPr>
        <w:pStyle w:val="Akapitzlist"/>
        <w:numPr>
          <w:ilvl w:val="0"/>
          <w:numId w:val="14"/>
        </w:numPr>
        <w:rPr>
          <w:rFonts w:eastAsia="Calibri"/>
        </w:rPr>
      </w:pPr>
      <w:r>
        <w:rPr>
          <w:rFonts w:eastAsia="Calibri"/>
        </w:rPr>
        <w:t>przedstawienie rozwiązań projektowych sytuacyjno-wysokościowych,</w:t>
      </w:r>
    </w:p>
    <w:p w:rsidR="003C34E6" w:rsidRDefault="003C34E6" w:rsidP="007C4E5C">
      <w:pPr>
        <w:pStyle w:val="Akapitzlist"/>
        <w:numPr>
          <w:ilvl w:val="0"/>
          <w:numId w:val="14"/>
        </w:numPr>
        <w:rPr>
          <w:rFonts w:eastAsia="Calibri"/>
        </w:rPr>
      </w:pPr>
      <w:r>
        <w:rPr>
          <w:rFonts w:eastAsia="Calibri"/>
        </w:rPr>
        <w:t>przedstawienie warunków geotechnicznych występujących w miejscu planowanej inwestycji,</w:t>
      </w:r>
    </w:p>
    <w:p w:rsidR="00AA4991" w:rsidRPr="00AA4991" w:rsidRDefault="007C4E5C" w:rsidP="00AA4991">
      <w:pPr>
        <w:pStyle w:val="Akapitzlist"/>
        <w:numPr>
          <w:ilvl w:val="0"/>
          <w:numId w:val="14"/>
        </w:numPr>
        <w:rPr>
          <w:rFonts w:eastAsia="Calibri"/>
        </w:rPr>
      </w:pPr>
      <w:r>
        <w:rPr>
          <w:rFonts w:eastAsia="Calibri"/>
        </w:rPr>
        <w:t>przedstawienie rozwiązań konstrukcyjnych projektowanych na</w:t>
      </w:r>
      <w:r w:rsidR="00AA4991">
        <w:rPr>
          <w:rFonts w:eastAsia="Calibri"/>
        </w:rPr>
        <w:t>wierzchni.</w:t>
      </w:r>
    </w:p>
    <w:p w:rsidR="007516A1" w:rsidRDefault="007516A1" w:rsidP="007516A1">
      <w:pPr>
        <w:pStyle w:val="Nagwek2"/>
        <w:numPr>
          <w:ilvl w:val="1"/>
          <w:numId w:val="1"/>
        </w:numPr>
        <w:ind w:left="567" w:hanging="425"/>
        <w:rPr>
          <w:rFonts w:eastAsia="Calibri"/>
        </w:rPr>
      </w:pPr>
      <w:bookmarkStart w:id="57" w:name="_Toc445904524"/>
      <w:bookmarkStart w:id="58" w:name="_Toc445906884"/>
      <w:bookmarkStart w:id="59" w:name="_Toc445907405"/>
      <w:bookmarkStart w:id="60" w:name="_Toc445907627"/>
      <w:bookmarkStart w:id="61" w:name="_Toc446416230"/>
      <w:bookmarkStart w:id="62" w:name="_Toc5290712"/>
      <w:r>
        <w:rPr>
          <w:rFonts w:eastAsia="Calibri"/>
        </w:rPr>
        <w:t>Lokalizacja i granice inwestycji</w:t>
      </w:r>
      <w:bookmarkEnd w:id="57"/>
      <w:bookmarkEnd w:id="58"/>
      <w:bookmarkEnd w:id="59"/>
      <w:bookmarkEnd w:id="60"/>
      <w:bookmarkEnd w:id="61"/>
      <w:bookmarkEnd w:id="62"/>
    </w:p>
    <w:p w:rsidR="00B50C29" w:rsidRDefault="00FC3F9E" w:rsidP="00883534">
      <w:pPr>
        <w:ind w:left="142"/>
        <w:rPr>
          <w:rFonts w:eastAsia="Calibri"/>
        </w:rPr>
      </w:pPr>
      <w:r>
        <w:rPr>
          <w:rFonts w:eastAsia="Calibri"/>
        </w:rPr>
        <w:t>Inwestycja zlokalizowana jest w miejscowości Skarżysko-Kamienna, powiecie skarżyskim, na działkach ewidencyjnych</w:t>
      </w:r>
      <w:r w:rsidR="000405F2">
        <w:rPr>
          <w:rFonts w:eastAsia="Calibri"/>
        </w:rPr>
        <w:t>:</w:t>
      </w:r>
    </w:p>
    <w:p w:rsidR="00B177D8" w:rsidRPr="00B177D8" w:rsidRDefault="00FC3F9E" w:rsidP="00B177D8">
      <w:pPr>
        <w:pStyle w:val="Akapitzlist"/>
        <w:numPr>
          <w:ilvl w:val="0"/>
          <w:numId w:val="46"/>
        </w:numPr>
        <w:ind w:left="1276"/>
        <w:rPr>
          <w:rFonts w:eastAsia="Calibri"/>
        </w:rPr>
      </w:pPr>
      <w:r>
        <w:rPr>
          <w:rFonts w:eastAsia="Calibri"/>
        </w:rPr>
        <w:t xml:space="preserve">Jednostka ewidencyjna 261001_1 Skarżysko-Kamienna, nr obrębu 0011 Górna Kamienna, dz. ew. </w:t>
      </w:r>
      <w:r w:rsidR="00B177D8">
        <w:rPr>
          <w:rFonts w:eastAsia="Calibri"/>
        </w:rPr>
        <w:t>1/38, 3/2, 8, 9, 1/32, 131, 14/3, 11, 227/4, 13/3, 227/3, 130/8, 130/30, 130/28.</w:t>
      </w:r>
    </w:p>
    <w:p w:rsidR="007516A1" w:rsidRDefault="001E16B9" w:rsidP="00B50C29">
      <w:pPr>
        <w:pStyle w:val="Nagwek1"/>
      </w:pPr>
      <w:bookmarkStart w:id="63" w:name="_Toc5290713"/>
      <w:r>
        <w:t>Istniejące zagospodarowanie terenu</w:t>
      </w:r>
      <w:bookmarkEnd w:id="63"/>
    </w:p>
    <w:p w:rsidR="00E0334A" w:rsidRDefault="00B177D8" w:rsidP="00E0334A">
      <w:pPr>
        <w:ind w:left="142"/>
      </w:pPr>
      <w:r>
        <w:t>W stanie istniejącym na terenie przeznaczonym pod inwestycję nie ma drogi, znajduje się tam budynek, który został przeznaczony do wyburzenie. Obszar pod budowę drogi jest terenem płaskim porośniętym zielenią nieurządzoną, na którym znajdują się drzewa, które mogą być potencjalnie przeznaczone do wycinki.</w:t>
      </w:r>
    </w:p>
    <w:p w:rsidR="00B177D8" w:rsidRDefault="00B177D8" w:rsidP="00E0334A">
      <w:pPr>
        <w:ind w:left="142"/>
      </w:pPr>
      <w:r>
        <w:t>Bezpośrednio na terenie inwestycji zlokalizowane są sieci: teletechniczna, elektroenerg</w:t>
      </w:r>
      <w:r w:rsidR="0031084C">
        <w:t>etyczna, kanalizacji deszczowej, kanalizacji sanitarnej, gazowa, wodociągowa, ciepłownicza.</w:t>
      </w:r>
    </w:p>
    <w:p w:rsidR="007A0A11" w:rsidRPr="003F1DC7" w:rsidRDefault="007A0A11" w:rsidP="007A0A11">
      <w:pPr>
        <w:pStyle w:val="Nagwek1"/>
      </w:pPr>
      <w:bookmarkStart w:id="64" w:name="_Toc5290714"/>
      <w:r w:rsidRPr="003F1DC7">
        <w:t xml:space="preserve">Warunki </w:t>
      </w:r>
      <w:r w:rsidR="005A34C0" w:rsidRPr="003F1DC7">
        <w:t>geotechniczne</w:t>
      </w:r>
      <w:bookmarkEnd w:id="64"/>
    </w:p>
    <w:p w:rsidR="0031084C" w:rsidRPr="003F1DC7" w:rsidRDefault="0031084C" w:rsidP="0031084C">
      <w:pPr>
        <w:rPr>
          <w:lang w:eastAsia="en-US"/>
        </w:rPr>
      </w:pPr>
      <w:r w:rsidRPr="003F1DC7">
        <w:rPr>
          <w:lang w:eastAsia="en-US"/>
        </w:rPr>
        <w:t xml:space="preserve">W celu określenia warunków geotechnicznych przeprowadzono badania polowe polegające na wykonaniu </w:t>
      </w:r>
      <w:r>
        <w:rPr>
          <w:lang w:eastAsia="en-US"/>
        </w:rPr>
        <w:t>2</w:t>
      </w:r>
      <w:r w:rsidRPr="003F1DC7">
        <w:rPr>
          <w:lang w:eastAsia="en-US"/>
        </w:rPr>
        <w:t xml:space="preserve"> odwiertów na głębokość do 3,0 m p.p.t. </w:t>
      </w:r>
      <w:r>
        <w:rPr>
          <w:lang w:eastAsia="en-US"/>
        </w:rPr>
        <w:t xml:space="preserve">oraz 1 sondowanie dynamiczną sondą DPL. </w:t>
      </w:r>
      <w:r w:rsidRPr="003F1DC7">
        <w:rPr>
          <w:lang w:eastAsia="en-US"/>
        </w:rPr>
        <w:t xml:space="preserve">Cechy oraz parametry geotechniczne gruntu wyznaczono na podstawie badań </w:t>
      </w:r>
      <w:r>
        <w:rPr>
          <w:lang w:eastAsia="en-US"/>
        </w:rPr>
        <w:t>oraz obserwacji makroskopowych.</w:t>
      </w:r>
    </w:p>
    <w:p w:rsidR="0031084C" w:rsidRPr="00A7609A" w:rsidRDefault="0031084C" w:rsidP="0031084C">
      <w:pPr>
        <w:rPr>
          <w:lang w:eastAsia="en-US"/>
        </w:rPr>
      </w:pPr>
      <w:r>
        <w:rPr>
          <w:lang w:eastAsia="en-US"/>
        </w:rPr>
        <w:t>Z uwagi na kryteria genezy, rodzaju i stanu gruntu wyodrębniono w podłożu gruntowym 5 warstw geotechnicznych:</w:t>
      </w:r>
    </w:p>
    <w:p w:rsidR="0031084C" w:rsidRPr="00A7609A" w:rsidRDefault="0031084C" w:rsidP="0031084C">
      <w:pPr>
        <w:numPr>
          <w:ilvl w:val="0"/>
          <w:numId w:val="15"/>
        </w:numPr>
        <w:ind w:left="993" w:hanging="351"/>
        <w:contextualSpacing/>
        <w:rPr>
          <w:lang w:eastAsia="en-US"/>
        </w:rPr>
      </w:pPr>
      <w:r>
        <w:rPr>
          <w:lang w:eastAsia="en-US"/>
        </w:rPr>
        <w:t>Warstwa n</w:t>
      </w:r>
      <w:r w:rsidRPr="00A7609A">
        <w:rPr>
          <w:lang w:eastAsia="en-US"/>
        </w:rPr>
        <w:t xml:space="preserve"> – </w:t>
      </w:r>
      <w:r>
        <w:rPr>
          <w:lang w:eastAsia="en-US"/>
        </w:rPr>
        <w:t>nasyp niekontrolowany – zbudowany z materiału lokalnego: piasku i humusu urozmaiconego materiałem antropogenicznym: gruzem budowlanym i odpadami.</w:t>
      </w:r>
    </w:p>
    <w:p w:rsidR="0031084C" w:rsidRDefault="0031084C" w:rsidP="0031084C">
      <w:pPr>
        <w:numPr>
          <w:ilvl w:val="0"/>
          <w:numId w:val="15"/>
        </w:numPr>
        <w:ind w:left="993" w:hanging="351"/>
        <w:contextualSpacing/>
        <w:rPr>
          <w:lang w:eastAsia="en-US"/>
        </w:rPr>
      </w:pPr>
      <w:r w:rsidRPr="00A7609A">
        <w:rPr>
          <w:lang w:eastAsia="en-US"/>
        </w:rPr>
        <w:t xml:space="preserve">Warstwa I – </w:t>
      </w:r>
      <w:r w:rsidRPr="003C42FA">
        <w:rPr>
          <w:lang w:eastAsia="en-US"/>
        </w:rPr>
        <w:t>gliny</w:t>
      </w:r>
      <w:r>
        <w:rPr>
          <w:lang w:eastAsia="en-US"/>
        </w:rPr>
        <w:t xml:space="preserve"> z domieszką żwiru o konsystencji na pograniczu stanów: twardoplastycznego i półzwartego, wartość wskaźnika plastyczności wynosi I</w:t>
      </w:r>
      <w:r w:rsidRPr="003C42FA">
        <w:rPr>
          <w:vertAlign w:val="subscript"/>
          <w:lang w:eastAsia="en-US"/>
        </w:rPr>
        <w:t>L</w:t>
      </w:r>
      <w:r>
        <w:rPr>
          <w:vertAlign w:val="subscript"/>
          <w:lang w:eastAsia="en-US"/>
        </w:rPr>
        <w:t xml:space="preserve"> </w:t>
      </w:r>
      <w:r>
        <w:rPr>
          <w:lang w:eastAsia="en-US"/>
        </w:rPr>
        <w:t xml:space="preserve">= 0,05. </w:t>
      </w:r>
    </w:p>
    <w:p w:rsidR="0031084C" w:rsidRDefault="0031084C" w:rsidP="0031084C">
      <w:pPr>
        <w:numPr>
          <w:ilvl w:val="0"/>
          <w:numId w:val="15"/>
        </w:numPr>
        <w:ind w:left="993" w:hanging="351"/>
        <w:contextualSpacing/>
        <w:rPr>
          <w:lang w:eastAsia="en-US"/>
        </w:rPr>
      </w:pPr>
      <w:r>
        <w:rPr>
          <w:lang w:eastAsia="en-US"/>
        </w:rPr>
        <w:t xml:space="preserve">Warstwa </w:t>
      </w:r>
      <w:proofErr w:type="spellStart"/>
      <w:r>
        <w:rPr>
          <w:lang w:eastAsia="en-US"/>
        </w:rPr>
        <w:t>IIa</w:t>
      </w:r>
      <w:proofErr w:type="spellEnd"/>
      <w:r>
        <w:rPr>
          <w:lang w:eastAsia="en-US"/>
        </w:rPr>
        <w:t xml:space="preserve"> – piaski drobne w stanie zagęszczonym. Wartość wskaźnika zagęszczenia wynosi: I</w:t>
      </w:r>
      <w:r w:rsidRPr="003C42FA">
        <w:rPr>
          <w:vertAlign w:val="subscript"/>
          <w:lang w:eastAsia="en-US"/>
        </w:rPr>
        <w:t>D</w:t>
      </w:r>
      <w:r>
        <w:rPr>
          <w:vertAlign w:val="subscript"/>
          <w:lang w:eastAsia="en-US"/>
        </w:rPr>
        <w:t xml:space="preserve"> </w:t>
      </w:r>
      <w:r>
        <w:rPr>
          <w:lang w:eastAsia="en-US"/>
        </w:rPr>
        <w:t>= 0,8.</w:t>
      </w:r>
    </w:p>
    <w:p w:rsidR="0031084C" w:rsidRDefault="0031084C" w:rsidP="0031084C">
      <w:pPr>
        <w:numPr>
          <w:ilvl w:val="0"/>
          <w:numId w:val="15"/>
        </w:numPr>
        <w:ind w:left="993" w:hanging="351"/>
        <w:contextualSpacing/>
        <w:rPr>
          <w:lang w:eastAsia="en-US"/>
        </w:rPr>
      </w:pPr>
      <w:r>
        <w:rPr>
          <w:lang w:eastAsia="en-US"/>
        </w:rPr>
        <w:t>Warstwa IIb1 – piaski średnie z domieszką żwiru i przewarstwieniami gliniastymi, w stanie średnio zgęszczonym. Wartość wskaźnika zagęszczenia dla danej warstwy wynosi I</w:t>
      </w:r>
      <w:r w:rsidRPr="003C42FA">
        <w:rPr>
          <w:vertAlign w:val="subscript"/>
          <w:lang w:eastAsia="en-US"/>
        </w:rPr>
        <w:t>D</w:t>
      </w:r>
      <w:r>
        <w:rPr>
          <w:vertAlign w:val="subscript"/>
          <w:lang w:eastAsia="en-US"/>
        </w:rPr>
        <w:t xml:space="preserve"> </w:t>
      </w:r>
      <w:r>
        <w:rPr>
          <w:lang w:eastAsia="en-US"/>
        </w:rPr>
        <w:t>= 0,45.</w:t>
      </w:r>
    </w:p>
    <w:p w:rsidR="0031084C" w:rsidRPr="00A7609A" w:rsidRDefault="0031084C" w:rsidP="0031084C">
      <w:pPr>
        <w:numPr>
          <w:ilvl w:val="0"/>
          <w:numId w:val="15"/>
        </w:numPr>
        <w:ind w:left="993" w:hanging="351"/>
        <w:contextualSpacing/>
        <w:rPr>
          <w:lang w:eastAsia="en-US"/>
        </w:rPr>
      </w:pPr>
      <w:r>
        <w:rPr>
          <w:lang w:eastAsia="en-US"/>
        </w:rPr>
        <w:t>Warstwa IIb2 – piaski średnie i grube, w stanie zagęszczonym oraz na granicy stanów: średnio zagęszczonego i zagęszczonego. Wartość wskaźnika zagęszczenia I</w:t>
      </w:r>
      <w:r w:rsidRPr="004F7881">
        <w:rPr>
          <w:vertAlign w:val="subscript"/>
          <w:lang w:eastAsia="en-US"/>
        </w:rPr>
        <w:t>D</w:t>
      </w:r>
      <w:r>
        <w:rPr>
          <w:lang w:eastAsia="en-US"/>
        </w:rPr>
        <w:t xml:space="preserve"> = 0,60.</w:t>
      </w:r>
    </w:p>
    <w:p w:rsidR="0031084C" w:rsidRPr="00F21466" w:rsidRDefault="0031084C" w:rsidP="0031084C">
      <w:pPr>
        <w:ind w:firstLine="567"/>
        <w:rPr>
          <w:lang w:eastAsia="en-US"/>
        </w:rPr>
      </w:pPr>
      <w:r w:rsidRPr="00A7609A">
        <w:rPr>
          <w:lang w:eastAsia="en-US"/>
        </w:rPr>
        <w:t>Ponadto stwierdzono</w:t>
      </w:r>
      <w:r>
        <w:rPr>
          <w:lang w:eastAsia="en-US"/>
        </w:rPr>
        <w:t xml:space="preserve"> </w:t>
      </w:r>
      <w:r w:rsidRPr="002513BE">
        <w:t xml:space="preserve">występowanie </w:t>
      </w:r>
      <w:r>
        <w:t>swobodnego zwierciadła wód gruntowych na głębokości około 2,3 – 2,8 m p.p.t.</w:t>
      </w:r>
    </w:p>
    <w:p w:rsidR="0031084C" w:rsidRDefault="0031084C" w:rsidP="0031084C">
      <w:pPr>
        <w:ind w:firstLine="567"/>
      </w:pPr>
      <w:r w:rsidRPr="00F21466">
        <w:t>Wykopy należy bezwzględnie chronić przed dopływem wód atmosferycznych. Rozmoczone i rozluźnione partie gruntu z podłoża budowlanego należy usunąć i zastąpić podsypką piaszczysto-</w:t>
      </w:r>
      <w:r w:rsidRPr="00375D03">
        <w:t>żwirową. Roboty ziemne (wykopy) zaleca się wykonywać w okresie możliwie suchym, bezdeszczowym.</w:t>
      </w:r>
    </w:p>
    <w:p w:rsidR="0031084C" w:rsidRPr="00375D03" w:rsidRDefault="0031084C" w:rsidP="0031084C">
      <w:pPr>
        <w:ind w:firstLine="567"/>
      </w:pPr>
      <w:r>
        <w:t xml:space="preserve">W trakcie wykonywania robót ziemnych należy na bieżąco kontrolować zagęszczenie i nośność gruntów nasypowych przez uprawnionego geologa lub geotechnika albo grunty te należy </w:t>
      </w:r>
      <w:proofErr w:type="spellStart"/>
      <w:r>
        <w:t>wykorytować</w:t>
      </w:r>
      <w:proofErr w:type="spellEnd"/>
      <w:r>
        <w:t xml:space="preserve"> i zastąpić </w:t>
      </w:r>
      <w:proofErr w:type="spellStart"/>
      <w:r>
        <w:t>zagęszczalnym</w:t>
      </w:r>
      <w:proofErr w:type="spellEnd"/>
      <w:r>
        <w:t xml:space="preserve"> gruntem niespoistym (piaszczystym) zagęszczonym zgodnie z wymaganiami normy PN-S 02205 lub chudym betonem. Z</w:t>
      </w:r>
      <w:r w:rsidRPr="00375D03">
        <w:t xml:space="preserve">aleca się </w:t>
      </w:r>
      <w:r>
        <w:t xml:space="preserve">również </w:t>
      </w:r>
      <w:r w:rsidRPr="00375D03">
        <w:t>prowadzenie monitoringu obiektu. Realizacja poszczególnych prac budowlanych, związanych z wykonywaniem inwestycji w podłożu gruntowym, wiąże się z koniecznością przeprowadzenia stosownych odbiorów podłoża gruntowego. Zaleca się, aby odbiór robót związanych z realizacją posadowienia obiektu odbył się przy udziale projektantów odpowiednich branż oraz uprawnionego geologa.</w:t>
      </w:r>
    </w:p>
    <w:p w:rsidR="0031084C" w:rsidRPr="003F1DC7" w:rsidRDefault="0031084C" w:rsidP="0031084C">
      <w:pPr>
        <w:keepNext/>
        <w:spacing w:before="0" w:after="200" w:line="240" w:lineRule="auto"/>
        <w:ind w:firstLine="0"/>
        <w:rPr>
          <w:i/>
          <w:iCs/>
          <w:szCs w:val="22"/>
        </w:rPr>
      </w:pPr>
      <w:r w:rsidRPr="003F1DC7">
        <w:rPr>
          <w:i/>
          <w:iCs/>
          <w:szCs w:val="22"/>
        </w:rPr>
        <w:t xml:space="preserve">Tabela </w:t>
      </w:r>
      <w:r w:rsidRPr="003F1DC7">
        <w:rPr>
          <w:i/>
          <w:iCs/>
          <w:szCs w:val="22"/>
        </w:rPr>
        <w:fldChar w:fldCharType="begin"/>
      </w:r>
      <w:r w:rsidRPr="003F1DC7">
        <w:rPr>
          <w:i/>
          <w:iCs/>
          <w:szCs w:val="22"/>
        </w:rPr>
        <w:instrText xml:space="preserve"> SEQ Tabela \* ARABIC </w:instrText>
      </w:r>
      <w:r w:rsidRPr="003F1DC7">
        <w:rPr>
          <w:i/>
          <w:iCs/>
          <w:szCs w:val="22"/>
        </w:rPr>
        <w:fldChar w:fldCharType="separate"/>
      </w:r>
      <w:r w:rsidR="00D9065C">
        <w:rPr>
          <w:i/>
          <w:iCs/>
          <w:noProof/>
          <w:szCs w:val="22"/>
        </w:rPr>
        <w:t>1</w:t>
      </w:r>
      <w:r w:rsidRPr="003F1DC7">
        <w:rPr>
          <w:i/>
          <w:iCs/>
          <w:szCs w:val="22"/>
        </w:rPr>
        <w:fldChar w:fldCharType="end"/>
      </w:r>
      <w:r w:rsidRPr="003F1DC7">
        <w:rPr>
          <w:i/>
          <w:iCs/>
          <w:szCs w:val="22"/>
        </w:rPr>
        <w:t xml:space="preserve">. Zestawienia warunków wodnych, </w:t>
      </w:r>
    </w:p>
    <w:tbl>
      <w:tblPr>
        <w:tblStyle w:val="Tabela-Siatka2"/>
        <w:tblW w:w="0" w:type="auto"/>
        <w:jc w:val="center"/>
        <w:tblLook w:val="04A0" w:firstRow="1" w:lastRow="0" w:firstColumn="1" w:lastColumn="0" w:noHBand="0" w:noVBand="1"/>
      </w:tblPr>
      <w:tblGrid>
        <w:gridCol w:w="2286"/>
        <w:gridCol w:w="2334"/>
      </w:tblGrid>
      <w:tr w:rsidR="0031084C" w:rsidRPr="009E46E7" w:rsidTr="00A84503">
        <w:trPr>
          <w:jc w:val="center"/>
        </w:trPr>
        <w:tc>
          <w:tcPr>
            <w:tcW w:w="2286" w:type="dxa"/>
            <w:vAlign w:val="center"/>
          </w:tcPr>
          <w:p w:rsidR="0031084C" w:rsidRPr="0002090B" w:rsidRDefault="0031084C" w:rsidP="00A84503">
            <w:pPr>
              <w:spacing w:before="0" w:after="0"/>
              <w:ind w:firstLine="0"/>
              <w:jc w:val="center"/>
              <w:rPr>
                <w:b/>
                <w:i/>
                <w:lang w:eastAsia="en-US"/>
              </w:rPr>
            </w:pPr>
            <w:r w:rsidRPr="0002090B">
              <w:rPr>
                <w:b/>
                <w:i/>
                <w:lang w:eastAsia="en-US"/>
              </w:rPr>
              <w:t>Nr otworu</w:t>
            </w:r>
          </w:p>
        </w:tc>
        <w:tc>
          <w:tcPr>
            <w:tcW w:w="2334" w:type="dxa"/>
            <w:vAlign w:val="center"/>
          </w:tcPr>
          <w:p w:rsidR="0031084C" w:rsidRPr="0002090B" w:rsidRDefault="0031084C" w:rsidP="00A84503">
            <w:pPr>
              <w:spacing w:before="0" w:after="0"/>
              <w:ind w:firstLine="0"/>
              <w:jc w:val="center"/>
              <w:rPr>
                <w:b/>
                <w:i/>
                <w:lang w:eastAsia="en-US"/>
              </w:rPr>
            </w:pPr>
            <w:r w:rsidRPr="0002090B">
              <w:rPr>
                <w:b/>
                <w:i/>
                <w:lang w:eastAsia="en-US"/>
              </w:rPr>
              <w:t>Warunki wodne</w:t>
            </w:r>
          </w:p>
        </w:tc>
      </w:tr>
      <w:tr w:rsidR="0031084C" w:rsidRPr="009E46E7" w:rsidTr="00A84503">
        <w:trPr>
          <w:jc w:val="center"/>
        </w:trPr>
        <w:tc>
          <w:tcPr>
            <w:tcW w:w="2286" w:type="dxa"/>
            <w:vAlign w:val="center"/>
          </w:tcPr>
          <w:p w:rsidR="0031084C" w:rsidRPr="00EB610E" w:rsidRDefault="0031084C" w:rsidP="00A84503">
            <w:pPr>
              <w:spacing w:line="240" w:lineRule="auto"/>
              <w:ind w:firstLine="0"/>
              <w:jc w:val="center"/>
              <w:rPr>
                <w:lang w:eastAsia="en-US"/>
              </w:rPr>
            </w:pPr>
            <w:r w:rsidRPr="00EB610E">
              <w:rPr>
                <w:lang w:eastAsia="en-US"/>
              </w:rPr>
              <w:t>1</w:t>
            </w:r>
          </w:p>
        </w:tc>
        <w:tc>
          <w:tcPr>
            <w:tcW w:w="2334" w:type="dxa"/>
            <w:vAlign w:val="center"/>
          </w:tcPr>
          <w:p w:rsidR="0031084C" w:rsidRPr="00EB610E" w:rsidRDefault="0031084C" w:rsidP="00A84503">
            <w:pPr>
              <w:spacing w:line="240" w:lineRule="auto"/>
              <w:ind w:firstLine="0"/>
              <w:jc w:val="center"/>
              <w:rPr>
                <w:lang w:eastAsia="en-US"/>
              </w:rPr>
            </w:pPr>
            <w:r>
              <w:rPr>
                <w:lang w:eastAsia="en-US"/>
              </w:rPr>
              <w:t>dobre</w:t>
            </w:r>
          </w:p>
        </w:tc>
      </w:tr>
      <w:tr w:rsidR="0031084C" w:rsidRPr="009E46E7" w:rsidTr="00A84503">
        <w:trPr>
          <w:jc w:val="center"/>
        </w:trPr>
        <w:tc>
          <w:tcPr>
            <w:tcW w:w="2286" w:type="dxa"/>
            <w:vAlign w:val="center"/>
          </w:tcPr>
          <w:p w:rsidR="0031084C" w:rsidRPr="00EB610E" w:rsidRDefault="0031084C" w:rsidP="00A84503">
            <w:pPr>
              <w:spacing w:line="240" w:lineRule="auto"/>
              <w:ind w:firstLine="0"/>
              <w:jc w:val="center"/>
              <w:rPr>
                <w:lang w:eastAsia="en-US"/>
              </w:rPr>
            </w:pPr>
            <w:r w:rsidRPr="00EB610E">
              <w:rPr>
                <w:lang w:eastAsia="en-US"/>
              </w:rPr>
              <w:t>2</w:t>
            </w:r>
          </w:p>
        </w:tc>
        <w:tc>
          <w:tcPr>
            <w:tcW w:w="2334" w:type="dxa"/>
            <w:vAlign w:val="center"/>
          </w:tcPr>
          <w:p w:rsidR="0031084C" w:rsidRPr="00EB610E" w:rsidRDefault="0031084C" w:rsidP="00A84503">
            <w:pPr>
              <w:spacing w:line="240" w:lineRule="auto"/>
              <w:ind w:firstLine="0"/>
              <w:jc w:val="center"/>
              <w:rPr>
                <w:lang w:eastAsia="en-US"/>
              </w:rPr>
            </w:pPr>
            <w:r w:rsidRPr="00EB610E">
              <w:rPr>
                <w:lang w:eastAsia="en-US"/>
              </w:rPr>
              <w:t>przeciętne</w:t>
            </w:r>
          </w:p>
        </w:tc>
      </w:tr>
    </w:tbl>
    <w:p w:rsidR="0031084C" w:rsidRDefault="0031084C" w:rsidP="0031084C">
      <w:pPr>
        <w:rPr>
          <w:lang w:eastAsia="en-US"/>
        </w:rPr>
      </w:pPr>
      <w:r w:rsidRPr="003F1DC7">
        <w:rPr>
          <w:lang w:eastAsia="en-US"/>
        </w:rPr>
        <w:t>Głębokość przemarzania dla rozpatrywanego terenu należy przyjąć na głębokości do 1,</w:t>
      </w:r>
      <w:r>
        <w:rPr>
          <w:lang w:eastAsia="en-US"/>
        </w:rPr>
        <w:t>00</w:t>
      </w:r>
      <w:r w:rsidRPr="003F1DC7">
        <w:rPr>
          <w:lang w:eastAsia="en-US"/>
        </w:rPr>
        <w:t xml:space="preserve"> m p</w:t>
      </w:r>
      <w:r>
        <w:rPr>
          <w:lang w:eastAsia="en-US"/>
        </w:rPr>
        <w:t>.</w:t>
      </w:r>
      <w:r w:rsidRPr="003F1DC7">
        <w:rPr>
          <w:lang w:eastAsia="en-US"/>
        </w:rPr>
        <w:t>p</w:t>
      </w:r>
      <w:r>
        <w:rPr>
          <w:lang w:eastAsia="en-US"/>
        </w:rPr>
        <w:t>.</w:t>
      </w:r>
      <w:r w:rsidRPr="003F1DC7">
        <w:rPr>
          <w:lang w:eastAsia="en-US"/>
        </w:rPr>
        <w:t>t</w:t>
      </w:r>
      <w:r>
        <w:rPr>
          <w:lang w:eastAsia="en-US"/>
        </w:rPr>
        <w:t>. Kategoria geotechniczna obiektu budowlanego – pierwsza (I).</w:t>
      </w:r>
    </w:p>
    <w:p w:rsidR="0086392A" w:rsidRPr="0086392A" w:rsidRDefault="0031084C" w:rsidP="0031084C">
      <w:pPr>
        <w:rPr>
          <w:lang w:eastAsia="en-US"/>
        </w:rPr>
      </w:pPr>
      <w:r>
        <w:rPr>
          <w:lang w:eastAsia="en-US"/>
        </w:rPr>
        <w:t>Ze względu na występowanie gruntów nasypowych niekontrolowanych do głębokości 0,7-1,4 m p.p.t przyjęto wymianę gruntu na grunt o nośności G1 (minimalne parametry: CBR&gt;=10, E</w:t>
      </w:r>
      <w:r w:rsidRPr="00CA3474">
        <w:rPr>
          <w:vertAlign w:val="subscript"/>
          <w:lang w:eastAsia="en-US"/>
        </w:rPr>
        <w:t>2</w:t>
      </w:r>
      <w:r>
        <w:rPr>
          <w:lang w:eastAsia="en-US"/>
        </w:rPr>
        <w:t>&gt;=80).</w:t>
      </w:r>
    </w:p>
    <w:p w:rsidR="007516A1" w:rsidRDefault="0036759D" w:rsidP="007516A1">
      <w:pPr>
        <w:pStyle w:val="Nagwek1"/>
        <w:rPr>
          <w:rFonts w:eastAsia="Calibri"/>
        </w:rPr>
      </w:pPr>
      <w:bookmarkStart w:id="65" w:name="_Toc5290715"/>
      <w:r>
        <w:rPr>
          <w:rFonts w:eastAsia="Calibri"/>
        </w:rPr>
        <w:t>Rozwiązania projektowe branży drogowej</w:t>
      </w:r>
      <w:bookmarkEnd w:id="65"/>
    </w:p>
    <w:p w:rsidR="007516A1" w:rsidRDefault="00CC66DE" w:rsidP="007516A1">
      <w:pPr>
        <w:pStyle w:val="Nagwek2"/>
        <w:numPr>
          <w:ilvl w:val="1"/>
          <w:numId w:val="1"/>
        </w:numPr>
        <w:ind w:left="567" w:hanging="425"/>
        <w:rPr>
          <w:rFonts w:eastAsia="Calibri"/>
          <w:lang w:eastAsia="en-US"/>
        </w:rPr>
      </w:pPr>
      <w:bookmarkStart w:id="66" w:name="_Toc445904528"/>
      <w:bookmarkStart w:id="67" w:name="_Toc445906888"/>
      <w:bookmarkStart w:id="68" w:name="_Toc445907409"/>
      <w:bookmarkStart w:id="69" w:name="_Toc445907631"/>
      <w:bookmarkStart w:id="70" w:name="_Toc446416234"/>
      <w:bookmarkStart w:id="71" w:name="_Toc5290716"/>
      <w:r>
        <w:rPr>
          <w:rFonts w:eastAsia="Calibri"/>
          <w:lang w:eastAsia="en-US"/>
        </w:rPr>
        <w:t>Funkcje</w:t>
      </w:r>
      <w:r w:rsidR="007516A1">
        <w:rPr>
          <w:rFonts w:eastAsia="Calibri"/>
          <w:lang w:eastAsia="en-US"/>
        </w:rPr>
        <w:t xml:space="preserve"> </w:t>
      </w:r>
      <w:r>
        <w:rPr>
          <w:rFonts w:eastAsia="Calibri"/>
          <w:lang w:eastAsia="en-US"/>
        </w:rPr>
        <w:t xml:space="preserve">nowego </w:t>
      </w:r>
      <w:r w:rsidR="007516A1">
        <w:rPr>
          <w:rFonts w:eastAsia="Calibri"/>
          <w:lang w:eastAsia="en-US"/>
        </w:rPr>
        <w:t>układu komunikacyjnego</w:t>
      </w:r>
      <w:bookmarkEnd w:id="66"/>
      <w:bookmarkEnd w:id="67"/>
      <w:bookmarkEnd w:id="68"/>
      <w:bookmarkEnd w:id="69"/>
      <w:bookmarkEnd w:id="70"/>
      <w:bookmarkEnd w:id="71"/>
    </w:p>
    <w:p w:rsidR="00CB5EA8" w:rsidRDefault="00697AB2" w:rsidP="00F01400">
      <w:pPr>
        <w:ind w:left="142"/>
      </w:pPr>
      <w:r>
        <w:t>W ramach nowych rozwiązań projektowych przewiduje się budowę ulicy, o łącznej długości ok 257 m, budowę skrzyżowań z istniejącymi ulicami przecinającymi projektowaną drogę tj. ul Bankową oraz al. Niepodległości i al. Tysiąclecia, budowę miejsc postojowych, budowę chodników oraz zjazdów indywidualnych. Zastosowanie utwardzonej nawierzchni jezdni, budowa zatok postojowych oraz chodników wpłynie na poprawę bezpieczeństwa uczestników ruchu i komfortu mieszkańców.</w:t>
      </w:r>
    </w:p>
    <w:p w:rsidR="007516A1" w:rsidRPr="00BF1FB5" w:rsidRDefault="007516A1" w:rsidP="007516A1">
      <w:pPr>
        <w:pStyle w:val="Nagwek2"/>
        <w:numPr>
          <w:ilvl w:val="1"/>
          <w:numId w:val="1"/>
        </w:numPr>
        <w:ind w:left="567" w:hanging="425"/>
        <w:rPr>
          <w:rFonts w:eastAsia="Times New Roman"/>
        </w:rPr>
      </w:pPr>
      <w:bookmarkStart w:id="72" w:name="_Toc445904529"/>
      <w:bookmarkStart w:id="73" w:name="_Toc445906889"/>
      <w:bookmarkStart w:id="74" w:name="_Toc445907410"/>
      <w:bookmarkStart w:id="75" w:name="_Toc445907632"/>
      <w:bookmarkStart w:id="76" w:name="_Toc446416235"/>
      <w:bookmarkStart w:id="77" w:name="_Toc5290717"/>
      <w:r w:rsidRPr="00BF1FB5">
        <w:rPr>
          <w:rFonts w:eastAsia="Times New Roman"/>
        </w:rPr>
        <w:t>Parametry techniczne układu geometrycznego</w:t>
      </w:r>
      <w:bookmarkEnd w:id="72"/>
      <w:bookmarkEnd w:id="73"/>
      <w:bookmarkEnd w:id="74"/>
      <w:bookmarkEnd w:id="75"/>
      <w:bookmarkEnd w:id="76"/>
      <w:bookmarkEnd w:id="77"/>
      <w:r w:rsidRPr="00BF1FB5">
        <w:rPr>
          <w:rFonts w:eastAsia="Times New Roman"/>
        </w:rPr>
        <w:t xml:space="preserve"> </w:t>
      </w:r>
    </w:p>
    <w:p w:rsidR="007516A1" w:rsidRPr="0018544E" w:rsidRDefault="007516A1" w:rsidP="007516A1">
      <w:pPr>
        <w:rPr>
          <w:lang w:eastAsia="en-US"/>
        </w:rPr>
      </w:pPr>
      <w:r w:rsidRPr="0018544E">
        <w:rPr>
          <w:lang w:eastAsia="en-US"/>
        </w:rPr>
        <w:t>Przyjęto następujące parametry projektowe:</w:t>
      </w:r>
    </w:p>
    <w:p w:rsidR="007516A1" w:rsidRDefault="00E43C9C" w:rsidP="007516A1">
      <w:pPr>
        <w:pStyle w:val="Akapitzlist"/>
        <w:numPr>
          <w:ilvl w:val="0"/>
          <w:numId w:val="5"/>
        </w:numPr>
        <w:tabs>
          <w:tab w:val="left" w:pos="6804"/>
          <w:tab w:val="left" w:pos="6946"/>
        </w:tabs>
        <w:ind w:left="1134" w:hanging="283"/>
        <w:rPr>
          <w:lang w:eastAsia="en-US"/>
        </w:rPr>
      </w:pPr>
      <w:r>
        <w:rPr>
          <w:lang w:eastAsia="en-US"/>
        </w:rPr>
        <w:t>klasa techniczna drogi</w:t>
      </w:r>
      <w:r w:rsidR="00CC162A">
        <w:rPr>
          <w:lang w:eastAsia="en-US"/>
        </w:rPr>
        <w:tab/>
      </w:r>
      <w:r w:rsidR="0060611A">
        <w:rPr>
          <w:lang w:eastAsia="en-US"/>
        </w:rPr>
        <w:t>D</w:t>
      </w:r>
      <w:r w:rsidR="007516A1" w:rsidRPr="0018544E">
        <w:rPr>
          <w:lang w:eastAsia="en-US"/>
        </w:rPr>
        <w:t>,</w:t>
      </w:r>
    </w:p>
    <w:p w:rsidR="00E43C9C" w:rsidRDefault="00E43C9C" w:rsidP="007516A1">
      <w:pPr>
        <w:pStyle w:val="Akapitzlist"/>
        <w:numPr>
          <w:ilvl w:val="0"/>
          <w:numId w:val="5"/>
        </w:numPr>
        <w:tabs>
          <w:tab w:val="left" w:pos="6804"/>
          <w:tab w:val="left" w:pos="6946"/>
        </w:tabs>
        <w:ind w:left="1134" w:hanging="283"/>
        <w:rPr>
          <w:lang w:eastAsia="en-US"/>
        </w:rPr>
      </w:pPr>
      <w:r>
        <w:rPr>
          <w:lang w:eastAsia="en-US"/>
        </w:rPr>
        <w:t>kategoria ruchu</w:t>
      </w:r>
      <w:r>
        <w:rPr>
          <w:lang w:eastAsia="en-US"/>
        </w:rPr>
        <w:tab/>
      </w:r>
      <w:r w:rsidRPr="004D5FB8">
        <w:rPr>
          <w:lang w:eastAsia="en-US"/>
        </w:rPr>
        <w:t>KR</w:t>
      </w:r>
      <w:r w:rsidR="004D5FB8" w:rsidRPr="004D5FB8">
        <w:rPr>
          <w:lang w:eastAsia="en-US"/>
        </w:rPr>
        <w:t>2</w:t>
      </w:r>
      <w:r w:rsidR="0037594C">
        <w:rPr>
          <w:lang w:eastAsia="en-US"/>
        </w:rPr>
        <w:t>,</w:t>
      </w:r>
    </w:p>
    <w:p w:rsidR="000806DD" w:rsidRDefault="00697AB2" w:rsidP="00697AB2">
      <w:pPr>
        <w:pStyle w:val="Akapitzlist"/>
        <w:numPr>
          <w:ilvl w:val="0"/>
          <w:numId w:val="5"/>
        </w:numPr>
        <w:tabs>
          <w:tab w:val="left" w:pos="6804"/>
          <w:tab w:val="left" w:pos="6946"/>
        </w:tabs>
        <w:ind w:left="1134" w:hanging="283"/>
        <w:rPr>
          <w:lang w:eastAsia="en-US"/>
        </w:rPr>
      </w:pPr>
      <w:r>
        <w:rPr>
          <w:lang w:eastAsia="en-US"/>
        </w:rPr>
        <w:t>szerokość pasa ruchu</w:t>
      </w:r>
      <w:r>
        <w:rPr>
          <w:lang w:eastAsia="en-US"/>
        </w:rPr>
        <w:tab/>
        <w:t>2,5 – 3,0</w:t>
      </w:r>
      <w:r w:rsidR="000806DD">
        <w:rPr>
          <w:lang w:eastAsia="en-US"/>
        </w:rPr>
        <w:t xml:space="preserve"> m,</w:t>
      </w:r>
    </w:p>
    <w:p w:rsidR="007516A1" w:rsidRPr="0018544E" w:rsidRDefault="007516A1" w:rsidP="007516A1">
      <w:pPr>
        <w:pStyle w:val="Akapitzlist"/>
        <w:numPr>
          <w:ilvl w:val="0"/>
          <w:numId w:val="5"/>
        </w:numPr>
        <w:tabs>
          <w:tab w:val="left" w:pos="6804"/>
          <w:tab w:val="left" w:pos="6946"/>
        </w:tabs>
        <w:ind w:left="1134" w:hanging="283"/>
        <w:rPr>
          <w:lang w:eastAsia="en-US"/>
        </w:rPr>
      </w:pPr>
      <w:r w:rsidRPr="0018544E">
        <w:rPr>
          <w:lang w:eastAsia="en-US"/>
        </w:rPr>
        <w:t xml:space="preserve">szerokość chodników </w:t>
      </w:r>
      <w:r w:rsidRPr="0018544E">
        <w:rPr>
          <w:lang w:eastAsia="en-US"/>
        </w:rPr>
        <w:tab/>
      </w:r>
      <w:r w:rsidR="00697AB2">
        <w:rPr>
          <w:lang w:eastAsia="en-US"/>
        </w:rPr>
        <w:t>2,0</w:t>
      </w:r>
      <w:r w:rsidRPr="0018544E">
        <w:rPr>
          <w:lang w:eastAsia="en-US"/>
        </w:rPr>
        <w:t xml:space="preserve"> m,</w:t>
      </w:r>
    </w:p>
    <w:p w:rsidR="007516A1" w:rsidRDefault="007516A1" w:rsidP="007516A1">
      <w:pPr>
        <w:pStyle w:val="Akapitzlist"/>
        <w:numPr>
          <w:ilvl w:val="0"/>
          <w:numId w:val="5"/>
        </w:numPr>
        <w:tabs>
          <w:tab w:val="left" w:pos="6804"/>
          <w:tab w:val="left" w:pos="6946"/>
        </w:tabs>
        <w:ind w:left="1134" w:hanging="283"/>
        <w:rPr>
          <w:lang w:eastAsia="en-US"/>
        </w:rPr>
      </w:pPr>
      <w:r w:rsidRPr="0018544E">
        <w:rPr>
          <w:lang w:eastAsia="en-US"/>
        </w:rPr>
        <w:t>przekrój poprzeczny</w:t>
      </w:r>
      <w:r w:rsidRPr="0018544E">
        <w:rPr>
          <w:lang w:eastAsia="en-US"/>
        </w:rPr>
        <w:tab/>
      </w:r>
      <w:r w:rsidR="0060611A">
        <w:rPr>
          <w:lang w:eastAsia="en-US"/>
        </w:rPr>
        <w:t>jednojezdniowy</w:t>
      </w:r>
      <w:r w:rsidRPr="0018544E">
        <w:rPr>
          <w:lang w:eastAsia="en-US"/>
        </w:rPr>
        <w:t>,</w:t>
      </w:r>
    </w:p>
    <w:p w:rsidR="0060611A" w:rsidRDefault="0060611A" w:rsidP="00697AB2">
      <w:pPr>
        <w:pStyle w:val="Akapitzlist"/>
        <w:numPr>
          <w:ilvl w:val="0"/>
          <w:numId w:val="5"/>
        </w:numPr>
        <w:tabs>
          <w:tab w:val="left" w:pos="6804"/>
          <w:tab w:val="left" w:pos="6946"/>
        </w:tabs>
        <w:ind w:left="1134" w:hanging="283"/>
        <w:rPr>
          <w:lang w:eastAsia="en-US"/>
        </w:rPr>
      </w:pPr>
      <w:r w:rsidRPr="0018544E">
        <w:rPr>
          <w:lang w:eastAsia="en-US"/>
        </w:rPr>
        <w:t xml:space="preserve">pochylenie poprzeczne </w:t>
      </w:r>
      <w:r>
        <w:rPr>
          <w:lang w:eastAsia="en-US"/>
        </w:rPr>
        <w:t xml:space="preserve">jezdni </w:t>
      </w:r>
      <w:r>
        <w:rPr>
          <w:lang w:eastAsia="en-US"/>
        </w:rPr>
        <w:tab/>
      </w:r>
      <w:r w:rsidR="00360749">
        <w:rPr>
          <w:lang w:eastAsia="en-US"/>
        </w:rPr>
        <w:t>dwustronne 2,0%</w:t>
      </w:r>
    </w:p>
    <w:p w:rsidR="00CF7183" w:rsidRPr="0018544E" w:rsidRDefault="00CF7183" w:rsidP="0060611A">
      <w:pPr>
        <w:pStyle w:val="Akapitzlist"/>
        <w:numPr>
          <w:ilvl w:val="0"/>
          <w:numId w:val="5"/>
        </w:numPr>
        <w:tabs>
          <w:tab w:val="left" w:pos="6804"/>
          <w:tab w:val="left" w:pos="6946"/>
        </w:tabs>
        <w:ind w:left="1134" w:hanging="283"/>
        <w:rPr>
          <w:lang w:eastAsia="en-US"/>
        </w:rPr>
      </w:pPr>
      <w:r>
        <w:rPr>
          <w:lang w:eastAsia="en-US"/>
        </w:rPr>
        <w:t>pochyle</w:t>
      </w:r>
      <w:r w:rsidR="00697AB2">
        <w:rPr>
          <w:lang w:eastAsia="en-US"/>
        </w:rPr>
        <w:t>nie poprzeczne miejsc postojowych</w:t>
      </w:r>
      <w:r>
        <w:rPr>
          <w:lang w:eastAsia="en-US"/>
        </w:rPr>
        <w:tab/>
        <w:t>jednostronne 2,0 %,</w:t>
      </w:r>
    </w:p>
    <w:p w:rsidR="007516A1" w:rsidRDefault="007516A1" w:rsidP="007516A1">
      <w:pPr>
        <w:pStyle w:val="Akapitzlist"/>
        <w:numPr>
          <w:ilvl w:val="0"/>
          <w:numId w:val="5"/>
        </w:numPr>
        <w:tabs>
          <w:tab w:val="left" w:pos="6804"/>
          <w:tab w:val="left" w:pos="6946"/>
        </w:tabs>
        <w:ind w:left="1134" w:hanging="283"/>
        <w:rPr>
          <w:lang w:eastAsia="en-US"/>
        </w:rPr>
      </w:pPr>
      <w:r w:rsidRPr="0018544E">
        <w:rPr>
          <w:lang w:eastAsia="en-US"/>
        </w:rPr>
        <w:t xml:space="preserve">pochylenie poprzeczne </w:t>
      </w:r>
      <w:r w:rsidR="00CE7DC4">
        <w:rPr>
          <w:lang w:eastAsia="en-US"/>
        </w:rPr>
        <w:t>chodnika</w:t>
      </w:r>
      <w:r w:rsidRPr="0018544E">
        <w:rPr>
          <w:lang w:eastAsia="en-US"/>
        </w:rPr>
        <w:tab/>
      </w:r>
      <w:r w:rsidR="0060611A">
        <w:rPr>
          <w:lang w:eastAsia="en-US"/>
        </w:rPr>
        <w:t xml:space="preserve">jednostronne </w:t>
      </w:r>
      <w:r w:rsidRPr="0018544E">
        <w:rPr>
          <w:lang w:eastAsia="en-US"/>
        </w:rPr>
        <w:t>2,0 %,</w:t>
      </w:r>
    </w:p>
    <w:p w:rsidR="007516A1" w:rsidRDefault="007516A1" w:rsidP="00265A0C">
      <w:pPr>
        <w:pStyle w:val="Akapitzlist"/>
        <w:numPr>
          <w:ilvl w:val="0"/>
          <w:numId w:val="5"/>
        </w:numPr>
        <w:tabs>
          <w:tab w:val="left" w:pos="6804"/>
          <w:tab w:val="left" w:pos="6946"/>
        </w:tabs>
        <w:ind w:left="1134" w:hanging="283"/>
        <w:rPr>
          <w:lang w:eastAsia="en-US"/>
        </w:rPr>
      </w:pPr>
      <w:r w:rsidRPr="00360749">
        <w:rPr>
          <w:lang w:eastAsia="en-US"/>
        </w:rPr>
        <w:t>pochyleni</w:t>
      </w:r>
      <w:r w:rsidR="000806DD" w:rsidRPr="00360749">
        <w:rPr>
          <w:lang w:eastAsia="en-US"/>
        </w:rPr>
        <w:t>e</w:t>
      </w:r>
      <w:r w:rsidRPr="00360749">
        <w:rPr>
          <w:lang w:eastAsia="en-US"/>
        </w:rPr>
        <w:t xml:space="preserve"> podłużne </w:t>
      </w:r>
      <w:r w:rsidR="00053F4C" w:rsidRPr="00360749">
        <w:rPr>
          <w:lang w:eastAsia="en-US"/>
        </w:rPr>
        <w:t>jezdni</w:t>
      </w:r>
      <w:r w:rsidRPr="00360749">
        <w:rPr>
          <w:lang w:eastAsia="en-US"/>
        </w:rPr>
        <w:tab/>
      </w:r>
      <w:r w:rsidR="00265A0C" w:rsidRPr="00360749">
        <w:rPr>
          <w:lang w:eastAsia="en-US"/>
        </w:rPr>
        <w:t>min. 0,30 %</w:t>
      </w:r>
      <w:r w:rsidR="00360749">
        <w:rPr>
          <w:lang w:eastAsia="en-US"/>
        </w:rPr>
        <w:t>,</w:t>
      </w:r>
    </w:p>
    <w:p w:rsidR="00360749" w:rsidRPr="00360749" w:rsidRDefault="00360749" w:rsidP="00265A0C">
      <w:pPr>
        <w:pStyle w:val="Akapitzlist"/>
        <w:numPr>
          <w:ilvl w:val="0"/>
          <w:numId w:val="5"/>
        </w:numPr>
        <w:tabs>
          <w:tab w:val="left" w:pos="6804"/>
          <w:tab w:val="left" w:pos="6946"/>
        </w:tabs>
        <w:ind w:left="1134" w:hanging="283"/>
        <w:rPr>
          <w:lang w:eastAsia="en-US"/>
        </w:rPr>
      </w:pPr>
      <w:r>
        <w:rPr>
          <w:lang w:eastAsia="en-US"/>
        </w:rPr>
        <w:t>promienie łuków poziomych</w:t>
      </w:r>
      <w:r w:rsidR="00F316E4">
        <w:rPr>
          <w:lang w:eastAsia="en-US"/>
        </w:rPr>
        <w:t xml:space="preserve"> zwrotów</w:t>
      </w:r>
      <w:r w:rsidR="00C64377">
        <w:rPr>
          <w:lang w:eastAsia="en-US"/>
        </w:rPr>
        <w:t xml:space="preserve"> trasy</w:t>
      </w:r>
      <w:r w:rsidR="00697AB2">
        <w:rPr>
          <w:lang w:eastAsia="en-US"/>
        </w:rPr>
        <w:tab/>
        <w:t>155</w:t>
      </w:r>
      <w:r>
        <w:rPr>
          <w:lang w:eastAsia="en-US"/>
        </w:rPr>
        <w:t xml:space="preserve"> m,</w:t>
      </w:r>
    </w:p>
    <w:p w:rsidR="000806DD" w:rsidRPr="0018544E" w:rsidRDefault="007516A1" w:rsidP="000806DD">
      <w:pPr>
        <w:pStyle w:val="Akapitzlist"/>
        <w:numPr>
          <w:ilvl w:val="0"/>
          <w:numId w:val="5"/>
        </w:numPr>
        <w:tabs>
          <w:tab w:val="left" w:pos="6804"/>
          <w:tab w:val="left" w:pos="6946"/>
        </w:tabs>
        <w:ind w:left="1134" w:hanging="283"/>
        <w:rPr>
          <w:lang w:eastAsia="en-US"/>
        </w:rPr>
      </w:pPr>
      <w:r w:rsidRPr="0018544E">
        <w:rPr>
          <w:lang w:eastAsia="en-US"/>
        </w:rPr>
        <w:t xml:space="preserve">łuki wyokrąglające </w:t>
      </w:r>
      <w:r w:rsidR="00F316E4">
        <w:rPr>
          <w:lang w:eastAsia="en-US"/>
        </w:rPr>
        <w:t xml:space="preserve">załamania </w:t>
      </w:r>
      <w:r w:rsidRPr="0018544E">
        <w:rPr>
          <w:lang w:eastAsia="en-US"/>
        </w:rPr>
        <w:t>na skrzyżowani</w:t>
      </w:r>
      <w:r w:rsidR="00360749">
        <w:rPr>
          <w:lang w:eastAsia="en-US"/>
        </w:rPr>
        <w:t>ach</w:t>
      </w:r>
      <w:r w:rsidRPr="0018544E">
        <w:rPr>
          <w:lang w:eastAsia="en-US"/>
        </w:rPr>
        <w:t xml:space="preserve"> </w:t>
      </w:r>
      <w:r w:rsidRPr="0018544E">
        <w:rPr>
          <w:lang w:eastAsia="en-US"/>
        </w:rPr>
        <w:tab/>
      </w:r>
      <w:r w:rsidR="0060611A">
        <w:rPr>
          <w:lang w:eastAsia="en-US"/>
        </w:rPr>
        <w:t>6</w:t>
      </w:r>
      <w:r w:rsidR="000806DD">
        <w:rPr>
          <w:lang w:eastAsia="en-US"/>
        </w:rPr>
        <w:t>,0</w:t>
      </w:r>
      <w:r w:rsidR="00697AB2">
        <w:rPr>
          <w:lang w:eastAsia="en-US"/>
        </w:rPr>
        <w:t xml:space="preserve"> – 8,0</w:t>
      </w:r>
      <w:r w:rsidR="000806DD">
        <w:rPr>
          <w:lang w:eastAsia="en-US"/>
        </w:rPr>
        <w:t xml:space="preserve"> m.</w:t>
      </w:r>
    </w:p>
    <w:p w:rsidR="007516A1" w:rsidRDefault="007516A1" w:rsidP="007516A1">
      <w:pPr>
        <w:pStyle w:val="Nagwek2"/>
        <w:numPr>
          <w:ilvl w:val="1"/>
          <w:numId w:val="1"/>
        </w:numPr>
        <w:ind w:left="567" w:hanging="425"/>
      </w:pPr>
      <w:bookmarkStart w:id="78" w:name="_Toc445904530"/>
      <w:bookmarkStart w:id="79" w:name="_Toc445906890"/>
      <w:bookmarkStart w:id="80" w:name="_Toc445907411"/>
      <w:bookmarkStart w:id="81" w:name="_Toc445907633"/>
      <w:bookmarkStart w:id="82" w:name="_Toc446416236"/>
      <w:bookmarkStart w:id="83" w:name="_Toc5290718"/>
      <w:r>
        <w:t xml:space="preserve">Rozwiązania sytuacyjne </w:t>
      </w:r>
      <w:bookmarkEnd w:id="78"/>
      <w:bookmarkEnd w:id="79"/>
      <w:bookmarkEnd w:id="80"/>
      <w:bookmarkEnd w:id="81"/>
      <w:bookmarkEnd w:id="82"/>
      <w:r w:rsidR="007934B3">
        <w:t>i wysokościowe</w:t>
      </w:r>
      <w:r w:rsidR="00741627">
        <w:t xml:space="preserve"> drogi</w:t>
      </w:r>
      <w:bookmarkEnd w:id="83"/>
    </w:p>
    <w:p w:rsidR="007516A1" w:rsidRPr="00746140" w:rsidRDefault="00697AB2" w:rsidP="00CF36C1">
      <w:pPr>
        <w:ind w:left="142"/>
      </w:pPr>
      <w:r>
        <w:t xml:space="preserve">Jezdnię drogi stanowić będzie utwardzona nawierzchnia z kostki kamiennej </w:t>
      </w:r>
      <w:r w:rsidR="00D8549A">
        <w:t xml:space="preserve">granitowej </w:t>
      </w:r>
      <w:r>
        <w:t>o szerokości 5,0 – 6,0 m, ograniczona obustronnie krawężnikami kamiennymi</w:t>
      </w:r>
      <w:r w:rsidR="00D8549A">
        <w:t xml:space="preserve"> granitowymi</w:t>
      </w:r>
      <w:r>
        <w:t xml:space="preserve"> 15x30 cm. Na całym odcinku, po obydwu stronach jezdni przewiduje się wykonanie miejsc postojowych o nawierzchni z kostki kamiennej</w:t>
      </w:r>
      <w:r w:rsidR="00D8549A">
        <w:t xml:space="preserve"> granitowej</w:t>
      </w:r>
      <w:r>
        <w:t xml:space="preserve"> oraz chodników o szerokości 2,0 m o nawierzchni z płyt kamiennych </w:t>
      </w:r>
      <w:r w:rsidR="00D8549A">
        <w:t xml:space="preserve">granitowych </w:t>
      </w:r>
      <w:r>
        <w:t>ograniczonych obrzeżem kamiennym</w:t>
      </w:r>
      <w:r w:rsidR="00D8549A">
        <w:t xml:space="preserve"> granitowym</w:t>
      </w:r>
      <w:r>
        <w:t xml:space="preserve"> 8x30 cm. Budowa miejsc</w:t>
      </w:r>
      <w:r w:rsidR="0094728F">
        <w:t xml:space="preserve"> postojowych wraz z chodnikami ma celu zwiększenie bezpieczeństwa i komfortu osób korzystających z usług projektowanego targowiska.</w:t>
      </w:r>
    </w:p>
    <w:p w:rsidR="007B0183" w:rsidRPr="00FF69FE" w:rsidRDefault="007516A1" w:rsidP="00D34C1E">
      <w:pPr>
        <w:ind w:left="142"/>
      </w:pPr>
      <w:r w:rsidRPr="00FF69FE">
        <w:t xml:space="preserve">Niweleta projektowanej ulicy została </w:t>
      </w:r>
      <w:r w:rsidR="005306FB" w:rsidRPr="00FF69FE">
        <w:t xml:space="preserve">dostosowana do stanu istniejącego i </w:t>
      </w:r>
      <w:r w:rsidR="0094728F">
        <w:t>dowiązana do niwelety ulicy Bankowej, al. Niepodległości oraz al. Tysiąclecia</w:t>
      </w:r>
      <w:r w:rsidR="00D34C1E" w:rsidRPr="00FF69FE">
        <w:t>.</w:t>
      </w:r>
    </w:p>
    <w:p w:rsidR="007516A1" w:rsidRDefault="007516A1" w:rsidP="0094728F">
      <w:pPr>
        <w:ind w:left="142"/>
      </w:pPr>
      <w:r w:rsidRPr="00FF69FE">
        <w:t>Wysokościowo ulica będzie prz</w:t>
      </w:r>
      <w:r w:rsidR="00F861A4" w:rsidRPr="00FF69FE">
        <w:t>ebiegać po istniejącym terenie</w:t>
      </w:r>
      <w:r w:rsidRPr="00FF69FE">
        <w:t>. Załamania niwelet</w:t>
      </w:r>
      <w:r w:rsidR="00746140" w:rsidRPr="00FF69FE">
        <w:t>y</w:t>
      </w:r>
      <w:r w:rsidR="006C4FE4" w:rsidRPr="00FF69FE">
        <w:t xml:space="preserve"> wymagały </w:t>
      </w:r>
      <w:r w:rsidR="00746140" w:rsidRPr="00FF69FE">
        <w:t>wyokrągl</w:t>
      </w:r>
      <w:r w:rsidR="006C4FE4" w:rsidRPr="00FF69FE">
        <w:t>enia</w:t>
      </w:r>
      <w:r w:rsidR="00EC635B">
        <w:t xml:space="preserve"> łukami pionowymi</w:t>
      </w:r>
      <w:r w:rsidRPr="00FF69FE">
        <w:t>. Wartości spadków podłużnych niwel</w:t>
      </w:r>
      <w:r w:rsidR="00883534" w:rsidRPr="00FF69FE">
        <w:t xml:space="preserve">ety </w:t>
      </w:r>
      <w:r w:rsidR="006C4FE4" w:rsidRPr="00FF69FE">
        <w:t>zapewnią sprawne odprowadzenie wód opadowo-roztopowych.</w:t>
      </w:r>
      <w:r w:rsidRPr="00746140">
        <w:t xml:space="preserve"> </w:t>
      </w:r>
    </w:p>
    <w:p w:rsidR="0094713B" w:rsidRPr="00135FDA" w:rsidRDefault="0094713B" w:rsidP="0094713B">
      <w:pPr>
        <w:pStyle w:val="Nagwek2"/>
        <w:numPr>
          <w:ilvl w:val="1"/>
          <w:numId w:val="1"/>
        </w:numPr>
        <w:ind w:left="567" w:hanging="425"/>
        <w:rPr>
          <w:rFonts w:eastAsia="Times New Roman"/>
        </w:rPr>
      </w:pPr>
      <w:bookmarkStart w:id="84" w:name="_Toc450752867"/>
      <w:bookmarkStart w:id="85" w:name="_Toc5290719"/>
      <w:r w:rsidRPr="00135FDA">
        <w:rPr>
          <w:rFonts w:eastAsia="Times New Roman"/>
        </w:rPr>
        <w:t>Zjazdy</w:t>
      </w:r>
      <w:bookmarkEnd w:id="84"/>
      <w:r w:rsidR="006E0953">
        <w:rPr>
          <w:rFonts w:eastAsia="Times New Roman"/>
        </w:rPr>
        <w:t xml:space="preserve"> </w:t>
      </w:r>
      <w:r w:rsidR="00D60BB5">
        <w:rPr>
          <w:rFonts w:eastAsia="Times New Roman"/>
        </w:rPr>
        <w:t>indywidualne i publiczne</w:t>
      </w:r>
      <w:bookmarkEnd w:id="85"/>
    </w:p>
    <w:p w:rsidR="0094713B" w:rsidRDefault="0094728F" w:rsidP="0094713B">
      <w:pPr>
        <w:ind w:left="142"/>
      </w:pPr>
      <w:r>
        <w:t>Zjazdy indywidualne do posesji prywatnych należy wykonać o szerokości jezdni równej 4,5m ze skosami wjazdowymi o wartości 1:1 wykonanymi na długości 1,0m. Obramowanie nawierzchni jezdni zjazdu wykonać krawężnikami kamiennymi</w:t>
      </w:r>
      <w:r w:rsidR="00D8549A">
        <w:t xml:space="preserve"> granitowymi</w:t>
      </w:r>
      <w:r>
        <w:t xml:space="preserve"> 15x30 cm na ławie betonowej. Pochylanie podłużne zjazdów przyjęto w kierunku krawędzi ulicy.</w:t>
      </w:r>
    </w:p>
    <w:p w:rsidR="00F96246" w:rsidRDefault="0094728F" w:rsidP="0094713B">
      <w:pPr>
        <w:ind w:left="142"/>
      </w:pPr>
      <w:r>
        <w:t>Projekt nie przewiduje wykonania zjazdów publicznych</w:t>
      </w:r>
      <w:r w:rsidR="00F96246">
        <w:t>.</w:t>
      </w:r>
    </w:p>
    <w:p w:rsidR="00BC49F2" w:rsidRPr="00135FDA" w:rsidRDefault="00702E33" w:rsidP="00BC49F2">
      <w:pPr>
        <w:pStyle w:val="Nagwek2"/>
        <w:numPr>
          <w:ilvl w:val="1"/>
          <w:numId w:val="1"/>
        </w:numPr>
        <w:ind w:left="567" w:hanging="425"/>
        <w:rPr>
          <w:rFonts w:eastAsia="Times New Roman"/>
        </w:rPr>
      </w:pPr>
      <w:bookmarkStart w:id="86" w:name="_Toc5290720"/>
      <w:r>
        <w:rPr>
          <w:rFonts w:eastAsia="Times New Roman"/>
        </w:rPr>
        <w:t>Miejsca postojowe</w:t>
      </w:r>
      <w:bookmarkEnd w:id="86"/>
    </w:p>
    <w:p w:rsidR="00BC49F2" w:rsidRDefault="0094728F" w:rsidP="00BC49F2">
      <w:pPr>
        <w:ind w:left="142"/>
      </w:pPr>
      <w:r>
        <w:t>Projektowane miejsca postojowe przewidziano jako prostopadłe do krawędzi jezdni ulicy Leśnej</w:t>
      </w:r>
      <w:r w:rsidR="00512108">
        <w:t>.</w:t>
      </w:r>
      <w:r>
        <w:t xml:space="preserve"> Miejsca postojowe należy wykonać o wymiarach 2,5 x 5,0m oraz 3,6 x 5,0m (miejsca dla niepełnosprawnych) z łukami wyokrąglającymi </w:t>
      </w:r>
      <w:r w:rsidR="00DD478E">
        <w:t>wjazdowymi o wartości R=1,0m. Obramowanie nawierzchni zatok postojowych wykonać krawężnikami kamiennymi</w:t>
      </w:r>
      <w:r w:rsidR="00D8549A">
        <w:t xml:space="preserve"> granitowymi</w:t>
      </w:r>
      <w:r w:rsidR="00DD478E">
        <w:t xml:space="preserve"> 15x30 cm na ławie betonowej.</w:t>
      </w:r>
      <w:r>
        <w:t xml:space="preserve"> </w:t>
      </w:r>
    </w:p>
    <w:p w:rsidR="00733928" w:rsidRDefault="00733928" w:rsidP="007516A1">
      <w:pPr>
        <w:pStyle w:val="Nagwek2"/>
        <w:numPr>
          <w:ilvl w:val="1"/>
          <w:numId w:val="1"/>
        </w:numPr>
        <w:ind w:left="567" w:hanging="425"/>
      </w:pPr>
      <w:bookmarkStart w:id="87" w:name="_Toc445904533"/>
      <w:bookmarkStart w:id="88" w:name="_Toc445906893"/>
      <w:bookmarkStart w:id="89" w:name="_Toc445907414"/>
      <w:bookmarkStart w:id="90" w:name="_Toc445907636"/>
      <w:bookmarkStart w:id="91" w:name="_Toc446416239"/>
      <w:bookmarkStart w:id="92" w:name="_Toc5290721"/>
      <w:r>
        <w:t>Konstrukcja nawierzchni</w:t>
      </w:r>
      <w:bookmarkEnd w:id="92"/>
    </w:p>
    <w:p w:rsidR="00733928" w:rsidRDefault="006204F2" w:rsidP="00733928">
      <w:pPr>
        <w:ind w:left="142"/>
        <w:rPr>
          <w:lang w:eastAsia="en-US"/>
        </w:rPr>
      </w:pPr>
      <w:r>
        <w:rPr>
          <w:lang w:eastAsia="en-US"/>
        </w:rPr>
        <w:t xml:space="preserve">Wszystkie projektowane konstrukcje nawierzchni należy układać po dostosowaniu istniejącego podłoża do grupy nośności G1 (wymiana gruntu do głębokości </w:t>
      </w:r>
      <w:r w:rsidR="00D8549A">
        <w:rPr>
          <w:lang w:eastAsia="en-US"/>
        </w:rPr>
        <w:t>przemarzania 1m</w:t>
      </w:r>
      <w:r>
        <w:rPr>
          <w:lang w:eastAsia="en-US"/>
        </w:rPr>
        <w:t>).</w:t>
      </w:r>
    </w:p>
    <w:p w:rsidR="00D1535E" w:rsidRDefault="00D1535E" w:rsidP="00D1535E">
      <w:pPr>
        <w:pStyle w:val="Nagwek3"/>
        <w:numPr>
          <w:ilvl w:val="2"/>
          <w:numId w:val="47"/>
        </w:numPr>
      </w:pPr>
      <w:bookmarkStart w:id="93" w:name="_Toc5290722"/>
      <w:r>
        <w:t>Konstrukcja nawierzchni jezdni</w:t>
      </w:r>
      <w:bookmarkEnd w:id="93"/>
    </w:p>
    <w:p w:rsidR="00D1535E" w:rsidRPr="00462742" w:rsidRDefault="00D1535E" w:rsidP="00D1535E">
      <w:pPr>
        <w:pStyle w:val="Legenda"/>
        <w:keepNext/>
        <w:ind w:firstLine="567"/>
        <w:rPr>
          <w:color w:val="auto"/>
          <w:sz w:val="22"/>
          <w:szCs w:val="22"/>
        </w:rPr>
      </w:pPr>
      <w:r w:rsidRPr="00462742">
        <w:rPr>
          <w:color w:val="auto"/>
          <w:sz w:val="22"/>
          <w:szCs w:val="22"/>
        </w:rPr>
        <w:t xml:space="preserve">Tabela </w:t>
      </w:r>
      <w:r>
        <w:rPr>
          <w:color w:val="auto"/>
          <w:sz w:val="22"/>
          <w:szCs w:val="22"/>
        </w:rPr>
        <w:t>2.</w:t>
      </w:r>
      <w:r w:rsidRPr="00462742">
        <w:rPr>
          <w:color w:val="auto"/>
          <w:sz w:val="22"/>
          <w:szCs w:val="22"/>
        </w:rPr>
        <w:t xml:space="preserve"> Układ konstrukcji nawierzchni jezdni</w:t>
      </w:r>
      <w:r>
        <w:rPr>
          <w:color w:val="auto"/>
          <w:sz w:val="22"/>
          <w:szCs w:val="22"/>
        </w:rPr>
        <w:t xml:space="preserve"> </w:t>
      </w:r>
    </w:p>
    <w:tbl>
      <w:tblPr>
        <w:tblStyle w:val="Tabela-Siatka"/>
        <w:tblW w:w="8180" w:type="dxa"/>
        <w:jc w:val="right"/>
        <w:tblLayout w:type="fixed"/>
        <w:tblLook w:val="04A0" w:firstRow="1" w:lastRow="0" w:firstColumn="1" w:lastColumn="0" w:noHBand="0" w:noVBand="1"/>
      </w:tblPr>
      <w:tblGrid>
        <w:gridCol w:w="950"/>
        <w:gridCol w:w="1851"/>
        <w:gridCol w:w="2297"/>
        <w:gridCol w:w="1985"/>
        <w:gridCol w:w="1097"/>
      </w:tblGrid>
      <w:tr w:rsidR="00D1535E" w:rsidRPr="00AF0790" w:rsidTr="0091082E">
        <w:trPr>
          <w:jc w:val="right"/>
        </w:trPr>
        <w:tc>
          <w:tcPr>
            <w:tcW w:w="950" w:type="dxa"/>
            <w:vAlign w:val="center"/>
          </w:tcPr>
          <w:p w:rsidR="00D1535E" w:rsidRPr="00AF0790" w:rsidRDefault="00D1535E" w:rsidP="0091082E">
            <w:pPr>
              <w:spacing w:before="0" w:after="0" w:line="276" w:lineRule="auto"/>
              <w:ind w:firstLine="0"/>
              <w:contextualSpacing/>
              <w:jc w:val="center"/>
              <w:rPr>
                <w:b/>
                <w:i/>
              </w:rPr>
            </w:pPr>
            <w:r w:rsidRPr="00AF0790">
              <w:rPr>
                <w:b/>
                <w:i/>
              </w:rPr>
              <w:t>Nr warstwy</w:t>
            </w:r>
          </w:p>
        </w:tc>
        <w:tc>
          <w:tcPr>
            <w:tcW w:w="1851" w:type="dxa"/>
            <w:vAlign w:val="center"/>
          </w:tcPr>
          <w:p w:rsidR="00D1535E" w:rsidRPr="00AF0790" w:rsidRDefault="00D1535E" w:rsidP="0091082E">
            <w:pPr>
              <w:spacing w:before="0" w:after="0" w:line="276" w:lineRule="auto"/>
              <w:ind w:firstLine="0"/>
              <w:contextualSpacing/>
              <w:jc w:val="center"/>
              <w:rPr>
                <w:b/>
                <w:i/>
              </w:rPr>
            </w:pPr>
            <w:r w:rsidRPr="00AF0790">
              <w:rPr>
                <w:b/>
                <w:i/>
              </w:rPr>
              <w:t>Typ warstwy</w:t>
            </w:r>
          </w:p>
        </w:tc>
        <w:tc>
          <w:tcPr>
            <w:tcW w:w="2297" w:type="dxa"/>
            <w:vAlign w:val="center"/>
          </w:tcPr>
          <w:p w:rsidR="00D1535E" w:rsidRPr="00AF0790" w:rsidRDefault="00D1535E" w:rsidP="0091082E">
            <w:pPr>
              <w:spacing w:before="0" w:after="0" w:line="276" w:lineRule="auto"/>
              <w:ind w:firstLine="0"/>
              <w:contextualSpacing/>
              <w:jc w:val="center"/>
              <w:rPr>
                <w:b/>
                <w:i/>
              </w:rPr>
            </w:pPr>
            <w:r w:rsidRPr="00AF0790">
              <w:rPr>
                <w:b/>
                <w:i/>
              </w:rPr>
              <w:t>Materiał</w:t>
            </w:r>
          </w:p>
        </w:tc>
        <w:tc>
          <w:tcPr>
            <w:tcW w:w="1985" w:type="dxa"/>
            <w:vAlign w:val="center"/>
          </w:tcPr>
          <w:p w:rsidR="00D1535E" w:rsidRPr="00AF0790" w:rsidRDefault="00D1535E" w:rsidP="0091082E">
            <w:pPr>
              <w:spacing w:before="0" w:after="0" w:line="276" w:lineRule="auto"/>
              <w:ind w:firstLine="0"/>
              <w:contextualSpacing/>
              <w:jc w:val="center"/>
              <w:rPr>
                <w:b/>
                <w:i/>
              </w:rPr>
            </w:pPr>
            <w:r w:rsidRPr="00AF0790">
              <w:rPr>
                <w:b/>
                <w:i/>
              </w:rPr>
              <w:t>Lepiszcze asfaltowe/kruszywo</w:t>
            </w:r>
          </w:p>
        </w:tc>
        <w:tc>
          <w:tcPr>
            <w:tcW w:w="1097" w:type="dxa"/>
            <w:vAlign w:val="center"/>
          </w:tcPr>
          <w:p w:rsidR="00D1535E" w:rsidRPr="00AF0790" w:rsidRDefault="00D1535E" w:rsidP="0091082E">
            <w:pPr>
              <w:spacing w:before="0" w:after="0" w:line="276" w:lineRule="auto"/>
              <w:ind w:firstLine="0"/>
              <w:contextualSpacing/>
              <w:jc w:val="center"/>
              <w:rPr>
                <w:b/>
                <w:i/>
              </w:rPr>
            </w:pPr>
            <w:r w:rsidRPr="00AF0790">
              <w:rPr>
                <w:b/>
                <w:i/>
              </w:rPr>
              <w:t xml:space="preserve">Grubość warstwy </w:t>
            </w:r>
          </w:p>
        </w:tc>
      </w:tr>
      <w:tr w:rsidR="00D1535E" w:rsidRPr="00AF0790" w:rsidTr="0091082E">
        <w:trPr>
          <w:jc w:val="right"/>
        </w:trPr>
        <w:tc>
          <w:tcPr>
            <w:tcW w:w="950" w:type="dxa"/>
            <w:vAlign w:val="center"/>
          </w:tcPr>
          <w:p w:rsidR="00D1535E" w:rsidRPr="00AF0790" w:rsidRDefault="00925A05" w:rsidP="0091082E">
            <w:pPr>
              <w:spacing w:line="276" w:lineRule="auto"/>
              <w:ind w:firstLine="0"/>
              <w:jc w:val="center"/>
            </w:pPr>
            <w:r>
              <w:t>3</w:t>
            </w:r>
          </w:p>
        </w:tc>
        <w:tc>
          <w:tcPr>
            <w:tcW w:w="1851" w:type="dxa"/>
            <w:vAlign w:val="center"/>
          </w:tcPr>
          <w:p w:rsidR="00D1535E" w:rsidRPr="00AF0790" w:rsidRDefault="00D1535E" w:rsidP="0091082E">
            <w:pPr>
              <w:spacing w:line="276" w:lineRule="auto"/>
              <w:ind w:firstLine="0"/>
              <w:jc w:val="center"/>
            </w:pPr>
            <w:r w:rsidRPr="00AF0790">
              <w:t>warstwa ścieralna</w:t>
            </w:r>
          </w:p>
        </w:tc>
        <w:tc>
          <w:tcPr>
            <w:tcW w:w="2297" w:type="dxa"/>
            <w:vAlign w:val="center"/>
          </w:tcPr>
          <w:p w:rsidR="00D1535E" w:rsidRPr="009828BE" w:rsidRDefault="006204F2" w:rsidP="0091082E">
            <w:pPr>
              <w:spacing w:line="276" w:lineRule="auto"/>
              <w:ind w:firstLine="0"/>
              <w:jc w:val="center"/>
            </w:pPr>
            <w:r>
              <w:t>kostka kamienna</w:t>
            </w:r>
            <w:r w:rsidR="00D8549A">
              <w:t xml:space="preserve"> granitowa</w:t>
            </w:r>
          </w:p>
        </w:tc>
        <w:tc>
          <w:tcPr>
            <w:tcW w:w="1985" w:type="dxa"/>
            <w:vAlign w:val="center"/>
          </w:tcPr>
          <w:p w:rsidR="00D1535E" w:rsidRPr="009828BE" w:rsidRDefault="006204F2" w:rsidP="0091082E">
            <w:pPr>
              <w:spacing w:line="276" w:lineRule="auto"/>
              <w:ind w:firstLine="0"/>
              <w:jc w:val="center"/>
            </w:pPr>
            <w:r>
              <w:t>brak</w:t>
            </w:r>
          </w:p>
        </w:tc>
        <w:tc>
          <w:tcPr>
            <w:tcW w:w="1097" w:type="dxa"/>
            <w:vAlign w:val="center"/>
          </w:tcPr>
          <w:p w:rsidR="00D1535E" w:rsidRPr="00AF0790" w:rsidRDefault="006204F2" w:rsidP="0091082E">
            <w:pPr>
              <w:spacing w:line="276" w:lineRule="auto"/>
              <w:ind w:firstLine="0"/>
              <w:jc w:val="center"/>
            </w:pPr>
            <w:r>
              <w:t>8</w:t>
            </w:r>
            <w:r w:rsidRPr="00AF0790">
              <w:t xml:space="preserve"> cm</w:t>
            </w:r>
          </w:p>
        </w:tc>
      </w:tr>
      <w:tr w:rsidR="00D1535E" w:rsidRPr="00AF0790" w:rsidTr="0091082E">
        <w:trPr>
          <w:jc w:val="right"/>
        </w:trPr>
        <w:tc>
          <w:tcPr>
            <w:tcW w:w="950" w:type="dxa"/>
            <w:vAlign w:val="center"/>
          </w:tcPr>
          <w:p w:rsidR="00D1535E" w:rsidRPr="00AF0790" w:rsidRDefault="00925A05" w:rsidP="0091082E">
            <w:pPr>
              <w:spacing w:line="276" w:lineRule="auto"/>
              <w:ind w:firstLine="0"/>
              <w:jc w:val="center"/>
            </w:pPr>
            <w:r>
              <w:t>2</w:t>
            </w:r>
          </w:p>
        </w:tc>
        <w:tc>
          <w:tcPr>
            <w:tcW w:w="1851" w:type="dxa"/>
            <w:vAlign w:val="center"/>
          </w:tcPr>
          <w:p w:rsidR="00D1535E" w:rsidRPr="00AF0790" w:rsidRDefault="00D1535E" w:rsidP="0091082E">
            <w:pPr>
              <w:spacing w:line="276" w:lineRule="auto"/>
              <w:ind w:firstLine="0"/>
              <w:jc w:val="center"/>
            </w:pPr>
            <w:r w:rsidRPr="00AF0790">
              <w:t>warstwa wiążąca</w:t>
            </w:r>
          </w:p>
        </w:tc>
        <w:tc>
          <w:tcPr>
            <w:tcW w:w="2297" w:type="dxa"/>
            <w:vAlign w:val="center"/>
          </w:tcPr>
          <w:p w:rsidR="00D1535E" w:rsidRPr="009828BE" w:rsidRDefault="006204F2" w:rsidP="0091082E">
            <w:pPr>
              <w:spacing w:line="276" w:lineRule="auto"/>
              <w:ind w:firstLine="0"/>
              <w:jc w:val="center"/>
            </w:pPr>
            <w:r>
              <w:t>podsypka cementowo-piaskowa 1:4</w:t>
            </w:r>
          </w:p>
        </w:tc>
        <w:tc>
          <w:tcPr>
            <w:tcW w:w="1985" w:type="dxa"/>
            <w:vAlign w:val="center"/>
          </w:tcPr>
          <w:p w:rsidR="00D1535E" w:rsidRPr="009828BE" w:rsidRDefault="006204F2" w:rsidP="0091082E">
            <w:pPr>
              <w:spacing w:line="276" w:lineRule="auto"/>
              <w:ind w:firstLine="0"/>
              <w:jc w:val="center"/>
            </w:pPr>
            <w:r>
              <w:t>brak</w:t>
            </w:r>
          </w:p>
        </w:tc>
        <w:tc>
          <w:tcPr>
            <w:tcW w:w="1097" w:type="dxa"/>
            <w:vAlign w:val="center"/>
          </w:tcPr>
          <w:p w:rsidR="00D1535E" w:rsidRPr="00AF0790" w:rsidRDefault="006204F2" w:rsidP="0091082E">
            <w:pPr>
              <w:spacing w:line="276" w:lineRule="auto"/>
              <w:ind w:firstLine="0"/>
              <w:jc w:val="center"/>
            </w:pPr>
            <w:r>
              <w:t xml:space="preserve">3 </w:t>
            </w:r>
            <w:r w:rsidRPr="00AF0790">
              <w:t>cm</w:t>
            </w:r>
          </w:p>
        </w:tc>
      </w:tr>
      <w:tr w:rsidR="00D1535E" w:rsidRPr="00AF0790" w:rsidTr="0091082E">
        <w:trPr>
          <w:jc w:val="right"/>
        </w:trPr>
        <w:tc>
          <w:tcPr>
            <w:tcW w:w="950" w:type="dxa"/>
            <w:tcBorders>
              <w:bottom w:val="single" w:sz="4" w:space="0" w:color="auto"/>
            </w:tcBorders>
            <w:vAlign w:val="center"/>
          </w:tcPr>
          <w:p w:rsidR="00D1535E" w:rsidRPr="00AF0790" w:rsidRDefault="00925A05" w:rsidP="0091082E">
            <w:pPr>
              <w:spacing w:line="276" w:lineRule="auto"/>
              <w:ind w:firstLine="0"/>
              <w:jc w:val="center"/>
            </w:pPr>
            <w:r>
              <w:t>1</w:t>
            </w:r>
          </w:p>
        </w:tc>
        <w:tc>
          <w:tcPr>
            <w:tcW w:w="1851" w:type="dxa"/>
            <w:tcBorders>
              <w:bottom w:val="single" w:sz="4" w:space="0" w:color="auto"/>
            </w:tcBorders>
            <w:vAlign w:val="center"/>
          </w:tcPr>
          <w:p w:rsidR="00D1535E" w:rsidRPr="009828BE" w:rsidRDefault="00D1535E" w:rsidP="0091082E">
            <w:pPr>
              <w:spacing w:line="276" w:lineRule="auto"/>
              <w:ind w:firstLine="0"/>
              <w:jc w:val="center"/>
            </w:pPr>
            <w:r w:rsidRPr="009828BE">
              <w:t>warstwa podbudowy zasadniczej</w:t>
            </w:r>
          </w:p>
        </w:tc>
        <w:tc>
          <w:tcPr>
            <w:tcW w:w="2297" w:type="dxa"/>
            <w:tcBorders>
              <w:bottom w:val="single" w:sz="4" w:space="0" w:color="auto"/>
            </w:tcBorders>
            <w:vAlign w:val="center"/>
          </w:tcPr>
          <w:p w:rsidR="00D1535E" w:rsidRPr="007B48BA" w:rsidRDefault="00D1535E" w:rsidP="0091082E">
            <w:pPr>
              <w:spacing w:line="276" w:lineRule="auto"/>
              <w:ind w:firstLine="0"/>
              <w:jc w:val="center"/>
            </w:pPr>
            <w:r>
              <w:t xml:space="preserve">mieszanka niezwiązana z kruszywa </w:t>
            </w:r>
            <w:r w:rsidRPr="00AC7103">
              <w:t>C</w:t>
            </w:r>
            <w:r w:rsidRPr="00AC7103">
              <w:rPr>
                <w:vertAlign w:val="subscript"/>
              </w:rPr>
              <w:t>90/3</w:t>
            </w:r>
            <w:r>
              <w:t>, 0/31,5</w:t>
            </w:r>
            <w:r>
              <w:rPr>
                <w:vertAlign w:val="subscript"/>
              </w:rPr>
              <w:t xml:space="preserve"> </w:t>
            </w:r>
          </w:p>
        </w:tc>
        <w:tc>
          <w:tcPr>
            <w:tcW w:w="1985" w:type="dxa"/>
            <w:tcBorders>
              <w:bottom w:val="single" w:sz="4" w:space="0" w:color="auto"/>
            </w:tcBorders>
            <w:vAlign w:val="center"/>
          </w:tcPr>
          <w:p w:rsidR="00D1535E" w:rsidRPr="00AC7103" w:rsidRDefault="00D1535E" w:rsidP="0091082E">
            <w:pPr>
              <w:spacing w:line="276" w:lineRule="auto"/>
              <w:ind w:firstLine="0"/>
              <w:jc w:val="center"/>
            </w:pPr>
            <w:r w:rsidRPr="00AC7103">
              <w:t>C</w:t>
            </w:r>
            <w:r w:rsidRPr="00AC7103">
              <w:rPr>
                <w:vertAlign w:val="subscript"/>
              </w:rPr>
              <w:t>90/3</w:t>
            </w:r>
            <w:r>
              <w:t>, 0/31,5</w:t>
            </w:r>
          </w:p>
        </w:tc>
        <w:tc>
          <w:tcPr>
            <w:tcW w:w="1097" w:type="dxa"/>
            <w:vAlign w:val="center"/>
          </w:tcPr>
          <w:p w:rsidR="00D1535E" w:rsidRPr="009828BE" w:rsidRDefault="00D1535E" w:rsidP="00CB53F0">
            <w:pPr>
              <w:spacing w:line="276" w:lineRule="auto"/>
              <w:ind w:firstLine="0"/>
              <w:jc w:val="center"/>
            </w:pPr>
            <w:r w:rsidRPr="009828BE">
              <w:t>2</w:t>
            </w:r>
            <w:r w:rsidR="00CB53F0">
              <w:t>0</w:t>
            </w:r>
            <w:r w:rsidRPr="009828BE">
              <w:t xml:space="preserve"> cm</w:t>
            </w:r>
          </w:p>
        </w:tc>
      </w:tr>
      <w:tr w:rsidR="00D1535E" w:rsidRPr="00AF0790" w:rsidTr="00925A05">
        <w:trPr>
          <w:jc w:val="right"/>
        </w:trPr>
        <w:tc>
          <w:tcPr>
            <w:tcW w:w="950" w:type="dxa"/>
            <w:tcBorders>
              <w:top w:val="single" w:sz="4" w:space="0" w:color="auto"/>
              <w:left w:val="nil"/>
              <w:bottom w:val="nil"/>
              <w:right w:val="nil"/>
            </w:tcBorders>
            <w:vAlign w:val="center"/>
          </w:tcPr>
          <w:p w:rsidR="00D1535E" w:rsidRPr="009828BE" w:rsidRDefault="00D1535E" w:rsidP="0091082E">
            <w:pPr>
              <w:spacing w:line="276" w:lineRule="auto"/>
              <w:ind w:firstLine="0"/>
              <w:jc w:val="center"/>
            </w:pPr>
          </w:p>
        </w:tc>
        <w:tc>
          <w:tcPr>
            <w:tcW w:w="1851" w:type="dxa"/>
            <w:tcBorders>
              <w:top w:val="single" w:sz="4" w:space="0" w:color="auto"/>
              <w:left w:val="nil"/>
              <w:bottom w:val="nil"/>
              <w:right w:val="nil"/>
            </w:tcBorders>
            <w:vAlign w:val="center"/>
          </w:tcPr>
          <w:p w:rsidR="00D1535E" w:rsidRPr="009828BE" w:rsidRDefault="00D1535E" w:rsidP="0091082E">
            <w:pPr>
              <w:spacing w:line="276" w:lineRule="auto"/>
              <w:ind w:firstLine="0"/>
              <w:jc w:val="center"/>
            </w:pPr>
          </w:p>
        </w:tc>
        <w:tc>
          <w:tcPr>
            <w:tcW w:w="2297" w:type="dxa"/>
            <w:tcBorders>
              <w:top w:val="single" w:sz="4" w:space="0" w:color="auto"/>
              <w:left w:val="nil"/>
              <w:bottom w:val="nil"/>
              <w:right w:val="single" w:sz="4" w:space="0" w:color="auto"/>
            </w:tcBorders>
            <w:vAlign w:val="center"/>
          </w:tcPr>
          <w:p w:rsidR="00D1535E" w:rsidRPr="009828BE" w:rsidRDefault="00D1535E" w:rsidP="0091082E">
            <w:pPr>
              <w:spacing w:line="276" w:lineRule="auto"/>
              <w:ind w:firstLine="0"/>
              <w:jc w:val="center"/>
            </w:pPr>
          </w:p>
        </w:tc>
        <w:tc>
          <w:tcPr>
            <w:tcW w:w="1985" w:type="dxa"/>
            <w:tcBorders>
              <w:top w:val="single" w:sz="4" w:space="0" w:color="auto"/>
              <w:left w:val="single" w:sz="4" w:space="0" w:color="auto"/>
            </w:tcBorders>
            <w:shd w:val="clear" w:color="auto" w:fill="auto"/>
            <w:vAlign w:val="center"/>
          </w:tcPr>
          <w:p w:rsidR="00D1535E" w:rsidRPr="00925A05" w:rsidRDefault="00D1535E" w:rsidP="0091082E">
            <w:pPr>
              <w:spacing w:line="276" w:lineRule="auto"/>
              <w:ind w:firstLine="0"/>
              <w:jc w:val="center"/>
            </w:pPr>
            <w:r w:rsidRPr="00925A05">
              <w:t>Suma</w:t>
            </w:r>
          </w:p>
        </w:tc>
        <w:tc>
          <w:tcPr>
            <w:tcW w:w="1097" w:type="dxa"/>
            <w:shd w:val="clear" w:color="auto" w:fill="auto"/>
            <w:vAlign w:val="center"/>
          </w:tcPr>
          <w:p w:rsidR="00D1535E" w:rsidRPr="00925A05" w:rsidRDefault="006204F2" w:rsidP="00981CDC">
            <w:pPr>
              <w:spacing w:line="276" w:lineRule="auto"/>
              <w:ind w:firstLine="0"/>
              <w:jc w:val="center"/>
            </w:pPr>
            <w:r w:rsidRPr="00925A05">
              <w:t>3</w:t>
            </w:r>
            <w:r>
              <w:t>1</w:t>
            </w:r>
            <w:r w:rsidRPr="00925A05">
              <w:t xml:space="preserve"> cm</w:t>
            </w:r>
          </w:p>
        </w:tc>
      </w:tr>
    </w:tbl>
    <w:p w:rsidR="003D44B5" w:rsidRDefault="003D44B5" w:rsidP="003D44B5">
      <w:pPr>
        <w:pStyle w:val="Nagwek3"/>
        <w:numPr>
          <w:ilvl w:val="2"/>
          <w:numId w:val="1"/>
        </w:numPr>
        <w:rPr>
          <w:lang w:eastAsia="en-US"/>
        </w:rPr>
      </w:pPr>
      <w:bookmarkStart w:id="94" w:name="_Toc5290723"/>
      <w:r>
        <w:rPr>
          <w:lang w:eastAsia="en-US"/>
        </w:rPr>
        <w:t>Konstrukcja nawierzchni zatoki postojowej</w:t>
      </w:r>
      <w:bookmarkEnd w:id="94"/>
    </w:p>
    <w:p w:rsidR="005E2917" w:rsidRPr="005E2917" w:rsidRDefault="005E2917" w:rsidP="001856D0">
      <w:pPr>
        <w:pStyle w:val="Legenda"/>
        <w:keepNext/>
        <w:ind w:firstLine="708"/>
        <w:rPr>
          <w:color w:val="auto"/>
          <w:sz w:val="22"/>
          <w:szCs w:val="22"/>
        </w:rPr>
      </w:pPr>
      <w:r w:rsidRPr="005E2917">
        <w:rPr>
          <w:color w:val="auto"/>
          <w:sz w:val="22"/>
          <w:szCs w:val="22"/>
        </w:rPr>
        <w:t xml:space="preserve">Tabela </w:t>
      </w:r>
      <w:r w:rsidR="00D1535E">
        <w:rPr>
          <w:color w:val="auto"/>
          <w:sz w:val="22"/>
          <w:szCs w:val="22"/>
        </w:rPr>
        <w:t>3.</w:t>
      </w:r>
      <w:r w:rsidRPr="005E2917">
        <w:rPr>
          <w:color w:val="auto"/>
          <w:sz w:val="22"/>
          <w:szCs w:val="22"/>
        </w:rPr>
        <w:t xml:space="preserve"> Układ konstrukcji nawierzchni zatoki postojowej</w:t>
      </w:r>
    </w:p>
    <w:tbl>
      <w:tblPr>
        <w:tblStyle w:val="Tabela-Siatka"/>
        <w:tblW w:w="8180" w:type="dxa"/>
        <w:jc w:val="right"/>
        <w:tblLayout w:type="fixed"/>
        <w:tblLook w:val="04A0" w:firstRow="1" w:lastRow="0" w:firstColumn="1" w:lastColumn="0" w:noHBand="0" w:noVBand="1"/>
      </w:tblPr>
      <w:tblGrid>
        <w:gridCol w:w="950"/>
        <w:gridCol w:w="1851"/>
        <w:gridCol w:w="2297"/>
        <w:gridCol w:w="1985"/>
        <w:gridCol w:w="1097"/>
      </w:tblGrid>
      <w:tr w:rsidR="003D44B5" w:rsidRPr="00D777B6" w:rsidTr="00C84698">
        <w:trPr>
          <w:jc w:val="right"/>
        </w:trPr>
        <w:tc>
          <w:tcPr>
            <w:tcW w:w="950" w:type="dxa"/>
            <w:vAlign w:val="center"/>
          </w:tcPr>
          <w:p w:rsidR="003D44B5" w:rsidRPr="00D777B6" w:rsidRDefault="003D44B5" w:rsidP="00C84698">
            <w:pPr>
              <w:spacing w:before="0" w:after="0" w:line="276" w:lineRule="auto"/>
              <w:ind w:firstLine="0"/>
              <w:contextualSpacing/>
              <w:jc w:val="center"/>
              <w:rPr>
                <w:b/>
                <w:i/>
              </w:rPr>
            </w:pPr>
            <w:r w:rsidRPr="00D777B6">
              <w:rPr>
                <w:b/>
                <w:i/>
              </w:rPr>
              <w:t>Nr warstwy</w:t>
            </w:r>
          </w:p>
        </w:tc>
        <w:tc>
          <w:tcPr>
            <w:tcW w:w="1851" w:type="dxa"/>
            <w:vAlign w:val="center"/>
          </w:tcPr>
          <w:p w:rsidR="003D44B5" w:rsidRPr="00D777B6" w:rsidRDefault="003D44B5" w:rsidP="00C84698">
            <w:pPr>
              <w:spacing w:before="0" w:after="0" w:line="276" w:lineRule="auto"/>
              <w:ind w:firstLine="0"/>
              <w:contextualSpacing/>
              <w:jc w:val="center"/>
              <w:rPr>
                <w:b/>
                <w:i/>
              </w:rPr>
            </w:pPr>
            <w:r w:rsidRPr="00D777B6">
              <w:rPr>
                <w:b/>
                <w:i/>
              </w:rPr>
              <w:t>Typ warstwy</w:t>
            </w:r>
          </w:p>
        </w:tc>
        <w:tc>
          <w:tcPr>
            <w:tcW w:w="2297" w:type="dxa"/>
            <w:vAlign w:val="center"/>
          </w:tcPr>
          <w:p w:rsidR="003D44B5" w:rsidRPr="00D777B6" w:rsidRDefault="003D44B5" w:rsidP="00C84698">
            <w:pPr>
              <w:spacing w:before="0" w:after="0" w:line="276" w:lineRule="auto"/>
              <w:ind w:firstLine="0"/>
              <w:contextualSpacing/>
              <w:jc w:val="center"/>
              <w:rPr>
                <w:b/>
                <w:i/>
              </w:rPr>
            </w:pPr>
            <w:r w:rsidRPr="00D777B6">
              <w:rPr>
                <w:b/>
                <w:i/>
              </w:rPr>
              <w:t>Materiał</w:t>
            </w:r>
          </w:p>
        </w:tc>
        <w:tc>
          <w:tcPr>
            <w:tcW w:w="1985" w:type="dxa"/>
            <w:vAlign w:val="center"/>
          </w:tcPr>
          <w:p w:rsidR="003D44B5" w:rsidRPr="00D777B6" w:rsidRDefault="003D44B5" w:rsidP="00C84698">
            <w:pPr>
              <w:spacing w:before="0" w:after="0" w:line="276" w:lineRule="auto"/>
              <w:ind w:firstLine="0"/>
              <w:contextualSpacing/>
              <w:jc w:val="center"/>
              <w:rPr>
                <w:b/>
                <w:i/>
              </w:rPr>
            </w:pPr>
            <w:r w:rsidRPr="00D777B6">
              <w:rPr>
                <w:b/>
                <w:i/>
              </w:rPr>
              <w:t>Lepiszcze asfaltowe/kruszywo</w:t>
            </w:r>
          </w:p>
        </w:tc>
        <w:tc>
          <w:tcPr>
            <w:tcW w:w="1097" w:type="dxa"/>
            <w:vAlign w:val="center"/>
          </w:tcPr>
          <w:p w:rsidR="003D44B5" w:rsidRPr="00D777B6" w:rsidRDefault="003D44B5" w:rsidP="00C84698">
            <w:pPr>
              <w:spacing w:before="0" w:after="0" w:line="276" w:lineRule="auto"/>
              <w:ind w:firstLine="0"/>
              <w:contextualSpacing/>
              <w:jc w:val="center"/>
              <w:rPr>
                <w:b/>
                <w:i/>
              </w:rPr>
            </w:pPr>
            <w:r w:rsidRPr="00D777B6">
              <w:rPr>
                <w:b/>
                <w:i/>
              </w:rPr>
              <w:t xml:space="preserve">Grubość warstwy </w:t>
            </w:r>
          </w:p>
        </w:tc>
      </w:tr>
      <w:tr w:rsidR="003D44B5" w:rsidRPr="00D777B6" w:rsidTr="00C84698">
        <w:trPr>
          <w:jc w:val="right"/>
        </w:trPr>
        <w:tc>
          <w:tcPr>
            <w:tcW w:w="950" w:type="dxa"/>
            <w:vAlign w:val="center"/>
          </w:tcPr>
          <w:p w:rsidR="003D44B5" w:rsidRPr="00D777B6" w:rsidRDefault="003D44B5" w:rsidP="00C84698">
            <w:pPr>
              <w:spacing w:line="276" w:lineRule="auto"/>
              <w:ind w:firstLine="0"/>
              <w:jc w:val="center"/>
            </w:pPr>
            <w:r>
              <w:t>3</w:t>
            </w:r>
          </w:p>
        </w:tc>
        <w:tc>
          <w:tcPr>
            <w:tcW w:w="1851" w:type="dxa"/>
            <w:vAlign w:val="center"/>
          </w:tcPr>
          <w:p w:rsidR="003D44B5" w:rsidRPr="00D777B6" w:rsidRDefault="003D44B5" w:rsidP="00C84698">
            <w:pPr>
              <w:spacing w:line="276" w:lineRule="auto"/>
              <w:ind w:firstLine="0"/>
              <w:jc w:val="center"/>
            </w:pPr>
            <w:r w:rsidRPr="00D777B6">
              <w:t>warstwa ścieralna</w:t>
            </w:r>
          </w:p>
        </w:tc>
        <w:tc>
          <w:tcPr>
            <w:tcW w:w="2297" w:type="dxa"/>
            <w:vAlign w:val="center"/>
          </w:tcPr>
          <w:p w:rsidR="003D44B5" w:rsidRPr="00D777B6" w:rsidRDefault="00D8549A" w:rsidP="00C84698">
            <w:pPr>
              <w:spacing w:line="276" w:lineRule="auto"/>
              <w:ind w:firstLine="0"/>
              <w:jc w:val="center"/>
            </w:pPr>
            <w:r>
              <w:t>kostka kamienna granitowa</w:t>
            </w:r>
          </w:p>
        </w:tc>
        <w:tc>
          <w:tcPr>
            <w:tcW w:w="1985" w:type="dxa"/>
            <w:vAlign w:val="center"/>
          </w:tcPr>
          <w:p w:rsidR="003D44B5" w:rsidRPr="00D777B6" w:rsidRDefault="003D44B5" w:rsidP="00C84698">
            <w:pPr>
              <w:spacing w:line="276" w:lineRule="auto"/>
              <w:ind w:firstLine="0"/>
              <w:jc w:val="center"/>
            </w:pPr>
            <w:r w:rsidRPr="00D777B6">
              <w:t>brak</w:t>
            </w:r>
          </w:p>
        </w:tc>
        <w:tc>
          <w:tcPr>
            <w:tcW w:w="1097" w:type="dxa"/>
            <w:vAlign w:val="center"/>
          </w:tcPr>
          <w:p w:rsidR="003D44B5" w:rsidRPr="00D777B6" w:rsidRDefault="003D44B5" w:rsidP="00C84698">
            <w:pPr>
              <w:spacing w:line="276" w:lineRule="auto"/>
              <w:ind w:firstLine="0"/>
              <w:jc w:val="center"/>
            </w:pPr>
            <w:r>
              <w:t>8</w:t>
            </w:r>
            <w:r w:rsidRPr="00D777B6">
              <w:t xml:space="preserve"> cm</w:t>
            </w:r>
          </w:p>
        </w:tc>
      </w:tr>
      <w:tr w:rsidR="003D44B5" w:rsidRPr="00D777B6" w:rsidTr="00C84698">
        <w:trPr>
          <w:trHeight w:val="557"/>
          <w:jc w:val="right"/>
        </w:trPr>
        <w:tc>
          <w:tcPr>
            <w:tcW w:w="950" w:type="dxa"/>
            <w:vAlign w:val="center"/>
          </w:tcPr>
          <w:p w:rsidR="003D44B5" w:rsidRPr="00D777B6" w:rsidRDefault="003D44B5" w:rsidP="00C84698">
            <w:pPr>
              <w:spacing w:line="276" w:lineRule="auto"/>
              <w:ind w:firstLine="0"/>
              <w:jc w:val="center"/>
            </w:pPr>
            <w:r>
              <w:t>2</w:t>
            </w:r>
          </w:p>
        </w:tc>
        <w:tc>
          <w:tcPr>
            <w:tcW w:w="1851" w:type="dxa"/>
            <w:vAlign w:val="center"/>
          </w:tcPr>
          <w:p w:rsidR="003D44B5" w:rsidRPr="00D777B6" w:rsidRDefault="003D44B5" w:rsidP="00C84698">
            <w:pPr>
              <w:spacing w:line="276" w:lineRule="auto"/>
              <w:ind w:firstLine="0"/>
              <w:jc w:val="center"/>
            </w:pPr>
            <w:r w:rsidRPr="00D777B6">
              <w:t>warstwa wiążąca</w:t>
            </w:r>
          </w:p>
        </w:tc>
        <w:tc>
          <w:tcPr>
            <w:tcW w:w="2297" w:type="dxa"/>
            <w:vAlign w:val="center"/>
          </w:tcPr>
          <w:p w:rsidR="003D44B5" w:rsidRPr="00D777B6" w:rsidRDefault="003D44B5" w:rsidP="00C84698">
            <w:pPr>
              <w:spacing w:line="276" w:lineRule="auto"/>
              <w:ind w:firstLine="0"/>
              <w:jc w:val="center"/>
            </w:pPr>
            <w:r w:rsidRPr="00D777B6">
              <w:t>podsypka cementowo-piaskowa 1:4</w:t>
            </w:r>
          </w:p>
        </w:tc>
        <w:tc>
          <w:tcPr>
            <w:tcW w:w="1985" w:type="dxa"/>
            <w:vAlign w:val="center"/>
          </w:tcPr>
          <w:p w:rsidR="003D44B5" w:rsidRPr="00D777B6" w:rsidRDefault="003D44B5" w:rsidP="00C84698">
            <w:pPr>
              <w:spacing w:line="276" w:lineRule="auto"/>
              <w:ind w:firstLine="0"/>
              <w:jc w:val="center"/>
            </w:pPr>
            <w:r w:rsidRPr="00D777B6">
              <w:t>brak</w:t>
            </w:r>
          </w:p>
        </w:tc>
        <w:tc>
          <w:tcPr>
            <w:tcW w:w="1097" w:type="dxa"/>
            <w:vAlign w:val="center"/>
          </w:tcPr>
          <w:p w:rsidR="003D44B5" w:rsidRPr="00D777B6" w:rsidRDefault="00CC701E" w:rsidP="00C84698">
            <w:pPr>
              <w:spacing w:line="276" w:lineRule="auto"/>
              <w:ind w:firstLine="0"/>
              <w:jc w:val="center"/>
            </w:pPr>
            <w:r>
              <w:t>3</w:t>
            </w:r>
            <w:r w:rsidR="003D44B5" w:rsidRPr="00D777B6">
              <w:t xml:space="preserve"> cm</w:t>
            </w:r>
          </w:p>
        </w:tc>
      </w:tr>
      <w:tr w:rsidR="003D44B5" w:rsidRPr="00D777B6" w:rsidTr="00C84698">
        <w:trPr>
          <w:trHeight w:val="827"/>
          <w:jc w:val="right"/>
        </w:trPr>
        <w:tc>
          <w:tcPr>
            <w:tcW w:w="950" w:type="dxa"/>
            <w:tcBorders>
              <w:bottom w:val="single" w:sz="4" w:space="0" w:color="auto"/>
            </w:tcBorders>
            <w:vAlign w:val="center"/>
          </w:tcPr>
          <w:p w:rsidR="003D44B5" w:rsidRPr="00D777B6" w:rsidRDefault="003D44B5" w:rsidP="00C84698">
            <w:pPr>
              <w:spacing w:line="276" w:lineRule="auto"/>
              <w:ind w:firstLine="0"/>
              <w:jc w:val="center"/>
            </w:pPr>
            <w:r>
              <w:t>1</w:t>
            </w:r>
          </w:p>
        </w:tc>
        <w:tc>
          <w:tcPr>
            <w:tcW w:w="1851" w:type="dxa"/>
            <w:tcBorders>
              <w:bottom w:val="single" w:sz="4" w:space="0" w:color="auto"/>
            </w:tcBorders>
            <w:vAlign w:val="center"/>
          </w:tcPr>
          <w:p w:rsidR="003D44B5" w:rsidRPr="00D777B6" w:rsidRDefault="003D44B5" w:rsidP="00C84698">
            <w:pPr>
              <w:spacing w:line="276" w:lineRule="auto"/>
              <w:ind w:firstLine="0"/>
              <w:jc w:val="center"/>
            </w:pPr>
            <w:r w:rsidRPr="00D777B6">
              <w:t>warstwa podbudowy</w:t>
            </w:r>
          </w:p>
        </w:tc>
        <w:tc>
          <w:tcPr>
            <w:tcW w:w="2297" w:type="dxa"/>
            <w:tcBorders>
              <w:bottom w:val="single" w:sz="4" w:space="0" w:color="auto"/>
            </w:tcBorders>
            <w:vAlign w:val="center"/>
          </w:tcPr>
          <w:p w:rsidR="003D44B5" w:rsidRPr="00D777B6" w:rsidRDefault="003D44B5" w:rsidP="00C84698">
            <w:pPr>
              <w:spacing w:line="276" w:lineRule="auto"/>
              <w:ind w:firstLine="0"/>
              <w:jc w:val="center"/>
            </w:pPr>
            <w:r>
              <w:t>kruszywo łamane stabilizowane mechanicznie</w:t>
            </w:r>
          </w:p>
        </w:tc>
        <w:tc>
          <w:tcPr>
            <w:tcW w:w="1985" w:type="dxa"/>
            <w:tcBorders>
              <w:bottom w:val="single" w:sz="4" w:space="0" w:color="auto"/>
            </w:tcBorders>
            <w:vAlign w:val="center"/>
          </w:tcPr>
          <w:p w:rsidR="003D44B5" w:rsidRPr="00D777B6" w:rsidRDefault="003D44B5" w:rsidP="00C84698">
            <w:pPr>
              <w:spacing w:line="276" w:lineRule="auto"/>
              <w:ind w:firstLine="0"/>
              <w:jc w:val="center"/>
            </w:pPr>
            <w:r>
              <w:t>0/31,5</w:t>
            </w:r>
          </w:p>
        </w:tc>
        <w:tc>
          <w:tcPr>
            <w:tcW w:w="1097" w:type="dxa"/>
            <w:vAlign w:val="center"/>
          </w:tcPr>
          <w:p w:rsidR="003D44B5" w:rsidRPr="00D777B6" w:rsidRDefault="001856D0" w:rsidP="00C84698">
            <w:pPr>
              <w:spacing w:line="276" w:lineRule="auto"/>
              <w:ind w:firstLine="0"/>
              <w:jc w:val="center"/>
            </w:pPr>
            <w:r>
              <w:t>20</w:t>
            </w:r>
            <w:r w:rsidR="003D44B5" w:rsidRPr="00D777B6">
              <w:t xml:space="preserve"> cm</w:t>
            </w:r>
          </w:p>
        </w:tc>
      </w:tr>
      <w:tr w:rsidR="003D44B5" w:rsidRPr="00D777B6" w:rsidTr="00C84698">
        <w:trPr>
          <w:jc w:val="right"/>
        </w:trPr>
        <w:tc>
          <w:tcPr>
            <w:tcW w:w="950" w:type="dxa"/>
            <w:tcBorders>
              <w:top w:val="single" w:sz="4" w:space="0" w:color="auto"/>
              <w:left w:val="nil"/>
              <w:bottom w:val="nil"/>
              <w:right w:val="nil"/>
            </w:tcBorders>
            <w:vAlign w:val="center"/>
          </w:tcPr>
          <w:p w:rsidR="003D44B5" w:rsidRPr="00D777B6" w:rsidRDefault="003D44B5" w:rsidP="00C84698">
            <w:pPr>
              <w:spacing w:line="276" w:lineRule="auto"/>
              <w:ind w:firstLine="0"/>
              <w:jc w:val="center"/>
            </w:pPr>
          </w:p>
        </w:tc>
        <w:tc>
          <w:tcPr>
            <w:tcW w:w="1851" w:type="dxa"/>
            <w:tcBorders>
              <w:top w:val="single" w:sz="4" w:space="0" w:color="auto"/>
              <w:left w:val="nil"/>
              <w:bottom w:val="nil"/>
              <w:right w:val="nil"/>
            </w:tcBorders>
            <w:vAlign w:val="center"/>
          </w:tcPr>
          <w:p w:rsidR="003D44B5" w:rsidRPr="00D777B6" w:rsidRDefault="003D44B5" w:rsidP="00CA436C">
            <w:pPr>
              <w:spacing w:line="276" w:lineRule="auto"/>
              <w:ind w:firstLine="0"/>
            </w:pPr>
          </w:p>
        </w:tc>
        <w:tc>
          <w:tcPr>
            <w:tcW w:w="2297" w:type="dxa"/>
            <w:tcBorders>
              <w:top w:val="single" w:sz="4" w:space="0" w:color="auto"/>
              <w:left w:val="nil"/>
              <w:bottom w:val="nil"/>
              <w:right w:val="single" w:sz="4" w:space="0" w:color="auto"/>
            </w:tcBorders>
            <w:vAlign w:val="center"/>
          </w:tcPr>
          <w:p w:rsidR="003D44B5" w:rsidRPr="00D777B6" w:rsidRDefault="003D44B5" w:rsidP="00C84698">
            <w:pPr>
              <w:spacing w:line="276" w:lineRule="auto"/>
              <w:ind w:firstLine="0"/>
              <w:jc w:val="center"/>
            </w:pPr>
          </w:p>
        </w:tc>
        <w:tc>
          <w:tcPr>
            <w:tcW w:w="1985" w:type="dxa"/>
            <w:tcBorders>
              <w:top w:val="single" w:sz="4" w:space="0" w:color="auto"/>
              <w:left w:val="single" w:sz="4" w:space="0" w:color="auto"/>
            </w:tcBorders>
            <w:vAlign w:val="center"/>
          </w:tcPr>
          <w:p w:rsidR="003D44B5" w:rsidRPr="00D777B6" w:rsidRDefault="003D44B5" w:rsidP="00C84698">
            <w:pPr>
              <w:spacing w:line="276" w:lineRule="auto"/>
              <w:ind w:firstLine="0"/>
              <w:jc w:val="center"/>
            </w:pPr>
            <w:r w:rsidRPr="00D777B6">
              <w:t>Suma</w:t>
            </w:r>
          </w:p>
        </w:tc>
        <w:tc>
          <w:tcPr>
            <w:tcW w:w="1097" w:type="dxa"/>
            <w:vAlign w:val="center"/>
          </w:tcPr>
          <w:p w:rsidR="003D44B5" w:rsidRPr="00D777B6" w:rsidRDefault="00101A48" w:rsidP="00C84698">
            <w:pPr>
              <w:spacing w:line="276" w:lineRule="auto"/>
              <w:ind w:firstLine="0"/>
              <w:jc w:val="center"/>
            </w:pPr>
            <w:r>
              <w:t>31</w:t>
            </w:r>
            <w:r w:rsidR="003D44B5">
              <w:t xml:space="preserve"> </w:t>
            </w:r>
            <w:r w:rsidR="003D44B5" w:rsidRPr="00D777B6">
              <w:t>cm</w:t>
            </w:r>
          </w:p>
        </w:tc>
      </w:tr>
    </w:tbl>
    <w:p w:rsidR="00CA436C" w:rsidRDefault="00CA436C" w:rsidP="00CA436C">
      <w:pPr>
        <w:pStyle w:val="Nagwek3"/>
        <w:ind w:firstLine="0"/>
      </w:pPr>
    </w:p>
    <w:p w:rsidR="00B53BDF" w:rsidRDefault="00B53BDF" w:rsidP="003D44B5">
      <w:pPr>
        <w:pStyle w:val="Nagwek3"/>
        <w:numPr>
          <w:ilvl w:val="2"/>
          <w:numId w:val="1"/>
        </w:numPr>
      </w:pPr>
      <w:bookmarkStart w:id="95" w:name="_Toc5290724"/>
      <w:r>
        <w:t>Konstrukcja nawierzchni chodnik</w:t>
      </w:r>
      <w:r w:rsidR="00825A1D">
        <w:t>ów</w:t>
      </w:r>
      <w:bookmarkEnd w:id="95"/>
    </w:p>
    <w:p w:rsidR="00B53BDF" w:rsidRPr="000F0275" w:rsidRDefault="00B53BDF" w:rsidP="00B53BDF">
      <w:pPr>
        <w:pStyle w:val="Legenda"/>
        <w:keepNext/>
        <w:ind w:firstLine="567"/>
        <w:rPr>
          <w:color w:val="auto"/>
          <w:sz w:val="22"/>
          <w:szCs w:val="22"/>
        </w:rPr>
      </w:pPr>
      <w:r w:rsidRPr="000F0275">
        <w:rPr>
          <w:color w:val="auto"/>
          <w:sz w:val="22"/>
          <w:szCs w:val="22"/>
        </w:rPr>
        <w:t xml:space="preserve">Tabela </w:t>
      </w:r>
      <w:r w:rsidR="00D1535E">
        <w:rPr>
          <w:color w:val="auto"/>
          <w:sz w:val="22"/>
          <w:szCs w:val="22"/>
        </w:rPr>
        <w:t>4.</w:t>
      </w:r>
      <w:r w:rsidRPr="000F0275">
        <w:rPr>
          <w:color w:val="auto"/>
          <w:sz w:val="22"/>
          <w:szCs w:val="22"/>
        </w:rPr>
        <w:t xml:space="preserve"> Układ k</w:t>
      </w:r>
      <w:r w:rsidR="003760E0">
        <w:rPr>
          <w:color w:val="auto"/>
          <w:sz w:val="22"/>
          <w:szCs w:val="22"/>
        </w:rPr>
        <w:t>onstrukcji nawierzchni chodnika</w:t>
      </w:r>
    </w:p>
    <w:tbl>
      <w:tblPr>
        <w:tblStyle w:val="Tabela-Siatka"/>
        <w:tblW w:w="8180" w:type="dxa"/>
        <w:jc w:val="right"/>
        <w:tblLayout w:type="fixed"/>
        <w:tblLook w:val="04A0" w:firstRow="1" w:lastRow="0" w:firstColumn="1" w:lastColumn="0" w:noHBand="0" w:noVBand="1"/>
      </w:tblPr>
      <w:tblGrid>
        <w:gridCol w:w="950"/>
        <w:gridCol w:w="1851"/>
        <w:gridCol w:w="2297"/>
        <w:gridCol w:w="1985"/>
        <w:gridCol w:w="1097"/>
      </w:tblGrid>
      <w:tr w:rsidR="00B53BDF" w:rsidRPr="00D777B6" w:rsidTr="00192628">
        <w:trPr>
          <w:jc w:val="right"/>
        </w:trPr>
        <w:tc>
          <w:tcPr>
            <w:tcW w:w="950" w:type="dxa"/>
            <w:vAlign w:val="center"/>
          </w:tcPr>
          <w:p w:rsidR="00B53BDF" w:rsidRPr="00D777B6" w:rsidRDefault="00B53BDF" w:rsidP="00057A29">
            <w:pPr>
              <w:spacing w:before="0" w:after="0" w:line="276" w:lineRule="auto"/>
              <w:ind w:firstLine="0"/>
              <w:contextualSpacing/>
              <w:jc w:val="center"/>
              <w:rPr>
                <w:b/>
                <w:i/>
              </w:rPr>
            </w:pPr>
            <w:r w:rsidRPr="00D777B6">
              <w:rPr>
                <w:b/>
                <w:i/>
              </w:rPr>
              <w:t>Nr warstwy</w:t>
            </w:r>
          </w:p>
        </w:tc>
        <w:tc>
          <w:tcPr>
            <w:tcW w:w="1851" w:type="dxa"/>
            <w:vAlign w:val="center"/>
          </w:tcPr>
          <w:p w:rsidR="00B53BDF" w:rsidRPr="00D777B6" w:rsidRDefault="00B53BDF" w:rsidP="00057A29">
            <w:pPr>
              <w:spacing w:before="0" w:after="0" w:line="276" w:lineRule="auto"/>
              <w:ind w:firstLine="0"/>
              <w:contextualSpacing/>
              <w:jc w:val="center"/>
              <w:rPr>
                <w:b/>
                <w:i/>
              </w:rPr>
            </w:pPr>
            <w:r w:rsidRPr="00D777B6">
              <w:rPr>
                <w:b/>
                <w:i/>
              </w:rPr>
              <w:t>Typ warstwy</w:t>
            </w:r>
          </w:p>
        </w:tc>
        <w:tc>
          <w:tcPr>
            <w:tcW w:w="2297" w:type="dxa"/>
            <w:vAlign w:val="center"/>
          </w:tcPr>
          <w:p w:rsidR="00B53BDF" w:rsidRPr="00D777B6" w:rsidRDefault="00B53BDF" w:rsidP="00057A29">
            <w:pPr>
              <w:spacing w:before="0" w:after="0" w:line="276" w:lineRule="auto"/>
              <w:ind w:firstLine="0"/>
              <w:contextualSpacing/>
              <w:jc w:val="center"/>
              <w:rPr>
                <w:b/>
                <w:i/>
              </w:rPr>
            </w:pPr>
            <w:r w:rsidRPr="00D777B6">
              <w:rPr>
                <w:b/>
                <w:i/>
              </w:rPr>
              <w:t>Materiał</w:t>
            </w:r>
          </w:p>
        </w:tc>
        <w:tc>
          <w:tcPr>
            <w:tcW w:w="1985" w:type="dxa"/>
            <w:vAlign w:val="center"/>
          </w:tcPr>
          <w:p w:rsidR="00B53BDF" w:rsidRPr="00D777B6" w:rsidRDefault="00B53BDF" w:rsidP="00057A29">
            <w:pPr>
              <w:spacing w:before="0" w:after="0" w:line="276" w:lineRule="auto"/>
              <w:ind w:firstLine="0"/>
              <w:contextualSpacing/>
              <w:jc w:val="center"/>
              <w:rPr>
                <w:b/>
                <w:i/>
              </w:rPr>
            </w:pPr>
            <w:r w:rsidRPr="00D777B6">
              <w:rPr>
                <w:b/>
                <w:i/>
              </w:rPr>
              <w:t>Lepiszcze asfaltowe/kruszywo</w:t>
            </w:r>
          </w:p>
        </w:tc>
        <w:tc>
          <w:tcPr>
            <w:tcW w:w="1097" w:type="dxa"/>
            <w:vAlign w:val="center"/>
          </w:tcPr>
          <w:p w:rsidR="00B53BDF" w:rsidRPr="00D777B6" w:rsidRDefault="00B53BDF" w:rsidP="00057A29">
            <w:pPr>
              <w:spacing w:before="0" w:after="0" w:line="276" w:lineRule="auto"/>
              <w:ind w:firstLine="0"/>
              <w:contextualSpacing/>
              <w:jc w:val="center"/>
              <w:rPr>
                <w:b/>
                <w:i/>
              </w:rPr>
            </w:pPr>
            <w:r w:rsidRPr="00D777B6">
              <w:rPr>
                <w:b/>
                <w:i/>
              </w:rPr>
              <w:t xml:space="preserve">Grubość warstwy </w:t>
            </w:r>
          </w:p>
        </w:tc>
      </w:tr>
      <w:tr w:rsidR="00B53BDF" w:rsidRPr="00D777B6" w:rsidTr="00192628">
        <w:trPr>
          <w:jc w:val="right"/>
        </w:trPr>
        <w:tc>
          <w:tcPr>
            <w:tcW w:w="950" w:type="dxa"/>
            <w:vAlign w:val="center"/>
          </w:tcPr>
          <w:p w:rsidR="00B53BDF" w:rsidRPr="00D777B6" w:rsidRDefault="006F3B79" w:rsidP="00057A29">
            <w:pPr>
              <w:spacing w:line="276" w:lineRule="auto"/>
              <w:ind w:firstLine="0"/>
              <w:jc w:val="center"/>
            </w:pPr>
            <w:r>
              <w:t>3</w:t>
            </w:r>
          </w:p>
        </w:tc>
        <w:tc>
          <w:tcPr>
            <w:tcW w:w="1851" w:type="dxa"/>
            <w:vAlign w:val="center"/>
          </w:tcPr>
          <w:p w:rsidR="00B53BDF" w:rsidRPr="00D777B6" w:rsidRDefault="00B53BDF" w:rsidP="00967DD4">
            <w:pPr>
              <w:spacing w:line="276" w:lineRule="auto"/>
              <w:ind w:firstLine="0"/>
            </w:pPr>
            <w:r w:rsidRPr="00D777B6">
              <w:t>warstwa ścieralna</w:t>
            </w:r>
          </w:p>
        </w:tc>
        <w:tc>
          <w:tcPr>
            <w:tcW w:w="2297" w:type="dxa"/>
            <w:vAlign w:val="center"/>
          </w:tcPr>
          <w:p w:rsidR="00B53BDF" w:rsidRPr="00D777B6" w:rsidRDefault="006204F2" w:rsidP="00057A29">
            <w:pPr>
              <w:spacing w:line="276" w:lineRule="auto"/>
              <w:ind w:firstLine="0"/>
              <w:jc w:val="center"/>
            </w:pPr>
            <w:r>
              <w:t>płyty kamienne</w:t>
            </w:r>
            <w:r w:rsidR="00D8549A">
              <w:t xml:space="preserve"> granitowe</w:t>
            </w:r>
          </w:p>
        </w:tc>
        <w:tc>
          <w:tcPr>
            <w:tcW w:w="1985" w:type="dxa"/>
            <w:vAlign w:val="center"/>
          </w:tcPr>
          <w:p w:rsidR="00B53BDF" w:rsidRPr="00D777B6" w:rsidRDefault="00B53BDF" w:rsidP="00057A29">
            <w:pPr>
              <w:spacing w:line="276" w:lineRule="auto"/>
              <w:ind w:firstLine="0"/>
              <w:jc w:val="center"/>
            </w:pPr>
            <w:r w:rsidRPr="00D777B6">
              <w:t>brak</w:t>
            </w:r>
          </w:p>
        </w:tc>
        <w:tc>
          <w:tcPr>
            <w:tcW w:w="1097" w:type="dxa"/>
            <w:vAlign w:val="center"/>
          </w:tcPr>
          <w:p w:rsidR="00B53BDF" w:rsidRPr="00D777B6" w:rsidRDefault="006204F2" w:rsidP="00057A29">
            <w:pPr>
              <w:spacing w:line="276" w:lineRule="auto"/>
              <w:ind w:firstLine="0"/>
              <w:jc w:val="center"/>
            </w:pPr>
            <w:r>
              <w:t>6</w:t>
            </w:r>
            <w:r w:rsidRPr="00D777B6">
              <w:t xml:space="preserve"> cm</w:t>
            </w:r>
          </w:p>
        </w:tc>
      </w:tr>
      <w:tr w:rsidR="00B53BDF" w:rsidRPr="00D777B6" w:rsidTr="00057A29">
        <w:trPr>
          <w:trHeight w:val="557"/>
          <w:jc w:val="right"/>
        </w:trPr>
        <w:tc>
          <w:tcPr>
            <w:tcW w:w="950" w:type="dxa"/>
            <w:vAlign w:val="center"/>
          </w:tcPr>
          <w:p w:rsidR="00B53BDF" w:rsidRPr="00D777B6" w:rsidRDefault="006F3B79" w:rsidP="00057A29">
            <w:pPr>
              <w:spacing w:line="276" w:lineRule="auto"/>
              <w:ind w:firstLine="0"/>
              <w:jc w:val="center"/>
            </w:pPr>
            <w:r>
              <w:t>2</w:t>
            </w:r>
          </w:p>
        </w:tc>
        <w:tc>
          <w:tcPr>
            <w:tcW w:w="1851" w:type="dxa"/>
            <w:vAlign w:val="center"/>
          </w:tcPr>
          <w:p w:rsidR="00B53BDF" w:rsidRPr="00D777B6" w:rsidRDefault="00B53BDF" w:rsidP="00057A29">
            <w:pPr>
              <w:spacing w:line="276" w:lineRule="auto"/>
              <w:ind w:firstLine="0"/>
              <w:jc w:val="center"/>
            </w:pPr>
            <w:r w:rsidRPr="00D777B6">
              <w:t>warstwa wiążąca</w:t>
            </w:r>
          </w:p>
        </w:tc>
        <w:tc>
          <w:tcPr>
            <w:tcW w:w="2297" w:type="dxa"/>
            <w:vAlign w:val="center"/>
          </w:tcPr>
          <w:p w:rsidR="00B53BDF" w:rsidRPr="00D777B6" w:rsidRDefault="00B53BDF" w:rsidP="00057A29">
            <w:pPr>
              <w:spacing w:line="276" w:lineRule="auto"/>
              <w:ind w:firstLine="0"/>
              <w:jc w:val="center"/>
            </w:pPr>
            <w:r w:rsidRPr="00D777B6">
              <w:t>podsypka cementowo-piaskowa 1:4</w:t>
            </w:r>
          </w:p>
        </w:tc>
        <w:tc>
          <w:tcPr>
            <w:tcW w:w="1985" w:type="dxa"/>
            <w:vAlign w:val="center"/>
          </w:tcPr>
          <w:p w:rsidR="00B53BDF" w:rsidRPr="00D777B6" w:rsidRDefault="00B53BDF" w:rsidP="00057A29">
            <w:pPr>
              <w:spacing w:line="276" w:lineRule="auto"/>
              <w:ind w:firstLine="0"/>
              <w:jc w:val="center"/>
            </w:pPr>
            <w:r w:rsidRPr="00D777B6">
              <w:t>brak</w:t>
            </w:r>
          </w:p>
        </w:tc>
        <w:tc>
          <w:tcPr>
            <w:tcW w:w="1097" w:type="dxa"/>
            <w:vAlign w:val="center"/>
          </w:tcPr>
          <w:p w:rsidR="00B53BDF" w:rsidRPr="00D777B6" w:rsidRDefault="00BF1977" w:rsidP="00057A29">
            <w:pPr>
              <w:spacing w:line="276" w:lineRule="auto"/>
              <w:ind w:firstLine="0"/>
              <w:jc w:val="center"/>
            </w:pPr>
            <w:r>
              <w:t>3</w:t>
            </w:r>
            <w:r w:rsidR="00B53BDF" w:rsidRPr="00D777B6">
              <w:t xml:space="preserve"> cm</w:t>
            </w:r>
          </w:p>
        </w:tc>
      </w:tr>
      <w:tr w:rsidR="00B53BDF" w:rsidRPr="00D777B6" w:rsidTr="00057A29">
        <w:trPr>
          <w:trHeight w:val="827"/>
          <w:jc w:val="right"/>
        </w:trPr>
        <w:tc>
          <w:tcPr>
            <w:tcW w:w="950" w:type="dxa"/>
            <w:tcBorders>
              <w:bottom w:val="single" w:sz="4" w:space="0" w:color="auto"/>
            </w:tcBorders>
            <w:vAlign w:val="center"/>
          </w:tcPr>
          <w:p w:rsidR="00B53BDF" w:rsidRPr="00D777B6" w:rsidRDefault="006F3B79" w:rsidP="00057A29">
            <w:pPr>
              <w:spacing w:line="276" w:lineRule="auto"/>
              <w:ind w:firstLine="0"/>
              <w:jc w:val="center"/>
            </w:pPr>
            <w:r>
              <w:t>1</w:t>
            </w:r>
          </w:p>
        </w:tc>
        <w:tc>
          <w:tcPr>
            <w:tcW w:w="1851" w:type="dxa"/>
            <w:tcBorders>
              <w:bottom w:val="single" w:sz="4" w:space="0" w:color="auto"/>
            </w:tcBorders>
            <w:vAlign w:val="center"/>
          </w:tcPr>
          <w:p w:rsidR="00B53BDF" w:rsidRPr="00D777B6" w:rsidRDefault="00B53BDF" w:rsidP="00057A29">
            <w:pPr>
              <w:spacing w:line="276" w:lineRule="auto"/>
              <w:ind w:firstLine="0"/>
              <w:jc w:val="center"/>
            </w:pPr>
            <w:r w:rsidRPr="00D777B6">
              <w:t>warstwa podbudowy</w:t>
            </w:r>
          </w:p>
        </w:tc>
        <w:tc>
          <w:tcPr>
            <w:tcW w:w="2297" w:type="dxa"/>
            <w:tcBorders>
              <w:bottom w:val="single" w:sz="4" w:space="0" w:color="auto"/>
            </w:tcBorders>
            <w:vAlign w:val="center"/>
          </w:tcPr>
          <w:p w:rsidR="00B53BDF" w:rsidRPr="00D777B6" w:rsidRDefault="00AE0439" w:rsidP="00057A29">
            <w:pPr>
              <w:spacing w:line="276" w:lineRule="auto"/>
              <w:ind w:firstLine="0"/>
              <w:jc w:val="center"/>
            </w:pPr>
            <w:r>
              <w:t>kruszywo łamane stabilizowane mechanicznie</w:t>
            </w:r>
          </w:p>
        </w:tc>
        <w:tc>
          <w:tcPr>
            <w:tcW w:w="1985" w:type="dxa"/>
            <w:tcBorders>
              <w:bottom w:val="single" w:sz="4" w:space="0" w:color="auto"/>
            </w:tcBorders>
            <w:vAlign w:val="center"/>
          </w:tcPr>
          <w:p w:rsidR="00B53BDF" w:rsidRPr="00D777B6" w:rsidRDefault="00AE0439" w:rsidP="00057A29">
            <w:pPr>
              <w:spacing w:line="276" w:lineRule="auto"/>
              <w:ind w:firstLine="0"/>
              <w:jc w:val="center"/>
            </w:pPr>
            <w:r>
              <w:t>0/31,5</w:t>
            </w:r>
          </w:p>
        </w:tc>
        <w:tc>
          <w:tcPr>
            <w:tcW w:w="1097" w:type="dxa"/>
            <w:vAlign w:val="center"/>
          </w:tcPr>
          <w:p w:rsidR="00B53BDF" w:rsidRPr="00D777B6" w:rsidRDefault="00057A29" w:rsidP="00057A29">
            <w:pPr>
              <w:spacing w:line="276" w:lineRule="auto"/>
              <w:ind w:firstLine="0"/>
              <w:jc w:val="center"/>
            </w:pPr>
            <w:r>
              <w:t>15</w:t>
            </w:r>
            <w:r w:rsidR="00B53BDF" w:rsidRPr="00D777B6">
              <w:t xml:space="preserve"> cm</w:t>
            </w:r>
          </w:p>
        </w:tc>
      </w:tr>
      <w:tr w:rsidR="00B53BDF" w:rsidRPr="00D777B6" w:rsidTr="00192628">
        <w:trPr>
          <w:jc w:val="right"/>
        </w:trPr>
        <w:tc>
          <w:tcPr>
            <w:tcW w:w="950" w:type="dxa"/>
            <w:tcBorders>
              <w:top w:val="single" w:sz="4" w:space="0" w:color="auto"/>
              <w:left w:val="nil"/>
              <w:bottom w:val="nil"/>
              <w:right w:val="nil"/>
            </w:tcBorders>
            <w:vAlign w:val="center"/>
          </w:tcPr>
          <w:p w:rsidR="00B53BDF" w:rsidRPr="00D777B6" w:rsidRDefault="00B53BDF" w:rsidP="00057A29">
            <w:pPr>
              <w:spacing w:line="276" w:lineRule="auto"/>
              <w:ind w:firstLine="0"/>
              <w:jc w:val="center"/>
            </w:pPr>
          </w:p>
        </w:tc>
        <w:tc>
          <w:tcPr>
            <w:tcW w:w="1851" w:type="dxa"/>
            <w:tcBorders>
              <w:top w:val="single" w:sz="4" w:space="0" w:color="auto"/>
              <w:left w:val="nil"/>
              <w:bottom w:val="nil"/>
              <w:right w:val="nil"/>
            </w:tcBorders>
            <w:vAlign w:val="center"/>
          </w:tcPr>
          <w:p w:rsidR="00B53BDF" w:rsidRPr="00D777B6" w:rsidRDefault="00B53BDF" w:rsidP="00057A29">
            <w:pPr>
              <w:spacing w:line="276" w:lineRule="auto"/>
              <w:ind w:firstLine="0"/>
              <w:jc w:val="center"/>
            </w:pPr>
          </w:p>
        </w:tc>
        <w:tc>
          <w:tcPr>
            <w:tcW w:w="2297" w:type="dxa"/>
            <w:tcBorders>
              <w:top w:val="single" w:sz="4" w:space="0" w:color="auto"/>
              <w:left w:val="nil"/>
              <w:bottom w:val="nil"/>
              <w:right w:val="single" w:sz="4" w:space="0" w:color="auto"/>
            </w:tcBorders>
            <w:vAlign w:val="center"/>
          </w:tcPr>
          <w:p w:rsidR="00B53BDF" w:rsidRPr="00D777B6" w:rsidRDefault="00B53BDF" w:rsidP="00057A29">
            <w:pPr>
              <w:spacing w:line="276" w:lineRule="auto"/>
              <w:ind w:firstLine="0"/>
              <w:jc w:val="center"/>
            </w:pPr>
          </w:p>
        </w:tc>
        <w:tc>
          <w:tcPr>
            <w:tcW w:w="1985" w:type="dxa"/>
            <w:tcBorders>
              <w:top w:val="single" w:sz="4" w:space="0" w:color="auto"/>
              <w:left w:val="single" w:sz="4" w:space="0" w:color="auto"/>
            </w:tcBorders>
            <w:vAlign w:val="center"/>
          </w:tcPr>
          <w:p w:rsidR="00B53BDF" w:rsidRPr="00D777B6" w:rsidRDefault="00B53BDF" w:rsidP="00057A29">
            <w:pPr>
              <w:spacing w:line="276" w:lineRule="auto"/>
              <w:ind w:firstLine="0"/>
              <w:jc w:val="center"/>
            </w:pPr>
            <w:r w:rsidRPr="00D777B6">
              <w:t>Suma</w:t>
            </w:r>
          </w:p>
        </w:tc>
        <w:tc>
          <w:tcPr>
            <w:tcW w:w="1097" w:type="dxa"/>
            <w:vAlign w:val="center"/>
          </w:tcPr>
          <w:p w:rsidR="00B53BDF" w:rsidRPr="00D777B6" w:rsidRDefault="00E51D7D" w:rsidP="00EE1AA2">
            <w:pPr>
              <w:spacing w:line="276" w:lineRule="auto"/>
              <w:ind w:firstLine="0"/>
              <w:jc w:val="center"/>
            </w:pPr>
            <w:r>
              <w:t>2</w:t>
            </w:r>
            <w:r w:rsidR="006204F2">
              <w:t>4</w:t>
            </w:r>
            <w:r w:rsidR="00057A29">
              <w:t xml:space="preserve"> </w:t>
            </w:r>
            <w:r w:rsidR="00B53BDF" w:rsidRPr="00D777B6">
              <w:t>cm</w:t>
            </w:r>
          </w:p>
        </w:tc>
      </w:tr>
    </w:tbl>
    <w:p w:rsidR="000B1610" w:rsidRPr="000B1610" w:rsidRDefault="00825A1D" w:rsidP="003D44B5">
      <w:pPr>
        <w:pStyle w:val="Nagwek3"/>
        <w:numPr>
          <w:ilvl w:val="2"/>
          <w:numId w:val="47"/>
        </w:numPr>
      </w:pPr>
      <w:bookmarkStart w:id="96" w:name="_Toc5290725"/>
      <w:r>
        <w:t>Konstrukcja nawierzchni zjazdów</w:t>
      </w:r>
      <w:bookmarkEnd w:id="96"/>
    </w:p>
    <w:p w:rsidR="00E55807" w:rsidRPr="000F0275" w:rsidRDefault="00E55807" w:rsidP="00E55807">
      <w:pPr>
        <w:pStyle w:val="Legenda"/>
        <w:keepNext/>
        <w:ind w:firstLine="567"/>
        <w:rPr>
          <w:color w:val="auto"/>
          <w:sz w:val="22"/>
          <w:szCs w:val="22"/>
        </w:rPr>
      </w:pPr>
      <w:r w:rsidRPr="000F0275">
        <w:rPr>
          <w:color w:val="auto"/>
          <w:sz w:val="22"/>
          <w:szCs w:val="22"/>
        </w:rPr>
        <w:t xml:space="preserve">Tabela </w:t>
      </w:r>
      <w:r w:rsidRPr="000F0275">
        <w:rPr>
          <w:color w:val="auto"/>
          <w:sz w:val="22"/>
          <w:szCs w:val="22"/>
        </w:rPr>
        <w:fldChar w:fldCharType="begin"/>
      </w:r>
      <w:r w:rsidRPr="000F0275">
        <w:rPr>
          <w:color w:val="auto"/>
          <w:sz w:val="22"/>
          <w:szCs w:val="22"/>
        </w:rPr>
        <w:instrText xml:space="preserve"> SEQ Tabela \* ARABIC </w:instrText>
      </w:r>
      <w:r w:rsidRPr="000F0275">
        <w:rPr>
          <w:color w:val="auto"/>
          <w:sz w:val="22"/>
          <w:szCs w:val="22"/>
        </w:rPr>
        <w:fldChar w:fldCharType="separate"/>
      </w:r>
      <w:r w:rsidR="00D9065C">
        <w:rPr>
          <w:noProof/>
          <w:color w:val="auto"/>
          <w:sz w:val="22"/>
          <w:szCs w:val="22"/>
        </w:rPr>
        <w:t>2</w:t>
      </w:r>
      <w:r w:rsidRPr="000F0275">
        <w:rPr>
          <w:color w:val="auto"/>
          <w:sz w:val="22"/>
          <w:szCs w:val="22"/>
        </w:rPr>
        <w:fldChar w:fldCharType="end"/>
      </w:r>
      <w:r w:rsidR="00D1535E">
        <w:rPr>
          <w:color w:val="auto"/>
          <w:sz w:val="22"/>
          <w:szCs w:val="22"/>
        </w:rPr>
        <w:t>.</w:t>
      </w:r>
      <w:r w:rsidRPr="000F0275">
        <w:rPr>
          <w:color w:val="auto"/>
          <w:sz w:val="22"/>
          <w:szCs w:val="22"/>
        </w:rPr>
        <w:t xml:space="preserve"> Układ k</w:t>
      </w:r>
      <w:r>
        <w:rPr>
          <w:color w:val="auto"/>
          <w:sz w:val="22"/>
          <w:szCs w:val="22"/>
        </w:rPr>
        <w:t xml:space="preserve">onstrukcji nawierzchni </w:t>
      </w:r>
      <w:r w:rsidR="00DB6D19">
        <w:rPr>
          <w:color w:val="auto"/>
          <w:sz w:val="22"/>
          <w:szCs w:val="22"/>
        </w:rPr>
        <w:t>zjazdów</w:t>
      </w:r>
    </w:p>
    <w:tbl>
      <w:tblPr>
        <w:tblStyle w:val="Tabela-Siatka"/>
        <w:tblW w:w="8180" w:type="dxa"/>
        <w:jc w:val="right"/>
        <w:tblLayout w:type="fixed"/>
        <w:tblLook w:val="04A0" w:firstRow="1" w:lastRow="0" w:firstColumn="1" w:lastColumn="0" w:noHBand="0" w:noVBand="1"/>
      </w:tblPr>
      <w:tblGrid>
        <w:gridCol w:w="950"/>
        <w:gridCol w:w="1851"/>
        <w:gridCol w:w="2297"/>
        <w:gridCol w:w="1985"/>
        <w:gridCol w:w="1097"/>
      </w:tblGrid>
      <w:tr w:rsidR="00057A29" w:rsidRPr="00D777B6" w:rsidTr="006A0FDF">
        <w:trPr>
          <w:jc w:val="right"/>
        </w:trPr>
        <w:tc>
          <w:tcPr>
            <w:tcW w:w="950" w:type="dxa"/>
            <w:vAlign w:val="center"/>
          </w:tcPr>
          <w:p w:rsidR="00057A29" w:rsidRPr="00D777B6" w:rsidRDefault="00057A29" w:rsidP="00057A29">
            <w:pPr>
              <w:spacing w:before="0" w:after="0" w:line="276" w:lineRule="auto"/>
              <w:ind w:firstLine="0"/>
              <w:contextualSpacing/>
              <w:jc w:val="center"/>
              <w:rPr>
                <w:b/>
                <w:i/>
              </w:rPr>
            </w:pPr>
            <w:r w:rsidRPr="00D777B6">
              <w:rPr>
                <w:b/>
                <w:i/>
              </w:rPr>
              <w:t>Nr warstwy</w:t>
            </w:r>
          </w:p>
        </w:tc>
        <w:tc>
          <w:tcPr>
            <w:tcW w:w="1851" w:type="dxa"/>
            <w:vAlign w:val="center"/>
          </w:tcPr>
          <w:p w:rsidR="00057A29" w:rsidRPr="00D777B6" w:rsidRDefault="00057A29" w:rsidP="00057A29">
            <w:pPr>
              <w:spacing w:before="0" w:after="0" w:line="276" w:lineRule="auto"/>
              <w:ind w:firstLine="0"/>
              <w:contextualSpacing/>
              <w:jc w:val="center"/>
              <w:rPr>
                <w:b/>
                <w:i/>
              </w:rPr>
            </w:pPr>
            <w:r w:rsidRPr="00D777B6">
              <w:rPr>
                <w:b/>
                <w:i/>
              </w:rPr>
              <w:t>Typ warstwy</w:t>
            </w:r>
          </w:p>
        </w:tc>
        <w:tc>
          <w:tcPr>
            <w:tcW w:w="2297" w:type="dxa"/>
            <w:vAlign w:val="center"/>
          </w:tcPr>
          <w:p w:rsidR="00057A29" w:rsidRPr="00D777B6" w:rsidRDefault="00057A29" w:rsidP="00057A29">
            <w:pPr>
              <w:spacing w:before="0" w:after="0" w:line="276" w:lineRule="auto"/>
              <w:ind w:firstLine="0"/>
              <w:contextualSpacing/>
              <w:jc w:val="center"/>
              <w:rPr>
                <w:b/>
                <w:i/>
              </w:rPr>
            </w:pPr>
            <w:r w:rsidRPr="00D777B6">
              <w:rPr>
                <w:b/>
                <w:i/>
              </w:rPr>
              <w:t>Materiał</w:t>
            </w:r>
          </w:p>
        </w:tc>
        <w:tc>
          <w:tcPr>
            <w:tcW w:w="1985" w:type="dxa"/>
            <w:vAlign w:val="center"/>
          </w:tcPr>
          <w:p w:rsidR="00057A29" w:rsidRPr="00D777B6" w:rsidRDefault="00057A29" w:rsidP="00057A29">
            <w:pPr>
              <w:spacing w:before="0" w:after="0" w:line="276" w:lineRule="auto"/>
              <w:ind w:firstLine="0"/>
              <w:contextualSpacing/>
              <w:jc w:val="center"/>
              <w:rPr>
                <w:b/>
                <w:i/>
              </w:rPr>
            </w:pPr>
            <w:r w:rsidRPr="00D777B6">
              <w:rPr>
                <w:b/>
                <w:i/>
              </w:rPr>
              <w:t>Lepiszcze asfaltowe/kruszywo</w:t>
            </w:r>
          </w:p>
        </w:tc>
        <w:tc>
          <w:tcPr>
            <w:tcW w:w="1097" w:type="dxa"/>
            <w:vAlign w:val="center"/>
          </w:tcPr>
          <w:p w:rsidR="00057A29" w:rsidRPr="00D777B6" w:rsidRDefault="00057A29" w:rsidP="00057A29">
            <w:pPr>
              <w:spacing w:before="0" w:after="0" w:line="276" w:lineRule="auto"/>
              <w:ind w:firstLine="0"/>
              <w:contextualSpacing/>
              <w:jc w:val="center"/>
              <w:rPr>
                <w:b/>
                <w:i/>
              </w:rPr>
            </w:pPr>
            <w:r w:rsidRPr="00D777B6">
              <w:rPr>
                <w:b/>
                <w:i/>
              </w:rPr>
              <w:t xml:space="preserve">Grubość warstwy </w:t>
            </w:r>
          </w:p>
        </w:tc>
      </w:tr>
      <w:tr w:rsidR="00057A29" w:rsidRPr="00D777B6" w:rsidTr="006A0FDF">
        <w:trPr>
          <w:jc w:val="right"/>
        </w:trPr>
        <w:tc>
          <w:tcPr>
            <w:tcW w:w="950" w:type="dxa"/>
            <w:vAlign w:val="center"/>
          </w:tcPr>
          <w:p w:rsidR="00057A29" w:rsidRPr="00D777B6" w:rsidRDefault="000B7F41" w:rsidP="00057A29">
            <w:pPr>
              <w:spacing w:line="276" w:lineRule="auto"/>
              <w:ind w:firstLine="0"/>
              <w:jc w:val="center"/>
            </w:pPr>
            <w:r>
              <w:t>3</w:t>
            </w:r>
          </w:p>
        </w:tc>
        <w:tc>
          <w:tcPr>
            <w:tcW w:w="1851" w:type="dxa"/>
            <w:vAlign w:val="center"/>
          </w:tcPr>
          <w:p w:rsidR="00057A29" w:rsidRPr="00D777B6" w:rsidRDefault="00057A29" w:rsidP="00057A29">
            <w:pPr>
              <w:spacing w:line="276" w:lineRule="auto"/>
              <w:ind w:firstLine="0"/>
              <w:jc w:val="center"/>
            </w:pPr>
            <w:r w:rsidRPr="00D777B6">
              <w:t>warstwa ścieralna</w:t>
            </w:r>
          </w:p>
        </w:tc>
        <w:tc>
          <w:tcPr>
            <w:tcW w:w="2297" w:type="dxa"/>
            <w:vAlign w:val="center"/>
          </w:tcPr>
          <w:p w:rsidR="00D8549A" w:rsidRPr="00D777B6" w:rsidRDefault="00057A29" w:rsidP="00D8549A">
            <w:pPr>
              <w:spacing w:line="276" w:lineRule="auto"/>
              <w:ind w:firstLine="0"/>
              <w:jc w:val="center"/>
            </w:pPr>
            <w:r w:rsidRPr="00D777B6">
              <w:t xml:space="preserve">kostka </w:t>
            </w:r>
            <w:r w:rsidR="006204F2">
              <w:t>kamienna</w:t>
            </w:r>
            <w:r w:rsidRPr="00D777B6">
              <w:t xml:space="preserve"> </w:t>
            </w:r>
            <w:r w:rsidR="00D8549A">
              <w:t>granitowa</w:t>
            </w:r>
          </w:p>
        </w:tc>
        <w:tc>
          <w:tcPr>
            <w:tcW w:w="1985" w:type="dxa"/>
            <w:vAlign w:val="center"/>
          </w:tcPr>
          <w:p w:rsidR="00057A29" w:rsidRPr="00D777B6" w:rsidRDefault="00057A29" w:rsidP="00057A29">
            <w:pPr>
              <w:spacing w:line="276" w:lineRule="auto"/>
              <w:ind w:firstLine="0"/>
              <w:jc w:val="center"/>
            </w:pPr>
            <w:r w:rsidRPr="00D777B6">
              <w:t>brak</w:t>
            </w:r>
          </w:p>
        </w:tc>
        <w:tc>
          <w:tcPr>
            <w:tcW w:w="1097" w:type="dxa"/>
            <w:vAlign w:val="center"/>
          </w:tcPr>
          <w:p w:rsidR="00057A29" w:rsidRPr="00D777B6" w:rsidRDefault="00057A29" w:rsidP="00057A29">
            <w:pPr>
              <w:spacing w:line="276" w:lineRule="auto"/>
              <w:ind w:firstLine="0"/>
              <w:jc w:val="center"/>
            </w:pPr>
            <w:r>
              <w:t>8</w:t>
            </w:r>
            <w:r w:rsidRPr="00D777B6">
              <w:t xml:space="preserve"> cm</w:t>
            </w:r>
          </w:p>
        </w:tc>
      </w:tr>
      <w:tr w:rsidR="00057A29" w:rsidRPr="00D777B6" w:rsidTr="006A0FDF">
        <w:trPr>
          <w:jc w:val="right"/>
        </w:trPr>
        <w:tc>
          <w:tcPr>
            <w:tcW w:w="950" w:type="dxa"/>
            <w:vAlign w:val="center"/>
          </w:tcPr>
          <w:p w:rsidR="00057A29" w:rsidRPr="00D777B6" w:rsidRDefault="000B7F41" w:rsidP="00057A29">
            <w:pPr>
              <w:spacing w:line="276" w:lineRule="auto"/>
              <w:ind w:firstLine="0"/>
              <w:jc w:val="center"/>
            </w:pPr>
            <w:r>
              <w:t>2</w:t>
            </w:r>
          </w:p>
        </w:tc>
        <w:tc>
          <w:tcPr>
            <w:tcW w:w="1851" w:type="dxa"/>
            <w:vAlign w:val="center"/>
          </w:tcPr>
          <w:p w:rsidR="00057A29" w:rsidRPr="00D777B6" w:rsidRDefault="00057A29" w:rsidP="00057A29">
            <w:pPr>
              <w:spacing w:line="276" w:lineRule="auto"/>
              <w:ind w:firstLine="0"/>
              <w:jc w:val="center"/>
            </w:pPr>
            <w:r w:rsidRPr="00D777B6">
              <w:t>warstwa wiążąca</w:t>
            </w:r>
          </w:p>
        </w:tc>
        <w:tc>
          <w:tcPr>
            <w:tcW w:w="2297" w:type="dxa"/>
            <w:vAlign w:val="center"/>
          </w:tcPr>
          <w:p w:rsidR="00057A29" w:rsidRPr="00D777B6" w:rsidRDefault="00057A29" w:rsidP="00057A29">
            <w:pPr>
              <w:spacing w:line="276" w:lineRule="auto"/>
              <w:ind w:firstLine="0"/>
              <w:jc w:val="center"/>
            </w:pPr>
            <w:r w:rsidRPr="00D777B6">
              <w:t>podsypka cementowo-piaskowa 1:4</w:t>
            </w:r>
          </w:p>
        </w:tc>
        <w:tc>
          <w:tcPr>
            <w:tcW w:w="1985" w:type="dxa"/>
            <w:vAlign w:val="center"/>
          </w:tcPr>
          <w:p w:rsidR="00057A29" w:rsidRPr="00D777B6" w:rsidRDefault="00057A29" w:rsidP="00057A29">
            <w:pPr>
              <w:spacing w:line="276" w:lineRule="auto"/>
              <w:ind w:firstLine="0"/>
              <w:jc w:val="center"/>
            </w:pPr>
            <w:r w:rsidRPr="00D777B6">
              <w:t>brak</w:t>
            </w:r>
          </w:p>
        </w:tc>
        <w:tc>
          <w:tcPr>
            <w:tcW w:w="1097" w:type="dxa"/>
            <w:vAlign w:val="center"/>
          </w:tcPr>
          <w:p w:rsidR="00057A29" w:rsidRPr="00D777B6" w:rsidRDefault="00EE71A8" w:rsidP="00057A29">
            <w:pPr>
              <w:spacing w:line="276" w:lineRule="auto"/>
              <w:ind w:firstLine="0"/>
              <w:jc w:val="center"/>
            </w:pPr>
            <w:r>
              <w:t>3</w:t>
            </w:r>
            <w:r w:rsidR="00057A29" w:rsidRPr="00D777B6">
              <w:t xml:space="preserve"> cm</w:t>
            </w:r>
          </w:p>
        </w:tc>
      </w:tr>
      <w:tr w:rsidR="00057A29" w:rsidRPr="00D777B6" w:rsidTr="006A0FDF">
        <w:trPr>
          <w:trHeight w:val="827"/>
          <w:jc w:val="right"/>
        </w:trPr>
        <w:tc>
          <w:tcPr>
            <w:tcW w:w="950" w:type="dxa"/>
            <w:tcBorders>
              <w:bottom w:val="single" w:sz="4" w:space="0" w:color="auto"/>
            </w:tcBorders>
            <w:vAlign w:val="center"/>
          </w:tcPr>
          <w:p w:rsidR="00057A29" w:rsidRPr="00D777B6" w:rsidRDefault="000B7F41" w:rsidP="00057A29">
            <w:pPr>
              <w:spacing w:line="276" w:lineRule="auto"/>
              <w:ind w:firstLine="0"/>
              <w:jc w:val="center"/>
            </w:pPr>
            <w:r>
              <w:t>1</w:t>
            </w:r>
          </w:p>
        </w:tc>
        <w:tc>
          <w:tcPr>
            <w:tcW w:w="1851" w:type="dxa"/>
            <w:tcBorders>
              <w:bottom w:val="single" w:sz="4" w:space="0" w:color="auto"/>
            </w:tcBorders>
            <w:vAlign w:val="center"/>
          </w:tcPr>
          <w:p w:rsidR="00057A29" w:rsidRPr="00D777B6" w:rsidRDefault="00057A29" w:rsidP="00057A29">
            <w:pPr>
              <w:spacing w:line="276" w:lineRule="auto"/>
              <w:ind w:firstLine="0"/>
              <w:jc w:val="center"/>
            </w:pPr>
            <w:r w:rsidRPr="00D777B6">
              <w:t>warstwa podbudowy</w:t>
            </w:r>
            <w:r w:rsidR="007731BD">
              <w:t xml:space="preserve"> zasadniczej</w:t>
            </w:r>
          </w:p>
        </w:tc>
        <w:tc>
          <w:tcPr>
            <w:tcW w:w="2297" w:type="dxa"/>
            <w:tcBorders>
              <w:bottom w:val="single" w:sz="4" w:space="0" w:color="auto"/>
            </w:tcBorders>
            <w:vAlign w:val="center"/>
          </w:tcPr>
          <w:p w:rsidR="00057A29" w:rsidRPr="00D777B6" w:rsidRDefault="00057A29" w:rsidP="00057A29">
            <w:pPr>
              <w:spacing w:line="276" w:lineRule="auto"/>
              <w:ind w:firstLine="0"/>
              <w:jc w:val="center"/>
            </w:pPr>
            <w:r>
              <w:t>kruszywo łamane stabilizowane mechanicznie</w:t>
            </w:r>
          </w:p>
        </w:tc>
        <w:tc>
          <w:tcPr>
            <w:tcW w:w="1985" w:type="dxa"/>
            <w:tcBorders>
              <w:bottom w:val="single" w:sz="4" w:space="0" w:color="auto"/>
            </w:tcBorders>
            <w:vAlign w:val="center"/>
          </w:tcPr>
          <w:p w:rsidR="00057A29" w:rsidRPr="00D777B6" w:rsidRDefault="00057A29" w:rsidP="00057A29">
            <w:pPr>
              <w:spacing w:line="276" w:lineRule="auto"/>
              <w:ind w:firstLine="0"/>
              <w:jc w:val="center"/>
            </w:pPr>
            <w:r>
              <w:t>0/31,5</w:t>
            </w:r>
          </w:p>
        </w:tc>
        <w:tc>
          <w:tcPr>
            <w:tcW w:w="1097" w:type="dxa"/>
            <w:vAlign w:val="center"/>
          </w:tcPr>
          <w:p w:rsidR="00057A29" w:rsidRPr="00D777B6" w:rsidRDefault="00C904BC" w:rsidP="00C904BC">
            <w:pPr>
              <w:spacing w:line="276" w:lineRule="auto"/>
              <w:ind w:firstLine="0"/>
              <w:jc w:val="center"/>
            </w:pPr>
            <w:r>
              <w:t>20</w:t>
            </w:r>
            <w:r w:rsidR="00057A29" w:rsidRPr="00D777B6">
              <w:t xml:space="preserve"> cm</w:t>
            </w:r>
          </w:p>
        </w:tc>
      </w:tr>
      <w:tr w:rsidR="00057A29" w:rsidRPr="00D777B6" w:rsidTr="006A0FDF">
        <w:trPr>
          <w:jc w:val="right"/>
        </w:trPr>
        <w:tc>
          <w:tcPr>
            <w:tcW w:w="950" w:type="dxa"/>
            <w:tcBorders>
              <w:top w:val="single" w:sz="4" w:space="0" w:color="auto"/>
              <w:left w:val="nil"/>
              <w:bottom w:val="nil"/>
              <w:right w:val="nil"/>
            </w:tcBorders>
            <w:vAlign w:val="center"/>
          </w:tcPr>
          <w:p w:rsidR="00057A29" w:rsidRPr="00D777B6" w:rsidRDefault="00057A29" w:rsidP="00057A29">
            <w:pPr>
              <w:spacing w:line="276" w:lineRule="auto"/>
              <w:ind w:firstLine="0"/>
              <w:jc w:val="center"/>
            </w:pPr>
          </w:p>
        </w:tc>
        <w:tc>
          <w:tcPr>
            <w:tcW w:w="1851" w:type="dxa"/>
            <w:tcBorders>
              <w:top w:val="single" w:sz="4" w:space="0" w:color="auto"/>
              <w:left w:val="nil"/>
              <w:bottom w:val="nil"/>
              <w:right w:val="nil"/>
            </w:tcBorders>
            <w:vAlign w:val="center"/>
          </w:tcPr>
          <w:p w:rsidR="00057A29" w:rsidRPr="00D777B6" w:rsidRDefault="00057A29" w:rsidP="00057A29">
            <w:pPr>
              <w:spacing w:line="276" w:lineRule="auto"/>
              <w:ind w:firstLine="0"/>
              <w:jc w:val="center"/>
            </w:pPr>
          </w:p>
        </w:tc>
        <w:tc>
          <w:tcPr>
            <w:tcW w:w="2297" w:type="dxa"/>
            <w:tcBorders>
              <w:top w:val="single" w:sz="4" w:space="0" w:color="auto"/>
              <w:left w:val="nil"/>
              <w:bottom w:val="nil"/>
              <w:right w:val="single" w:sz="4" w:space="0" w:color="auto"/>
            </w:tcBorders>
            <w:vAlign w:val="center"/>
          </w:tcPr>
          <w:p w:rsidR="00057A29" w:rsidRPr="00D777B6" w:rsidRDefault="00057A29" w:rsidP="00057A29">
            <w:pPr>
              <w:spacing w:line="276" w:lineRule="auto"/>
              <w:ind w:firstLine="0"/>
              <w:jc w:val="center"/>
            </w:pPr>
          </w:p>
        </w:tc>
        <w:tc>
          <w:tcPr>
            <w:tcW w:w="1985" w:type="dxa"/>
            <w:tcBorders>
              <w:top w:val="single" w:sz="4" w:space="0" w:color="auto"/>
              <w:left w:val="single" w:sz="4" w:space="0" w:color="auto"/>
            </w:tcBorders>
            <w:vAlign w:val="center"/>
          </w:tcPr>
          <w:p w:rsidR="00057A29" w:rsidRPr="001A2ADE" w:rsidRDefault="00057A29" w:rsidP="00057A29">
            <w:pPr>
              <w:spacing w:line="276" w:lineRule="auto"/>
              <w:ind w:firstLine="0"/>
              <w:jc w:val="center"/>
            </w:pPr>
            <w:r w:rsidRPr="001A2ADE">
              <w:t>Suma</w:t>
            </w:r>
          </w:p>
        </w:tc>
        <w:tc>
          <w:tcPr>
            <w:tcW w:w="1097" w:type="dxa"/>
            <w:vAlign w:val="center"/>
          </w:tcPr>
          <w:p w:rsidR="00057A29" w:rsidRPr="001A2ADE" w:rsidRDefault="003A3052" w:rsidP="003A3052">
            <w:pPr>
              <w:spacing w:line="276" w:lineRule="auto"/>
              <w:ind w:firstLine="0"/>
              <w:jc w:val="center"/>
            </w:pPr>
            <w:r>
              <w:t>31</w:t>
            </w:r>
            <w:r w:rsidR="00057A29" w:rsidRPr="001A2ADE">
              <w:t xml:space="preserve"> cm</w:t>
            </w:r>
          </w:p>
        </w:tc>
      </w:tr>
    </w:tbl>
    <w:p w:rsidR="00C770D2" w:rsidRPr="002F2D2E" w:rsidRDefault="00C770D2" w:rsidP="007516A1">
      <w:pPr>
        <w:pStyle w:val="Nagwek2"/>
        <w:numPr>
          <w:ilvl w:val="1"/>
          <w:numId w:val="1"/>
        </w:numPr>
        <w:ind w:left="567" w:hanging="425"/>
      </w:pPr>
      <w:bookmarkStart w:id="97" w:name="_Toc5290726"/>
      <w:r w:rsidRPr="002F2D2E">
        <w:t>Odwodnienie pasa drogowego</w:t>
      </w:r>
      <w:bookmarkEnd w:id="97"/>
    </w:p>
    <w:p w:rsidR="00250544" w:rsidRDefault="009302D8" w:rsidP="00CA436C">
      <w:pPr>
        <w:autoSpaceDN w:val="0"/>
        <w:adjustRightInd w:val="0"/>
        <w:spacing w:before="0" w:after="0"/>
        <w:rPr>
          <w:rFonts w:eastAsia="Calibri"/>
          <w:lang w:eastAsia="en-US"/>
        </w:rPr>
      </w:pPr>
      <w:r w:rsidRPr="004534BA">
        <w:rPr>
          <w:rFonts w:eastAsia="Calibri"/>
          <w:lang w:eastAsia="en-US"/>
        </w:rPr>
        <w:t>Odprowadzenie wód opadowo-roztopowych z projektowanej ulicy odbywać się będzie przez odpowiednie spadki podłużne i poprzeczne nawierzchni oraz</w:t>
      </w:r>
      <w:r>
        <w:rPr>
          <w:rFonts w:eastAsia="Calibri"/>
          <w:lang w:eastAsia="en-US"/>
        </w:rPr>
        <w:t xml:space="preserve"> projektowany </w:t>
      </w:r>
      <w:r w:rsidRPr="004534BA">
        <w:rPr>
          <w:rFonts w:eastAsia="Calibri"/>
          <w:lang w:eastAsia="en-US"/>
        </w:rPr>
        <w:t>system kanalizacji deszczowej z wylotem do istniejącej sieci kanalizacyjnej.</w:t>
      </w:r>
    </w:p>
    <w:p w:rsidR="00D8549A" w:rsidRDefault="00D8549A" w:rsidP="00D8549A">
      <w:pPr>
        <w:pStyle w:val="Nagwek2"/>
        <w:numPr>
          <w:ilvl w:val="1"/>
          <w:numId w:val="1"/>
        </w:numPr>
        <w:ind w:left="567" w:hanging="425"/>
      </w:pPr>
      <w:bookmarkStart w:id="98" w:name="_Toc5290727"/>
      <w:r w:rsidRPr="00D8549A">
        <w:t>Oświetlenie uliczne</w:t>
      </w:r>
      <w:bookmarkEnd w:id="98"/>
    </w:p>
    <w:p w:rsidR="00D8549A" w:rsidRPr="00D8549A" w:rsidRDefault="00D8549A" w:rsidP="00D8549A">
      <w:pPr>
        <w:rPr>
          <w:rFonts w:eastAsia="Calibri"/>
        </w:rPr>
      </w:pPr>
      <w:r>
        <w:rPr>
          <w:rFonts w:eastAsia="Calibri"/>
        </w:rPr>
        <w:t>Oświetlenie uliczne projektowanej ulicy zasilane będzie z istniejącej linii niskiego napięcia. Szczegóły zostały przedstawione w projekcie branży elektrycznej.</w:t>
      </w:r>
    </w:p>
    <w:p w:rsidR="000B7AFE" w:rsidRPr="007406DD" w:rsidRDefault="000B7AFE" w:rsidP="007516A1">
      <w:pPr>
        <w:pStyle w:val="Nagwek2"/>
        <w:numPr>
          <w:ilvl w:val="1"/>
          <w:numId w:val="1"/>
        </w:numPr>
        <w:ind w:left="567" w:hanging="425"/>
      </w:pPr>
      <w:bookmarkStart w:id="99" w:name="_Toc5290728"/>
      <w:r w:rsidRPr="007406DD">
        <w:t>Elementy małej architektury</w:t>
      </w:r>
      <w:bookmarkEnd w:id="99"/>
    </w:p>
    <w:p w:rsidR="003550D6" w:rsidRDefault="00A32168" w:rsidP="00A32168">
      <w:pPr>
        <w:ind w:left="142"/>
      </w:pPr>
      <w:r w:rsidRPr="007406DD">
        <w:t>Projektowany przebieg ulicy</w:t>
      </w:r>
      <w:r w:rsidR="00421877">
        <w:t xml:space="preserve"> </w:t>
      </w:r>
      <w:r w:rsidR="009302D8">
        <w:t>Leśnej</w:t>
      </w:r>
      <w:r w:rsidR="007406DD" w:rsidRPr="007406DD">
        <w:t xml:space="preserve"> </w:t>
      </w:r>
      <w:r w:rsidR="003550D6">
        <w:t>nie</w:t>
      </w:r>
      <w:r w:rsidR="003550D6" w:rsidRPr="007406DD">
        <w:t xml:space="preserve"> koliduj</w:t>
      </w:r>
      <w:r w:rsidR="00883534">
        <w:t>e</w:t>
      </w:r>
      <w:r w:rsidR="007406DD" w:rsidRPr="007406DD">
        <w:t xml:space="preserve"> z istniejącym</w:t>
      </w:r>
      <w:r w:rsidR="005B10B8">
        <w:t>i</w:t>
      </w:r>
      <w:r w:rsidR="007406DD" w:rsidRPr="007406DD">
        <w:t xml:space="preserve"> obiektami małej architektury. </w:t>
      </w:r>
    </w:p>
    <w:p w:rsidR="007516A1" w:rsidRPr="00254B67" w:rsidRDefault="007516A1" w:rsidP="007516A1">
      <w:pPr>
        <w:pStyle w:val="Nagwek2"/>
        <w:numPr>
          <w:ilvl w:val="1"/>
          <w:numId w:val="1"/>
        </w:numPr>
        <w:ind w:left="567" w:hanging="425"/>
      </w:pPr>
      <w:bookmarkStart w:id="100" w:name="_Toc5290729"/>
      <w:r w:rsidRPr="00254B67">
        <w:t>Projektowane rozbiórki</w:t>
      </w:r>
      <w:bookmarkEnd w:id="87"/>
      <w:bookmarkEnd w:id="88"/>
      <w:bookmarkEnd w:id="89"/>
      <w:bookmarkEnd w:id="90"/>
      <w:bookmarkEnd w:id="91"/>
      <w:bookmarkEnd w:id="100"/>
      <w:r w:rsidRPr="00254B67">
        <w:t xml:space="preserve"> </w:t>
      </w:r>
    </w:p>
    <w:p w:rsidR="00BE5CF7" w:rsidRDefault="009302D8" w:rsidP="00BE5CF7">
      <w:pPr>
        <w:ind w:left="142"/>
      </w:pPr>
      <w:r>
        <w:t xml:space="preserve">W ramach </w:t>
      </w:r>
      <w:r w:rsidRPr="00254B67">
        <w:t xml:space="preserve">budowy ulicy </w:t>
      </w:r>
      <w:r>
        <w:t>Leśnej</w:t>
      </w:r>
      <w:r w:rsidRPr="00254B67">
        <w:t xml:space="preserve"> przewiduje się rozbiórkę istniejącego </w:t>
      </w:r>
      <w:r>
        <w:t>budynku kolidującego inwestycją</w:t>
      </w:r>
      <w:r w:rsidRPr="00254B67">
        <w:t>. Materiały z rozbiórki zostaną zagospodarowane i zutylizowane przez Wykonawcę robót.</w:t>
      </w:r>
    </w:p>
    <w:p w:rsidR="004A2742" w:rsidRDefault="004A2742" w:rsidP="004A2742">
      <w:pPr>
        <w:pStyle w:val="Nagwek2"/>
        <w:numPr>
          <w:ilvl w:val="1"/>
          <w:numId w:val="1"/>
        </w:numPr>
        <w:ind w:left="567" w:hanging="425"/>
      </w:pPr>
      <w:bookmarkStart w:id="101" w:name="_Toc454971764"/>
      <w:bookmarkStart w:id="102" w:name="_Toc5290730"/>
      <w:r>
        <w:t>Zieleń drogowa</w:t>
      </w:r>
      <w:bookmarkEnd w:id="101"/>
      <w:bookmarkEnd w:id="102"/>
    </w:p>
    <w:p w:rsidR="004A6D56" w:rsidRPr="003758CB" w:rsidRDefault="001158F5" w:rsidP="00883534">
      <w:r>
        <w:t>Po wykonaniu robót budowlanych, tereny zielone w granicach pasa drogowego należy obsiać</w:t>
      </w:r>
      <w:r w:rsidR="00862165">
        <w:t xml:space="preserve"> </w:t>
      </w:r>
      <w:r w:rsidR="00862165" w:rsidRPr="003758CB">
        <w:t>mieszanką</w:t>
      </w:r>
      <w:r w:rsidRPr="003758CB">
        <w:t xml:space="preserve"> traw niskopienn</w:t>
      </w:r>
      <w:r w:rsidR="00862165" w:rsidRPr="003758CB">
        <w:t>ych</w:t>
      </w:r>
      <w:r w:rsidRPr="003758CB">
        <w:t>.</w:t>
      </w:r>
    </w:p>
    <w:p w:rsidR="007044A7" w:rsidRPr="003758CB" w:rsidRDefault="007044A7" w:rsidP="007044A7">
      <w:pPr>
        <w:pStyle w:val="Nagwek2"/>
        <w:numPr>
          <w:ilvl w:val="1"/>
          <w:numId w:val="1"/>
        </w:numPr>
        <w:ind w:left="567" w:hanging="425"/>
      </w:pPr>
      <w:bookmarkStart w:id="103" w:name="_Toc5290731"/>
      <w:r w:rsidRPr="003758CB">
        <w:t>Zabezpieczenie sieci podziemnych</w:t>
      </w:r>
      <w:r w:rsidR="000948D0" w:rsidRPr="003758CB">
        <w:t>/przebudowa</w:t>
      </w:r>
      <w:r w:rsidR="007008E6" w:rsidRPr="003758CB">
        <w:t xml:space="preserve"> sieci</w:t>
      </w:r>
      <w:bookmarkEnd w:id="103"/>
    </w:p>
    <w:p w:rsidR="007044A7" w:rsidRPr="003758CB" w:rsidRDefault="007044A7" w:rsidP="00BE5CF7">
      <w:r w:rsidRPr="003758CB">
        <w:t xml:space="preserve">Na przedmiotowym </w:t>
      </w:r>
      <w:r w:rsidR="001158F5" w:rsidRPr="003758CB">
        <w:t xml:space="preserve">odcinku </w:t>
      </w:r>
      <w:r w:rsidR="00BE5CF7" w:rsidRPr="003758CB">
        <w:t>przewidziano wykonanie zabezpieczenia sieci podziemnych</w:t>
      </w:r>
      <w:r w:rsidR="001158F5" w:rsidRPr="003758CB">
        <w:t>:</w:t>
      </w:r>
      <w:r w:rsidR="00BE5CF7" w:rsidRPr="003758CB">
        <w:t xml:space="preserve"> </w:t>
      </w:r>
      <w:r w:rsidR="001158F5" w:rsidRPr="003758CB">
        <w:t>e</w:t>
      </w:r>
      <w:r w:rsidR="009302D8">
        <w:t>lektroenergetycznej, ciepłowniczej</w:t>
      </w:r>
      <w:r w:rsidR="003758CB" w:rsidRPr="003758CB">
        <w:t xml:space="preserve"> i </w:t>
      </w:r>
      <w:r w:rsidR="009302D8">
        <w:t>gazowej</w:t>
      </w:r>
      <w:r w:rsidR="00C770D2" w:rsidRPr="003758CB">
        <w:t xml:space="preserve"> </w:t>
      </w:r>
      <w:r w:rsidR="001226C5" w:rsidRPr="003758CB">
        <w:t>.</w:t>
      </w:r>
    </w:p>
    <w:p w:rsidR="00841BB4" w:rsidRPr="009302D8" w:rsidRDefault="00841BB4" w:rsidP="00841BB4">
      <w:pPr>
        <w:pStyle w:val="Nagwek1"/>
        <w:numPr>
          <w:ilvl w:val="0"/>
          <w:numId w:val="1"/>
        </w:numPr>
        <w:ind w:left="284" w:hanging="284"/>
        <w:rPr>
          <w:sz w:val="24"/>
          <w:szCs w:val="24"/>
        </w:rPr>
      </w:pPr>
      <w:bookmarkStart w:id="104" w:name="_Toc445904539"/>
      <w:bookmarkStart w:id="105" w:name="_Toc445906900"/>
      <w:bookmarkStart w:id="106" w:name="_Toc445907421"/>
      <w:bookmarkStart w:id="107" w:name="_Toc445907643"/>
      <w:bookmarkStart w:id="108" w:name="_Toc474248362"/>
      <w:bookmarkStart w:id="109" w:name="_Toc5290732"/>
      <w:r w:rsidRPr="009302D8">
        <w:rPr>
          <w:sz w:val="24"/>
          <w:szCs w:val="24"/>
        </w:rPr>
        <w:t xml:space="preserve">Inwentaryzacja </w:t>
      </w:r>
      <w:bookmarkEnd w:id="104"/>
      <w:bookmarkEnd w:id="105"/>
      <w:bookmarkEnd w:id="106"/>
      <w:bookmarkEnd w:id="107"/>
      <w:bookmarkEnd w:id="108"/>
      <w:r w:rsidR="007132BE" w:rsidRPr="009302D8">
        <w:rPr>
          <w:sz w:val="24"/>
          <w:szCs w:val="24"/>
        </w:rPr>
        <w:t>drzew</w:t>
      </w:r>
      <w:bookmarkEnd w:id="109"/>
    </w:p>
    <w:p w:rsidR="00841BB4" w:rsidRPr="009302D8" w:rsidRDefault="009302D8" w:rsidP="00841BB4">
      <w:r>
        <w:t>Przedmiotowa inwestycja przewiduję wycinkę drzew kolidujących z projektowaną drogą</w:t>
      </w:r>
      <w:r w:rsidR="00841BB4" w:rsidRPr="009302D8">
        <w:t>.</w:t>
      </w:r>
    </w:p>
    <w:p w:rsidR="00C84698" w:rsidRPr="009302D8" w:rsidRDefault="00841BB4" w:rsidP="00841BB4">
      <w:r w:rsidRPr="009302D8">
        <w:t xml:space="preserve">Drzewa przeznaczone do </w:t>
      </w:r>
      <w:r w:rsidR="00D8549A">
        <w:t>wycinki przedstawiono w Projekcie Zagospodarowania Terenu</w:t>
      </w:r>
      <w:r w:rsidRPr="009302D8">
        <w:t>.</w:t>
      </w:r>
    </w:p>
    <w:p w:rsidR="00841BB4" w:rsidRPr="0005439E" w:rsidRDefault="00841BB4" w:rsidP="00841BB4">
      <w:pPr>
        <w:pStyle w:val="Nagwek1"/>
        <w:numPr>
          <w:ilvl w:val="0"/>
          <w:numId w:val="1"/>
        </w:numPr>
        <w:ind w:left="284" w:hanging="284"/>
        <w:rPr>
          <w:sz w:val="24"/>
          <w:szCs w:val="24"/>
        </w:rPr>
      </w:pPr>
      <w:bookmarkStart w:id="110" w:name="_Toc474248363"/>
      <w:bookmarkStart w:id="111" w:name="_Toc5290733"/>
      <w:r w:rsidRPr="0005439E">
        <w:rPr>
          <w:sz w:val="24"/>
          <w:szCs w:val="24"/>
        </w:rPr>
        <w:t>Ustalenia wynikające z warunków zabudowy i zagospodarowania terenu</w:t>
      </w:r>
      <w:bookmarkEnd w:id="110"/>
      <w:bookmarkEnd w:id="111"/>
    </w:p>
    <w:p w:rsidR="005B10B8" w:rsidRDefault="005B10B8" w:rsidP="005B10B8">
      <w:pPr>
        <w:rPr>
          <w:lang w:eastAsia="en-US"/>
        </w:rPr>
      </w:pPr>
      <w:r>
        <w:rPr>
          <w:lang w:eastAsia="en-US"/>
        </w:rPr>
        <w:t xml:space="preserve">Na terenie objętym inwestycją występują obszary, na których obowiązuje miejscowy plan zagospodarowania przestrzennego (MPZP) </w:t>
      </w:r>
      <w:proofErr w:type="spellStart"/>
      <w:r w:rsidR="009302D8">
        <w:rPr>
          <w:lang w:eastAsia="en-US"/>
        </w:rPr>
        <w:t>pn</w:t>
      </w:r>
      <w:proofErr w:type="spellEnd"/>
      <w:r w:rsidR="009302D8">
        <w:rPr>
          <w:lang w:eastAsia="en-US"/>
        </w:rPr>
        <w:t>: „Zmiana w części miejscowego planu zagospodarowania</w:t>
      </w:r>
      <w:r w:rsidR="008758CB">
        <w:rPr>
          <w:lang w:eastAsia="en-US"/>
        </w:rPr>
        <w:t xml:space="preserve"> przestrzennego zwanego Centrum na terenie miasta Skarżyska-Kamiennej”</w:t>
      </w:r>
      <w:r>
        <w:rPr>
          <w:lang w:eastAsia="en-US"/>
        </w:rPr>
        <w:t xml:space="preserve">, </w:t>
      </w:r>
      <w:r w:rsidR="008758CB">
        <w:rPr>
          <w:lang w:eastAsia="en-US"/>
        </w:rPr>
        <w:t>zatwierdzony Uchwałą Rady Miasta Skarżyska Kamiennej Nr XLIII/80/2013 z dnia 30.10.2013r. (ogł. w Dz. Urz. Woj. Świętokrzyskiego z 2013r., poz. 4030 z dnia 06.12.2013r).</w:t>
      </w:r>
    </w:p>
    <w:p w:rsidR="00C84698" w:rsidRDefault="00841BB4" w:rsidP="0005439E">
      <w:pPr>
        <w:ind w:firstLine="708"/>
      </w:pPr>
      <w:r w:rsidRPr="0005439E">
        <w:t>Postanowienia ww. dokument</w:t>
      </w:r>
      <w:r w:rsidR="00F16853">
        <w:t>u</w:t>
      </w:r>
      <w:r w:rsidRPr="0005439E">
        <w:t xml:space="preserve"> zostały uwzględnione przy sporządzaniu dokumentacji projektowej.</w:t>
      </w:r>
    </w:p>
    <w:p w:rsidR="00B63F2C" w:rsidRPr="0005439E" w:rsidRDefault="00B63F2C" w:rsidP="00B63F2C">
      <w:pPr>
        <w:pStyle w:val="Nagwek1"/>
        <w:numPr>
          <w:ilvl w:val="0"/>
          <w:numId w:val="1"/>
        </w:numPr>
        <w:ind w:left="284" w:hanging="284"/>
        <w:rPr>
          <w:sz w:val="24"/>
          <w:szCs w:val="24"/>
        </w:rPr>
      </w:pPr>
      <w:bookmarkStart w:id="112" w:name="_Toc474248364"/>
      <w:bookmarkStart w:id="113" w:name="_Toc5290734"/>
      <w:r w:rsidRPr="0005439E">
        <w:rPr>
          <w:sz w:val="24"/>
          <w:szCs w:val="24"/>
        </w:rPr>
        <w:t>Dane informujące, czy działka lub teren, na którym projektowany jest obiekt budowalny, są wpisane do rejestru zabytków oraz czy podlegają ochronie na podstawie ustaleń miejscowego planu zagospodarowania przestrzennego</w:t>
      </w:r>
      <w:bookmarkEnd w:id="112"/>
      <w:bookmarkEnd w:id="113"/>
    </w:p>
    <w:p w:rsidR="00B63F2C" w:rsidRDefault="00B63F2C" w:rsidP="00B63F2C">
      <w:pPr>
        <w:rPr>
          <w:lang w:eastAsia="en-US"/>
        </w:rPr>
      </w:pPr>
      <w:r>
        <w:rPr>
          <w:lang w:eastAsia="en-US"/>
        </w:rPr>
        <w:t>Teren pod projektowaną inwestycję nie jest wpisany do rejestru zabytków.</w:t>
      </w:r>
    </w:p>
    <w:p w:rsidR="00B63F2C" w:rsidRPr="0005439E" w:rsidRDefault="00B63F2C" w:rsidP="00B63F2C">
      <w:pPr>
        <w:pStyle w:val="Nagwek1"/>
        <w:numPr>
          <w:ilvl w:val="0"/>
          <w:numId w:val="1"/>
        </w:numPr>
        <w:ind w:left="284" w:hanging="284"/>
        <w:rPr>
          <w:sz w:val="24"/>
          <w:szCs w:val="24"/>
        </w:rPr>
      </w:pPr>
      <w:bookmarkStart w:id="114" w:name="_Toc445904543"/>
      <w:bookmarkStart w:id="115" w:name="_Toc445906904"/>
      <w:bookmarkStart w:id="116" w:name="_Toc445907425"/>
      <w:bookmarkStart w:id="117" w:name="_Toc445907647"/>
      <w:bookmarkStart w:id="118" w:name="_Toc474248365"/>
      <w:bookmarkStart w:id="119" w:name="_Toc5290735"/>
      <w:r w:rsidRPr="0005439E">
        <w:rPr>
          <w:sz w:val="24"/>
          <w:szCs w:val="24"/>
        </w:rPr>
        <w:t>Dane o wpływie eksploatacji górniczej na teren</w:t>
      </w:r>
      <w:bookmarkEnd w:id="114"/>
      <w:bookmarkEnd w:id="115"/>
      <w:bookmarkEnd w:id="116"/>
      <w:bookmarkEnd w:id="117"/>
      <w:bookmarkEnd w:id="118"/>
      <w:bookmarkEnd w:id="119"/>
    </w:p>
    <w:p w:rsidR="00C84698" w:rsidRDefault="00B63F2C" w:rsidP="00B63F2C">
      <w:r>
        <w:t>Teren, na którym położona jest planowana inwestycja nie podlega oddziaływaniu eksploatacji górniczej oraz nie znajduje się w sąsiedztwie prowadzonych przedsięwzięć górniczych.</w:t>
      </w:r>
    </w:p>
    <w:p w:rsidR="00B63F2C" w:rsidRPr="0005439E" w:rsidRDefault="00B63F2C" w:rsidP="00B63F2C">
      <w:pPr>
        <w:pStyle w:val="Nagwek1"/>
        <w:numPr>
          <w:ilvl w:val="0"/>
          <w:numId w:val="1"/>
        </w:numPr>
        <w:ind w:left="426" w:hanging="426"/>
        <w:rPr>
          <w:sz w:val="24"/>
          <w:szCs w:val="24"/>
        </w:rPr>
      </w:pPr>
      <w:bookmarkStart w:id="120" w:name="_Toc445904544"/>
      <w:bookmarkStart w:id="121" w:name="_Toc445906905"/>
      <w:bookmarkStart w:id="122" w:name="_Toc445907426"/>
      <w:bookmarkStart w:id="123" w:name="_Toc445907648"/>
      <w:bookmarkStart w:id="124" w:name="_Toc474248366"/>
      <w:bookmarkStart w:id="125" w:name="_Toc5290736"/>
      <w:r w:rsidRPr="0005439E">
        <w:rPr>
          <w:sz w:val="24"/>
          <w:szCs w:val="24"/>
        </w:rPr>
        <w:t>Informacje o istniejących i przewidywanych zagrożeniach dla środowiska</w:t>
      </w:r>
      <w:bookmarkEnd w:id="120"/>
      <w:bookmarkEnd w:id="121"/>
      <w:bookmarkEnd w:id="122"/>
      <w:bookmarkEnd w:id="123"/>
      <w:bookmarkEnd w:id="124"/>
      <w:bookmarkEnd w:id="125"/>
    </w:p>
    <w:p w:rsidR="00841BB4" w:rsidRDefault="00B63F2C" w:rsidP="00B63F2C">
      <w:r>
        <w:t>Projektowany obiekt budowalny nie stanowi zagrożenia dla środowiska.</w:t>
      </w:r>
    </w:p>
    <w:p w:rsidR="00B63F2C" w:rsidRPr="0005439E" w:rsidRDefault="00B63F2C" w:rsidP="00B63F2C">
      <w:pPr>
        <w:pStyle w:val="Nagwek1"/>
        <w:numPr>
          <w:ilvl w:val="0"/>
          <w:numId w:val="1"/>
        </w:numPr>
        <w:ind w:left="426" w:hanging="426"/>
        <w:rPr>
          <w:sz w:val="24"/>
          <w:szCs w:val="24"/>
        </w:rPr>
      </w:pPr>
      <w:bookmarkStart w:id="126" w:name="_Toc445904545"/>
      <w:bookmarkStart w:id="127" w:name="_Toc445906906"/>
      <w:bookmarkStart w:id="128" w:name="_Toc445907427"/>
      <w:bookmarkStart w:id="129" w:name="_Toc445907649"/>
      <w:bookmarkStart w:id="130" w:name="_Toc474248367"/>
      <w:bookmarkStart w:id="131" w:name="_Toc5290737"/>
      <w:r w:rsidRPr="0005439E">
        <w:rPr>
          <w:sz w:val="24"/>
          <w:szCs w:val="24"/>
        </w:rPr>
        <w:t>Warunki bezpieczeństwa i ochrony zdrowia na terenie budowy</w:t>
      </w:r>
      <w:bookmarkEnd w:id="126"/>
      <w:bookmarkEnd w:id="127"/>
      <w:bookmarkEnd w:id="128"/>
      <w:bookmarkEnd w:id="129"/>
      <w:bookmarkEnd w:id="130"/>
      <w:bookmarkEnd w:id="131"/>
    </w:p>
    <w:p w:rsidR="00B63F2C" w:rsidRDefault="00B63F2C" w:rsidP="00B63F2C">
      <w:pPr>
        <w:rPr>
          <w:lang w:eastAsia="en-US"/>
        </w:rPr>
      </w:pPr>
      <w:r>
        <w:rPr>
          <w:lang w:eastAsia="en-US"/>
        </w:rPr>
        <w:t>Rozpoczęcie robót związanych z realizacją zadania należy poprzedzić opracowaniem przez kierownika budowy „Planu bezpieczeństwa i ochrony zdrowia” na podstawie „Informacji dotyczącej bezpieczeństwa i ochrony zdrowia”, stanowiącej część projektu zagospodarowania terenu, architektoniczno-budowlanego oraz branżowych projektów wykonawczych.</w:t>
      </w:r>
    </w:p>
    <w:p w:rsidR="00841BB4" w:rsidRDefault="00B63F2C" w:rsidP="00B63F2C">
      <w:r w:rsidRPr="008C6BBC">
        <w:t xml:space="preserve">Zakres projektu nie ingeruje w istniejące obiekty budowlane i ich otoczenie. Wszelkie roboty związane z projektowaną inwestycją winny być prowadzone wyłącznie w porze dziennej, zgodnie </w:t>
      </w:r>
      <w:r>
        <w:br/>
      </w:r>
      <w:r w:rsidRPr="008C6BBC">
        <w:t>z obowiązującymi przepisami i w sposób nie zagrażający zdrowiu i życiu ludzi.</w:t>
      </w:r>
    </w:p>
    <w:p w:rsidR="00B63F2C" w:rsidRPr="0005439E" w:rsidRDefault="00B63F2C" w:rsidP="00B63F2C">
      <w:pPr>
        <w:pStyle w:val="Nagwek1"/>
        <w:numPr>
          <w:ilvl w:val="0"/>
          <w:numId w:val="1"/>
        </w:numPr>
        <w:ind w:left="426" w:hanging="426"/>
        <w:rPr>
          <w:sz w:val="24"/>
          <w:szCs w:val="24"/>
        </w:rPr>
      </w:pPr>
      <w:bookmarkStart w:id="132" w:name="_Toc445904546"/>
      <w:bookmarkStart w:id="133" w:name="_Toc445906907"/>
      <w:bookmarkStart w:id="134" w:name="_Toc445907428"/>
      <w:bookmarkStart w:id="135" w:name="_Toc445907650"/>
      <w:bookmarkStart w:id="136" w:name="_Toc474248368"/>
      <w:bookmarkStart w:id="137" w:name="_Toc5290738"/>
      <w:r w:rsidRPr="0005439E">
        <w:rPr>
          <w:sz w:val="24"/>
          <w:szCs w:val="24"/>
        </w:rPr>
        <w:t>Obszar oddziaływania obiektu</w:t>
      </w:r>
      <w:bookmarkEnd w:id="132"/>
      <w:bookmarkEnd w:id="133"/>
      <w:bookmarkEnd w:id="134"/>
      <w:bookmarkEnd w:id="135"/>
      <w:bookmarkEnd w:id="136"/>
      <w:bookmarkEnd w:id="137"/>
      <w:r w:rsidRPr="0005439E">
        <w:rPr>
          <w:sz w:val="24"/>
          <w:szCs w:val="24"/>
        </w:rPr>
        <w:t xml:space="preserve"> </w:t>
      </w:r>
    </w:p>
    <w:p w:rsidR="00B63F2C" w:rsidRDefault="00B63F2C" w:rsidP="00B63F2C">
      <w:pPr>
        <w:pStyle w:val="Tekstpodstawowy3"/>
        <w:rPr>
          <w:sz w:val="22"/>
          <w:szCs w:val="22"/>
        </w:rPr>
      </w:pPr>
      <w:r>
        <w:rPr>
          <w:sz w:val="22"/>
        </w:rPr>
        <w:t xml:space="preserve">Zakres oddziaływania wszelkich uciążliwości związanych z realizacją projektowanego obiektu budowlanego ograniczony jest do terenu objętego budową przedstawionego na </w:t>
      </w:r>
      <w:r w:rsidRPr="005C4120">
        <w:rPr>
          <w:sz w:val="22"/>
        </w:rPr>
        <w:t>rys. PZT-0</w:t>
      </w:r>
      <w:r w:rsidR="005C4120" w:rsidRPr="005C4120">
        <w:rPr>
          <w:sz w:val="22"/>
        </w:rPr>
        <w:t>1</w:t>
      </w:r>
      <w:r>
        <w:rPr>
          <w:sz w:val="22"/>
        </w:rPr>
        <w:t xml:space="preserve">. Rodzaje uciążliwości związane z planową przebudową to hałas i zanieczyszczenia powietrza, które nie zwiększą się względem stanu istniejącego. </w:t>
      </w:r>
    </w:p>
    <w:p w:rsidR="00B63F2C" w:rsidRDefault="00B63F2C" w:rsidP="00B63F2C">
      <w:pPr>
        <w:pStyle w:val="Tekstpodstawowy3"/>
        <w:rPr>
          <w:sz w:val="22"/>
        </w:rPr>
      </w:pPr>
      <w:r>
        <w:rPr>
          <w:sz w:val="22"/>
        </w:rPr>
        <w:t xml:space="preserve">Obszar oddziaływania obiektu budowlanego został określony na podstawie art. 3. pkt 20  Ustawy z dnia 7 lipca 1994 r. – Prawo budowalne (Dz. U. z 2013 r. poz. 1409, z </w:t>
      </w:r>
      <w:proofErr w:type="spellStart"/>
      <w:r>
        <w:rPr>
          <w:sz w:val="22"/>
        </w:rPr>
        <w:t>późn</w:t>
      </w:r>
      <w:proofErr w:type="spellEnd"/>
      <w:r>
        <w:rPr>
          <w:sz w:val="22"/>
        </w:rPr>
        <w:t xml:space="preserve">. zm.). </w:t>
      </w:r>
    </w:p>
    <w:p w:rsidR="00841BB4" w:rsidRDefault="00B63F2C" w:rsidP="00B63F2C">
      <w:r>
        <w:t>Dla działek pozostających w bezpośrednim sąsiedztwie projektowanej inwestycji zostanie zapewniony dojazd.</w:t>
      </w:r>
    </w:p>
    <w:p w:rsidR="00B63F2C" w:rsidRPr="0005439E" w:rsidRDefault="00B63F2C" w:rsidP="00B63F2C">
      <w:pPr>
        <w:pStyle w:val="Nagwek1"/>
        <w:numPr>
          <w:ilvl w:val="0"/>
          <w:numId w:val="1"/>
        </w:numPr>
        <w:ind w:left="426" w:hanging="426"/>
        <w:rPr>
          <w:sz w:val="24"/>
          <w:szCs w:val="24"/>
        </w:rPr>
      </w:pPr>
      <w:bookmarkStart w:id="138" w:name="_Toc474248369"/>
      <w:bookmarkStart w:id="139" w:name="_Toc5290739"/>
      <w:r w:rsidRPr="0005439E">
        <w:rPr>
          <w:sz w:val="24"/>
          <w:szCs w:val="24"/>
        </w:rPr>
        <w:t>Ochrona przeciwpożarowa</w:t>
      </w:r>
      <w:bookmarkEnd w:id="138"/>
      <w:bookmarkEnd w:id="139"/>
    </w:p>
    <w:p w:rsidR="008D7B29" w:rsidRDefault="00B63F2C" w:rsidP="008D7B29">
      <w:r>
        <w:rPr>
          <w:lang w:eastAsia="en-US"/>
        </w:rPr>
        <w:t>Istniejące</w:t>
      </w:r>
      <w:r w:rsidRPr="0066153D">
        <w:rPr>
          <w:lang w:eastAsia="en-US"/>
        </w:rPr>
        <w:t xml:space="preserve"> ulice</w:t>
      </w:r>
      <w:r w:rsidR="00A012C4">
        <w:rPr>
          <w:lang w:eastAsia="en-US"/>
        </w:rPr>
        <w:t xml:space="preserve"> oraz drogi terenu </w:t>
      </w:r>
      <w:r>
        <w:rPr>
          <w:lang w:eastAsia="en-US"/>
        </w:rPr>
        <w:t xml:space="preserve">znajdujące się w obszarze projektowanej inwestycji </w:t>
      </w:r>
      <w:r w:rsidRPr="0066153D">
        <w:rPr>
          <w:lang w:eastAsia="en-US"/>
        </w:rPr>
        <w:t>spełniają wymagania ochrony przeciwpożarowej zawarte w przepisach techniczno-budowlanych.</w:t>
      </w:r>
      <w:r w:rsidR="008D7B29">
        <w:br w:type="page"/>
      </w:r>
    </w:p>
    <w:p w:rsidR="008D7B29" w:rsidRDefault="008D7B29" w:rsidP="008D7B29">
      <w:pPr>
        <w:pStyle w:val="Nagwek4"/>
        <w:numPr>
          <w:ilvl w:val="0"/>
          <w:numId w:val="0"/>
        </w:numPr>
        <w:ind w:left="357"/>
        <w:rPr>
          <w:rFonts w:eastAsia="Times New Roman"/>
          <w:lang w:eastAsia="en-US"/>
        </w:rPr>
      </w:pPr>
      <w:bookmarkStart w:id="140" w:name="_Toc445903825"/>
      <w:bookmarkStart w:id="141" w:name="_Toc445904548"/>
      <w:bookmarkStart w:id="142" w:name="_Toc501443871"/>
      <w:bookmarkStart w:id="143" w:name="_Toc501548219"/>
    </w:p>
    <w:p w:rsidR="008D7B29" w:rsidRDefault="008D7B29" w:rsidP="008D7B29">
      <w:pPr>
        <w:rPr>
          <w:lang w:eastAsia="en-US"/>
        </w:rPr>
      </w:pPr>
    </w:p>
    <w:p w:rsidR="008D7B29" w:rsidRDefault="008D7B29" w:rsidP="008D7B29">
      <w:pPr>
        <w:rPr>
          <w:lang w:eastAsia="en-US"/>
        </w:rPr>
      </w:pPr>
    </w:p>
    <w:p w:rsidR="008D7B29" w:rsidRDefault="008D7B29" w:rsidP="008D7B29">
      <w:pPr>
        <w:rPr>
          <w:lang w:eastAsia="en-US"/>
        </w:rPr>
      </w:pPr>
    </w:p>
    <w:p w:rsidR="008D7B29" w:rsidRDefault="008D7B29" w:rsidP="008D7B29">
      <w:pPr>
        <w:rPr>
          <w:lang w:eastAsia="en-US"/>
        </w:rPr>
      </w:pPr>
    </w:p>
    <w:p w:rsidR="008D7B29" w:rsidRDefault="008D7B29" w:rsidP="008D7B29">
      <w:pPr>
        <w:rPr>
          <w:lang w:eastAsia="en-US"/>
        </w:rPr>
      </w:pPr>
    </w:p>
    <w:p w:rsidR="008D7B29" w:rsidRDefault="008D7B29" w:rsidP="008D7B29">
      <w:pPr>
        <w:rPr>
          <w:lang w:eastAsia="en-US"/>
        </w:rPr>
      </w:pPr>
    </w:p>
    <w:p w:rsidR="008D7B29" w:rsidRDefault="008D7B29" w:rsidP="008D7B29">
      <w:pPr>
        <w:rPr>
          <w:lang w:eastAsia="en-US"/>
        </w:rPr>
      </w:pPr>
    </w:p>
    <w:p w:rsidR="008D7B29" w:rsidRDefault="008D7B29" w:rsidP="008D7B29">
      <w:pPr>
        <w:rPr>
          <w:lang w:eastAsia="en-US"/>
        </w:rPr>
      </w:pPr>
    </w:p>
    <w:p w:rsidR="008D7B29" w:rsidRDefault="008D7B29" w:rsidP="008D7B29">
      <w:pPr>
        <w:rPr>
          <w:lang w:eastAsia="en-US"/>
        </w:rPr>
      </w:pPr>
    </w:p>
    <w:p w:rsidR="008D7B29" w:rsidRDefault="008D7B29" w:rsidP="008D7B29">
      <w:pPr>
        <w:rPr>
          <w:lang w:eastAsia="en-US"/>
        </w:rPr>
      </w:pPr>
    </w:p>
    <w:p w:rsidR="008D7B29" w:rsidRPr="008D7B29" w:rsidRDefault="008D7B29" w:rsidP="008D7B29">
      <w:pPr>
        <w:rPr>
          <w:lang w:eastAsia="en-US"/>
        </w:rPr>
      </w:pPr>
    </w:p>
    <w:p w:rsidR="008D7B29" w:rsidRDefault="008D7B29" w:rsidP="008D7B29">
      <w:pPr>
        <w:pStyle w:val="Nagwek4"/>
        <w:ind w:left="357" w:hanging="357"/>
        <w:jc w:val="center"/>
        <w:rPr>
          <w:rFonts w:eastAsia="Times New Roman"/>
          <w:lang w:eastAsia="en-US"/>
        </w:rPr>
      </w:pPr>
      <w:bookmarkStart w:id="144" w:name="_Toc5290740"/>
      <w:r>
        <w:rPr>
          <w:rFonts w:eastAsia="Times New Roman"/>
          <w:lang w:eastAsia="en-US"/>
        </w:rPr>
        <w:t>INFORMACJA BIOZ</w:t>
      </w:r>
      <w:bookmarkEnd w:id="140"/>
      <w:bookmarkEnd w:id="141"/>
      <w:bookmarkEnd w:id="142"/>
      <w:bookmarkEnd w:id="143"/>
      <w:bookmarkEnd w:id="144"/>
    </w:p>
    <w:p w:rsidR="008D7B29" w:rsidRDefault="008D7B29">
      <w:pPr>
        <w:spacing w:before="0" w:after="160" w:line="259" w:lineRule="auto"/>
        <w:ind w:firstLine="0"/>
        <w:jc w:val="left"/>
        <w:rPr>
          <w:rFonts w:eastAsiaTheme="majorEastAsia" w:cstheme="majorBidi"/>
          <w:b/>
          <w:sz w:val="28"/>
          <w:szCs w:val="32"/>
          <w:lang w:eastAsia="en-US"/>
        </w:rPr>
      </w:pPr>
      <w:r>
        <w:rPr>
          <w:rFonts w:eastAsiaTheme="majorEastAsia" w:cstheme="majorBidi"/>
          <w:b/>
          <w:sz w:val="28"/>
          <w:szCs w:val="32"/>
          <w:lang w:eastAsia="en-US"/>
        </w:rPr>
        <w:br w:type="page"/>
      </w:r>
    </w:p>
    <w:p w:rsidR="0029377F" w:rsidRPr="00741518" w:rsidRDefault="0029377F" w:rsidP="00653A38">
      <w:pPr>
        <w:pStyle w:val="Nagwek1"/>
        <w:numPr>
          <w:ilvl w:val="0"/>
          <w:numId w:val="49"/>
        </w:numPr>
        <w:ind w:left="426" w:hanging="284"/>
      </w:pPr>
      <w:bookmarkStart w:id="145" w:name="_Toc5290741"/>
      <w:r w:rsidRPr="00741518">
        <w:t>Informacja o bezpieczeństwie i ochronie zdrowia branży drogowej</w:t>
      </w:r>
      <w:bookmarkEnd w:id="145"/>
    </w:p>
    <w:p w:rsidR="0029377F" w:rsidRPr="0029377F" w:rsidRDefault="0029377F" w:rsidP="00653A38">
      <w:pPr>
        <w:pStyle w:val="Nagwek2"/>
        <w:numPr>
          <w:ilvl w:val="1"/>
          <w:numId w:val="49"/>
        </w:numPr>
        <w:ind w:left="567" w:hanging="425"/>
        <w:rPr>
          <w:lang w:eastAsia="en-US"/>
        </w:rPr>
      </w:pPr>
      <w:bookmarkStart w:id="146" w:name="_Toc5290742"/>
      <w:r w:rsidRPr="0029377F">
        <w:rPr>
          <w:lang w:eastAsia="en-US"/>
        </w:rPr>
        <w:t>Zakres robót oraz kolejność realizacji poszczególnych obiektów branży drogowej</w:t>
      </w:r>
      <w:bookmarkEnd w:id="146"/>
      <w:r w:rsidRPr="0029377F">
        <w:rPr>
          <w:lang w:eastAsia="en-US"/>
        </w:rPr>
        <w:t xml:space="preserve"> </w:t>
      </w:r>
    </w:p>
    <w:p w:rsidR="0029377F" w:rsidRPr="0029377F" w:rsidRDefault="0029377F" w:rsidP="0029377F">
      <w:pPr>
        <w:numPr>
          <w:ilvl w:val="1"/>
          <w:numId w:val="41"/>
        </w:numPr>
        <w:rPr>
          <w:lang w:eastAsia="en-US"/>
        </w:rPr>
      </w:pPr>
      <w:r w:rsidRPr="0029377F">
        <w:rPr>
          <w:lang w:eastAsia="en-US"/>
        </w:rPr>
        <w:t>wykonanie robót ziemnych – korytowanie pod konstrukcję nawierzchni drogowych,</w:t>
      </w:r>
    </w:p>
    <w:p w:rsidR="0029377F" w:rsidRDefault="0029377F" w:rsidP="0029377F">
      <w:pPr>
        <w:numPr>
          <w:ilvl w:val="1"/>
          <w:numId w:val="41"/>
        </w:numPr>
        <w:rPr>
          <w:lang w:eastAsia="en-US"/>
        </w:rPr>
      </w:pPr>
      <w:r w:rsidRPr="0029377F">
        <w:rPr>
          <w:lang w:eastAsia="en-US"/>
        </w:rPr>
        <w:t>wywóz nadmiaru ziemi na składowisko ziemi,</w:t>
      </w:r>
    </w:p>
    <w:p w:rsidR="0029377F" w:rsidRPr="0029377F" w:rsidRDefault="0029377F" w:rsidP="0029377F">
      <w:pPr>
        <w:numPr>
          <w:ilvl w:val="1"/>
          <w:numId w:val="41"/>
        </w:numPr>
        <w:rPr>
          <w:lang w:eastAsia="en-US"/>
        </w:rPr>
      </w:pPr>
      <w:r w:rsidRPr="0029377F">
        <w:rPr>
          <w:lang w:eastAsia="en-US"/>
        </w:rPr>
        <w:t>wykonanie wielowarstwowej podbudowy,</w:t>
      </w:r>
    </w:p>
    <w:p w:rsidR="0029377F" w:rsidRPr="0029377F" w:rsidRDefault="0029377F" w:rsidP="0029377F">
      <w:pPr>
        <w:numPr>
          <w:ilvl w:val="1"/>
          <w:numId w:val="41"/>
        </w:numPr>
        <w:rPr>
          <w:lang w:eastAsia="en-US"/>
        </w:rPr>
      </w:pPr>
      <w:r w:rsidRPr="0029377F">
        <w:rPr>
          <w:lang w:eastAsia="en-US"/>
        </w:rPr>
        <w:t>wykonanie nawierzchni jezdni,</w:t>
      </w:r>
    </w:p>
    <w:p w:rsidR="0029377F" w:rsidRDefault="0029377F" w:rsidP="0029377F">
      <w:pPr>
        <w:numPr>
          <w:ilvl w:val="1"/>
          <w:numId w:val="41"/>
        </w:numPr>
        <w:rPr>
          <w:lang w:eastAsia="en-US"/>
        </w:rPr>
      </w:pPr>
      <w:r w:rsidRPr="0029377F">
        <w:rPr>
          <w:lang w:eastAsia="en-US"/>
        </w:rPr>
        <w:t>wykonanie konstrukcji zjazd</w:t>
      </w:r>
      <w:r w:rsidR="008329DF">
        <w:rPr>
          <w:lang w:eastAsia="en-US"/>
        </w:rPr>
        <w:t>ów, miejsc postojowych</w:t>
      </w:r>
      <w:r w:rsidRPr="0029377F">
        <w:rPr>
          <w:lang w:eastAsia="en-US"/>
        </w:rPr>
        <w:t xml:space="preserve"> i chodników,</w:t>
      </w:r>
    </w:p>
    <w:p w:rsidR="0029377F" w:rsidRPr="0029377F" w:rsidRDefault="0029377F" w:rsidP="0029377F">
      <w:pPr>
        <w:numPr>
          <w:ilvl w:val="1"/>
          <w:numId w:val="41"/>
        </w:numPr>
        <w:rPr>
          <w:lang w:eastAsia="en-US"/>
        </w:rPr>
      </w:pPr>
      <w:r w:rsidRPr="0029377F">
        <w:rPr>
          <w:lang w:eastAsia="en-US"/>
        </w:rPr>
        <w:t>oczyszczenie terenu objętego opracowaniem z zanieczyszczeń budowlanych.</w:t>
      </w:r>
    </w:p>
    <w:p w:rsidR="0029377F" w:rsidRPr="00022369" w:rsidRDefault="0029377F" w:rsidP="009F5048">
      <w:pPr>
        <w:pStyle w:val="Nagwek2"/>
        <w:numPr>
          <w:ilvl w:val="1"/>
          <w:numId w:val="49"/>
        </w:numPr>
        <w:ind w:left="567" w:hanging="425"/>
        <w:rPr>
          <w:lang w:eastAsia="en-US"/>
        </w:rPr>
      </w:pPr>
      <w:bookmarkStart w:id="147" w:name="_Toc5290743"/>
      <w:r w:rsidRPr="00022369">
        <w:rPr>
          <w:lang w:eastAsia="en-US"/>
        </w:rPr>
        <w:t>Wykaz is</w:t>
      </w:r>
      <w:r w:rsidR="008551A8">
        <w:rPr>
          <w:lang w:eastAsia="en-US"/>
        </w:rPr>
        <w:t>tniejących obiektów budowlanych</w:t>
      </w:r>
      <w:bookmarkEnd w:id="147"/>
    </w:p>
    <w:p w:rsidR="0029377F" w:rsidRPr="0029377F" w:rsidRDefault="0029377F" w:rsidP="0029377F">
      <w:pPr>
        <w:rPr>
          <w:lang w:eastAsia="en-US"/>
        </w:rPr>
      </w:pPr>
      <w:r w:rsidRPr="0029377F">
        <w:rPr>
          <w:lang w:eastAsia="en-US"/>
        </w:rPr>
        <w:t xml:space="preserve">W sąsiedztwie terenu inwestycji istnieje zabudowa mieszkalna </w:t>
      </w:r>
      <w:r w:rsidR="00586B6F">
        <w:rPr>
          <w:lang w:eastAsia="en-US"/>
        </w:rPr>
        <w:t xml:space="preserve">i usługowa </w:t>
      </w:r>
      <w:r w:rsidRPr="0029377F">
        <w:rPr>
          <w:lang w:eastAsia="en-US"/>
        </w:rPr>
        <w:t xml:space="preserve">oraz infrastruktura w postaci: linii </w:t>
      </w:r>
      <w:r w:rsidR="00586B6F">
        <w:rPr>
          <w:lang w:eastAsia="en-US"/>
        </w:rPr>
        <w:t>elektro</w:t>
      </w:r>
      <w:r w:rsidRPr="0029377F">
        <w:rPr>
          <w:lang w:eastAsia="en-US"/>
        </w:rPr>
        <w:t xml:space="preserve">energetycznej, oświetleniowej, telefonicznej, </w:t>
      </w:r>
      <w:r w:rsidR="00586B6F">
        <w:rPr>
          <w:lang w:eastAsia="en-US"/>
        </w:rPr>
        <w:t xml:space="preserve">sieci </w:t>
      </w:r>
      <w:r w:rsidRPr="0029377F">
        <w:rPr>
          <w:lang w:eastAsia="en-US"/>
        </w:rPr>
        <w:t xml:space="preserve">kanalizacji sanitarnej, </w:t>
      </w:r>
      <w:r w:rsidR="00286FBC">
        <w:rPr>
          <w:lang w:eastAsia="en-US"/>
        </w:rPr>
        <w:t>sieci gazowej, s</w:t>
      </w:r>
      <w:r w:rsidR="00586B6F">
        <w:rPr>
          <w:lang w:eastAsia="en-US"/>
        </w:rPr>
        <w:t>ieci wodociągowej, sieci elektroenergetycznej</w:t>
      </w:r>
      <w:r w:rsidRPr="0029377F">
        <w:rPr>
          <w:lang w:eastAsia="en-US"/>
        </w:rPr>
        <w:t>.</w:t>
      </w:r>
    </w:p>
    <w:p w:rsidR="0029377F" w:rsidRPr="00022369" w:rsidRDefault="0029377F" w:rsidP="009F5048">
      <w:pPr>
        <w:pStyle w:val="Nagwek2"/>
        <w:numPr>
          <w:ilvl w:val="1"/>
          <w:numId w:val="49"/>
        </w:numPr>
        <w:ind w:left="567" w:hanging="425"/>
        <w:rPr>
          <w:lang w:eastAsia="en-US"/>
        </w:rPr>
      </w:pPr>
      <w:bookmarkStart w:id="148" w:name="_Toc5290744"/>
      <w:r w:rsidRPr="00022369">
        <w:rPr>
          <w:lang w:eastAsia="en-US"/>
        </w:rPr>
        <w:t>Wskazanie elementów zagospodarowania działki lub terenu, które mogą stwarzać zagrożenie</w:t>
      </w:r>
      <w:r w:rsidR="008551A8">
        <w:rPr>
          <w:lang w:eastAsia="en-US"/>
        </w:rPr>
        <w:t xml:space="preserve"> bezpieczeństwa i zdrowia ludzi</w:t>
      </w:r>
      <w:bookmarkEnd w:id="148"/>
    </w:p>
    <w:p w:rsidR="0029377F" w:rsidRPr="0029377F" w:rsidRDefault="0029377F" w:rsidP="0029377F">
      <w:pPr>
        <w:rPr>
          <w:lang w:eastAsia="en-US"/>
        </w:rPr>
      </w:pPr>
      <w:r w:rsidRPr="0029377F">
        <w:rPr>
          <w:lang w:eastAsia="en-US"/>
        </w:rPr>
        <w:t>W bezpośrednim sąsiedztwie inwestycji z</w:t>
      </w:r>
      <w:r w:rsidR="00D50246">
        <w:rPr>
          <w:lang w:eastAsia="en-US"/>
        </w:rPr>
        <w:t>najduje się zabudowa mieszkalna oraz usługowa.</w:t>
      </w:r>
    </w:p>
    <w:p w:rsidR="0029377F" w:rsidRPr="0029377F" w:rsidRDefault="0029377F" w:rsidP="00990CED">
      <w:pPr>
        <w:pStyle w:val="Nagwek2"/>
        <w:numPr>
          <w:ilvl w:val="1"/>
          <w:numId w:val="49"/>
        </w:numPr>
        <w:ind w:left="567" w:hanging="425"/>
        <w:rPr>
          <w:lang w:eastAsia="en-US"/>
        </w:rPr>
      </w:pPr>
      <w:bookmarkStart w:id="149" w:name="_Toc5290745"/>
      <w:r w:rsidRPr="0029377F">
        <w:rPr>
          <w:lang w:eastAsia="en-US"/>
        </w:rPr>
        <w:t>Wskazanie dotyczące przewidywanych zagrożeń występujących podczas realizacji robót budowlanych, określające skalę i rodzaj zagrożeń oraz miejsce i czas ich występowania</w:t>
      </w:r>
      <w:bookmarkEnd w:id="149"/>
      <w:r w:rsidRPr="0029377F">
        <w:rPr>
          <w:lang w:eastAsia="en-US"/>
        </w:rPr>
        <w:t xml:space="preserve"> </w:t>
      </w:r>
    </w:p>
    <w:p w:rsidR="0029377F" w:rsidRPr="0029377F" w:rsidRDefault="0029377F" w:rsidP="0029377F">
      <w:pPr>
        <w:numPr>
          <w:ilvl w:val="1"/>
          <w:numId w:val="42"/>
        </w:numPr>
        <w:rPr>
          <w:lang w:eastAsia="en-US"/>
        </w:rPr>
      </w:pPr>
      <w:r w:rsidRPr="0029377F">
        <w:rPr>
          <w:lang w:eastAsia="en-US"/>
        </w:rPr>
        <w:t>warunki bezpieczeństwa i ochrony zdrowia przy budowie nawierzchni drogowych wynikają z ogólnie obowiązujących przepisów bhp i odnoszą się do wszystkich operacji składających się na całość wykonawstwa.</w:t>
      </w:r>
    </w:p>
    <w:p w:rsidR="0029377F" w:rsidRPr="0029377F" w:rsidRDefault="0029377F" w:rsidP="0029377F">
      <w:pPr>
        <w:numPr>
          <w:ilvl w:val="1"/>
          <w:numId w:val="42"/>
        </w:numPr>
        <w:rPr>
          <w:lang w:eastAsia="en-US"/>
        </w:rPr>
      </w:pPr>
      <w:r w:rsidRPr="0029377F">
        <w:rPr>
          <w:lang w:eastAsia="en-US"/>
        </w:rPr>
        <w:t xml:space="preserve">wykonywanie wykopów o ścianach pionowych bez rozparcia, o głębokości większej niż </w:t>
      </w:r>
      <w:smartTag w:uri="urn:schemas-microsoft-com:office:smarttags" w:element="metricconverter">
        <w:smartTagPr>
          <w:attr w:name="ProductID" w:val="1,5 m"/>
        </w:smartTagPr>
        <w:r w:rsidRPr="0029377F">
          <w:rPr>
            <w:lang w:eastAsia="en-US"/>
          </w:rPr>
          <w:t>1,5 m</w:t>
        </w:r>
      </w:smartTag>
      <w:r w:rsidRPr="0029377F">
        <w:rPr>
          <w:lang w:eastAsia="en-US"/>
        </w:rPr>
        <w:t xml:space="preserve"> oraz wykopów o bezpiecznym nachyleniu ścian o głębokości większej niż </w:t>
      </w:r>
      <w:smartTag w:uri="urn:schemas-microsoft-com:office:smarttags" w:element="metricconverter">
        <w:smartTagPr>
          <w:attr w:name="ProductID" w:val="3,0 m"/>
        </w:smartTagPr>
        <w:r w:rsidRPr="0029377F">
          <w:rPr>
            <w:lang w:eastAsia="en-US"/>
          </w:rPr>
          <w:t>3,0 m</w:t>
        </w:r>
      </w:smartTag>
      <w:r w:rsidRPr="0029377F">
        <w:rPr>
          <w:lang w:eastAsia="en-US"/>
        </w:rPr>
        <w:t>,</w:t>
      </w:r>
    </w:p>
    <w:p w:rsidR="0029377F" w:rsidRPr="0029377F" w:rsidRDefault="0029377F" w:rsidP="0029377F">
      <w:pPr>
        <w:numPr>
          <w:ilvl w:val="1"/>
          <w:numId w:val="42"/>
        </w:numPr>
        <w:rPr>
          <w:lang w:eastAsia="en-US"/>
        </w:rPr>
      </w:pPr>
      <w:r w:rsidRPr="0029377F">
        <w:rPr>
          <w:lang w:eastAsia="en-US"/>
        </w:rPr>
        <w:t xml:space="preserve">roboty, przy których wykonywaniu występuje ryzyko upadku z wysokości ponad </w:t>
      </w:r>
      <w:smartTag w:uri="urn:schemas-microsoft-com:office:smarttags" w:element="metricconverter">
        <w:smartTagPr>
          <w:attr w:name="ProductID" w:val="5,0 m"/>
        </w:smartTagPr>
        <w:r w:rsidRPr="0029377F">
          <w:rPr>
            <w:lang w:eastAsia="en-US"/>
          </w:rPr>
          <w:t>5,0 m</w:t>
        </w:r>
      </w:smartTag>
      <w:r w:rsidRPr="0029377F">
        <w:rPr>
          <w:lang w:eastAsia="en-US"/>
        </w:rPr>
        <w:t>,</w:t>
      </w:r>
    </w:p>
    <w:p w:rsidR="0029377F" w:rsidRPr="0029377F" w:rsidRDefault="0029377F" w:rsidP="0029377F">
      <w:pPr>
        <w:numPr>
          <w:ilvl w:val="1"/>
          <w:numId w:val="42"/>
        </w:numPr>
        <w:rPr>
          <w:lang w:eastAsia="en-US"/>
        </w:rPr>
      </w:pPr>
      <w:r w:rsidRPr="0029377F">
        <w:rPr>
          <w:lang w:eastAsia="en-US"/>
        </w:rPr>
        <w:t xml:space="preserve">roboty wykonywane pod lub w pobliżu przewodów linii elektroenergetycznych, </w:t>
      </w:r>
      <w:r w:rsidRPr="0029377F">
        <w:rPr>
          <w:lang w:eastAsia="en-US"/>
        </w:rPr>
        <w:br/>
        <w:t>w odległości liczonej poziomo od skrajnych przewodów, mniejszej niż:</w:t>
      </w:r>
    </w:p>
    <w:p w:rsidR="0029377F" w:rsidRPr="0029377F" w:rsidRDefault="0029377F" w:rsidP="0029377F">
      <w:pPr>
        <w:rPr>
          <w:lang w:eastAsia="en-US"/>
        </w:rPr>
      </w:pPr>
      <w:r w:rsidRPr="0029377F">
        <w:rPr>
          <w:lang w:eastAsia="en-US"/>
        </w:rPr>
        <w:t xml:space="preserve">   - </w:t>
      </w:r>
      <w:smartTag w:uri="urn:schemas-microsoft-com:office:smarttags" w:element="metricconverter">
        <w:smartTagPr>
          <w:attr w:name="ProductID" w:val="3,0 m"/>
        </w:smartTagPr>
        <w:r w:rsidRPr="0029377F">
          <w:rPr>
            <w:lang w:eastAsia="en-US"/>
          </w:rPr>
          <w:t>3,0 m</w:t>
        </w:r>
      </w:smartTag>
      <w:r w:rsidRPr="0029377F">
        <w:rPr>
          <w:lang w:eastAsia="en-US"/>
        </w:rPr>
        <w:t xml:space="preserve"> dla linii o napięciu znamionowym nie przekraczającym 1 </w:t>
      </w:r>
      <w:proofErr w:type="spellStart"/>
      <w:r w:rsidRPr="0029377F">
        <w:rPr>
          <w:lang w:eastAsia="en-US"/>
        </w:rPr>
        <w:t>kV</w:t>
      </w:r>
      <w:proofErr w:type="spellEnd"/>
      <w:r w:rsidRPr="0029377F">
        <w:rPr>
          <w:lang w:eastAsia="en-US"/>
        </w:rPr>
        <w:t>,</w:t>
      </w:r>
    </w:p>
    <w:p w:rsidR="0029377F" w:rsidRPr="0029377F" w:rsidRDefault="0029377F" w:rsidP="0029377F">
      <w:pPr>
        <w:rPr>
          <w:lang w:eastAsia="en-US"/>
        </w:rPr>
      </w:pPr>
      <w:r w:rsidRPr="0029377F">
        <w:rPr>
          <w:lang w:eastAsia="en-US"/>
        </w:rPr>
        <w:t xml:space="preserve">   - </w:t>
      </w:r>
      <w:smartTag w:uri="urn:schemas-microsoft-com:office:smarttags" w:element="metricconverter">
        <w:smartTagPr>
          <w:attr w:name="ProductID" w:val="5,0 m"/>
        </w:smartTagPr>
        <w:r w:rsidRPr="0029377F">
          <w:rPr>
            <w:lang w:eastAsia="en-US"/>
          </w:rPr>
          <w:t>5,0 m</w:t>
        </w:r>
      </w:smartTag>
      <w:r w:rsidRPr="0029377F">
        <w:rPr>
          <w:lang w:eastAsia="en-US"/>
        </w:rPr>
        <w:t xml:space="preserve"> dla linii o napięciu znamionowym powyżej 1 </w:t>
      </w:r>
      <w:proofErr w:type="spellStart"/>
      <w:r w:rsidRPr="0029377F">
        <w:rPr>
          <w:lang w:eastAsia="en-US"/>
        </w:rPr>
        <w:t>kV</w:t>
      </w:r>
      <w:proofErr w:type="spellEnd"/>
      <w:r w:rsidRPr="0029377F">
        <w:rPr>
          <w:lang w:eastAsia="en-US"/>
        </w:rPr>
        <w:t xml:space="preserve">, a nie przekraczającym 15 </w:t>
      </w:r>
      <w:proofErr w:type="spellStart"/>
      <w:r w:rsidRPr="0029377F">
        <w:rPr>
          <w:lang w:eastAsia="en-US"/>
        </w:rPr>
        <w:t>kV</w:t>
      </w:r>
      <w:proofErr w:type="spellEnd"/>
      <w:r w:rsidRPr="0029377F">
        <w:rPr>
          <w:lang w:eastAsia="en-US"/>
        </w:rPr>
        <w:t>,</w:t>
      </w:r>
    </w:p>
    <w:p w:rsidR="0029377F" w:rsidRPr="0029377F" w:rsidRDefault="0029377F" w:rsidP="0029377F">
      <w:pPr>
        <w:rPr>
          <w:lang w:eastAsia="en-US"/>
        </w:rPr>
      </w:pPr>
      <w:r w:rsidRPr="0029377F">
        <w:rPr>
          <w:lang w:eastAsia="en-US"/>
        </w:rPr>
        <w:t xml:space="preserve">   - </w:t>
      </w:r>
      <w:smartTag w:uri="urn:schemas-microsoft-com:office:smarttags" w:element="metricconverter">
        <w:smartTagPr>
          <w:attr w:name="ProductID" w:val="10,0 m"/>
        </w:smartTagPr>
        <w:r w:rsidRPr="0029377F">
          <w:rPr>
            <w:lang w:eastAsia="en-US"/>
          </w:rPr>
          <w:t>10,0 m</w:t>
        </w:r>
      </w:smartTag>
      <w:r w:rsidRPr="0029377F">
        <w:rPr>
          <w:lang w:eastAsia="en-US"/>
        </w:rPr>
        <w:t xml:space="preserve"> dla linii o napięciu znamionowym powyżej 15 </w:t>
      </w:r>
      <w:proofErr w:type="spellStart"/>
      <w:r w:rsidRPr="0029377F">
        <w:rPr>
          <w:lang w:eastAsia="en-US"/>
        </w:rPr>
        <w:t>kV</w:t>
      </w:r>
      <w:proofErr w:type="spellEnd"/>
      <w:r w:rsidRPr="0029377F">
        <w:rPr>
          <w:lang w:eastAsia="en-US"/>
        </w:rPr>
        <w:t xml:space="preserve">, a nie przekraczającym 30 </w:t>
      </w:r>
      <w:proofErr w:type="spellStart"/>
      <w:r w:rsidRPr="0029377F">
        <w:rPr>
          <w:lang w:eastAsia="en-US"/>
        </w:rPr>
        <w:t>kV</w:t>
      </w:r>
      <w:proofErr w:type="spellEnd"/>
      <w:r w:rsidRPr="0029377F">
        <w:rPr>
          <w:lang w:eastAsia="en-US"/>
        </w:rPr>
        <w:t>,</w:t>
      </w:r>
    </w:p>
    <w:p w:rsidR="0029377F" w:rsidRPr="0029377F" w:rsidRDefault="0029377F" w:rsidP="0029377F">
      <w:pPr>
        <w:rPr>
          <w:lang w:eastAsia="en-US"/>
        </w:rPr>
      </w:pPr>
      <w:r w:rsidRPr="0029377F">
        <w:rPr>
          <w:lang w:eastAsia="en-US"/>
        </w:rPr>
        <w:t xml:space="preserve">   - </w:t>
      </w:r>
      <w:smartTag w:uri="urn:schemas-microsoft-com:office:smarttags" w:element="metricconverter">
        <w:smartTagPr>
          <w:attr w:name="ProductID" w:val="15,0 m"/>
        </w:smartTagPr>
        <w:r w:rsidRPr="0029377F">
          <w:rPr>
            <w:lang w:eastAsia="en-US"/>
          </w:rPr>
          <w:t>15,0 m</w:t>
        </w:r>
      </w:smartTag>
      <w:r w:rsidRPr="0029377F">
        <w:rPr>
          <w:lang w:eastAsia="en-US"/>
        </w:rPr>
        <w:t xml:space="preserve"> dla linii o napięciu znamionowym powyżej 30 </w:t>
      </w:r>
      <w:proofErr w:type="spellStart"/>
      <w:r w:rsidRPr="0029377F">
        <w:rPr>
          <w:lang w:eastAsia="en-US"/>
        </w:rPr>
        <w:t>kV</w:t>
      </w:r>
      <w:proofErr w:type="spellEnd"/>
      <w:r w:rsidRPr="0029377F">
        <w:rPr>
          <w:lang w:eastAsia="en-US"/>
        </w:rPr>
        <w:t xml:space="preserve">, a nie przekraczającym 110 </w:t>
      </w:r>
      <w:proofErr w:type="spellStart"/>
      <w:r w:rsidRPr="0029377F">
        <w:rPr>
          <w:lang w:eastAsia="en-US"/>
        </w:rPr>
        <w:t>kV</w:t>
      </w:r>
      <w:proofErr w:type="spellEnd"/>
      <w:r w:rsidRPr="0029377F">
        <w:rPr>
          <w:lang w:eastAsia="en-US"/>
        </w:rPr>
        <w:t>,</w:t>
      </w:r>
    </w:p>
    <w:p w:rsidR="0029377F" w:rsidRPr="0029377F" w:rsidRDefault="0029377F" w:rsidP="0029377F">
      <w:pPr>
        <w:pStyle w:val="Akapitzlist"/>
        <w:numPr>
          <w:ilvl w:val="0"/>
          <w:numId w:val="43"/>
        </w:numPr>
        <w:ind w:left="709" w:hanging="283"/>
        <w:rPr>
          <w:b/>
          <w:lang w:eastAsia="en-US"/>
        </w:rPr>
      </w:pPr>
      <w:r w:rsidRPr="0029377F">
        <w:rPr>
          <w:lang w:eastAsia="en-US"/>
        </w:rPr>
        <w:t>praca przy odbywającym się ruchu samochodów na drodze,</w:t>
      </w:r>
    </w:p>
    <w:p w:rsidR="0029377F" w:rsidRPr="00950DD2" w:rsidRDefault="0029377F" w:rsidP="008551A8">
      <w:pPr>
        <w:pStyle w:val="Nagwek2"/>
        <w:numPr>
          <w:ilvl w:val="1"/>
          <w:numId w:val="49"/>
        </w:numPr>
        <w:ind w:left="567" w:hanging="425"/>
        <w:rPr>
          <w:lang w:eastAsia="en-US"/>
        </w:rPr>
      </w:pPr>
      <w:bookmarkStart w:id="150" w:name="_Toc5290746"/>
      <w:r w:rsidRPr="00950DD2">
        <w:rPr>
          <w:lang w:eastAsia="en-US"/>
        </w:rPr>
        <w:t>Wskazanie sposobu prowadzenia instruktażu pracowników przed przystąpieniem do realizacji robót szczególnie niebezpiecznych:</w:t>
      </w:r>
      <w:bookmarkEnd w:id="150"/>
    </w:p>
    <w:p w:rsidR="0029377F" w:rsidRPr="0029377F" w:rsidRDefault="0029377F" w:rsidP="0029377F">
      <w:pPr>
        <w:rPr>
          <w:lang w:eastAsia="en-US"/>
        </w:rPr>
      </w:pPr>
      <w:r w:rsidRPr="0029377F">
        <w:rPr>
          <w:lang w:eastAsia="en-US"/>
        </w:rPr>
        <w:t xml:space="preserve">Pracownicy budowy powinni być przeszkoleni w zakresie bezpieczeństwa i higieny pracy. Szkolenie powinno być przeprowadzone przez osoby mające odpowiednie kwalifikacje formalne do jego poprowadzenia. Pracownicy powinni go wysłuchać i potwierdzić ten fakt własnoręcznym podpisem. </w:t>
      </w:r>
    </w:p>
    <w:p w:rsidR="0029377F" w:rsidRPr="00950DD2" w:rsidRDefault="0029377F" w:rsidP="008551A8">
      <w:pPr>
        <w:pStyle w:val="Nagwek2"/>
        <w:numPr>
          <w:ilvl w:val="1"/>
          <w:numId w:val="49"/>
        </w:numPr>
        <w:ind w:left="567" w:hanging="425"/>
        <w:rPr>
          <w:lang w:eastAsia="en-US"/>
        </w:rPr>
      </w:pPr>
      <w:bookmarkStart w:id="151" w:name="_Toc5290747"/>
      <w:r w:rsidRPr="00950DD2">
        <w:rPr>
          <w:lang w:eastAsia="en-US"/>
        </w:rPr>
        <w:t xml:space="preserve">Wskazanie środków technicznych i organizacyjnych, zapobiegających </w:t>
      </w:r>
      <w:r w:rsidR="00950DD2" w:rsidRPr="00950DD2">
        <w:rPr>
          <w:lang w:eastAsia="en-US"/>
        </w:rPr>
        <w:t>niebezpieczeństwom</w:t>
      </w:r>
      <w:r w:rsidRPr="00950DD2">
        <w:rPr>
          <w:lang w:eastAsia="en-US"/>
        </w:rPr>
        <w:t>, wynikającym z wykonania robót budowlanych w strefach szczególnego zagrożenia zdrowia lub w ich sąsiedztwie, w tym środków zapewniających bezpieczną i sprawną komunikację, umożliwiającą szybką ewakuację na wypadek pożaru, awarii i innych zagrożeń:</w:t>
      </w:r>
      <w:bookmarkEnd w:id="151"/>
    </w:p>
    <w:p w:rsidR="0029377F" w:rsidRPr="0029377F" w:rsidRDefault="0029377F" w:rsidP="0029377F">
      <w:pPr>
        <w:rPr>
          <w:lang w:eastAsia="en-US"/>
        </w:rPr>
      </w:pPr>
      <w:r w:rsidRPr="0029377F">
        <w:rPr>
          <w:lang w:eastAsia="en-US"/>
        </w:rPr>
        <w:t xml:space="preserve">Całość zamierzenia inwestycyjnego należy wygrodzić, celem uniemożliwienia przebywania na terenie budowy osób postronnych. </w:t>
      </w:r>
    </w:p>
    <w:p w:rsidR="0029377F" w:rsidRPr="0029377F" w:rsidRDefault="0029377F" w:rsidP="0029377F">
      <w:pPr>
        <w:ind w:firstLine="708"/>
        <w:rPr>
          <w:lang w:eastAsia="en-US"/>
        </w:rPr>
      </w:pPr>
      <w:r w:rsidRPr="0029377F">
        <w:rPr>
          <w:lang w:eastAsia="en-US"/>
        </w:rPr>
        <w:t>Poszczególne rodzaje robót powinni wykonywać pracownicy posiadający odpowiednie kwalifikacje zawodowe przypisane do danego stanowiska.</w:t>
      </w:r>
    </w:p>
    <w:p w:rsidR="0029377F" w:rsidRPr="0029377F" w:rsidRDefault="0029377F" w:rsidP="005C1462">
      <w:pPr>
        <w:rPr>
          <w:lang w:eastAsia="en-US"/>
        </w:rPr>
      </w:pPr>
      <w:r w:rsidRPr="0029377F">
        <w:rPr>
          <w:lang w:eastAsia="en-US"/>
        </w:rPr>
        <w:t>Osoby wykonujące czynności związane z robotami w pasach drogowych powinny być ubrane</w:t>
      </w:r>
      <w:r w:rsidR="005C1462">
        <w:rPr>
          <w:lang w:eastAsia="en-US"/>
        </w:rPr>
        <w:t xml:space="preserve"> </w:t>
      </w:r>
      <w:r w:rsidRPr="0029377F">
        <w:rPr>
          <w:lang w:eastAsia="en-US"/>
        </w:rPr>
        <w:t>w odzież ostrzegawczą o barwie pomarańczowej, wyposażoną w elementy odblaskowe.</w:t>
      </w:r>
    </w:p>
    <w:p w:rsidR="0029377F" w:rsidRPr="0029377F" w:rsidRDefault="0029377F" w:rsidP="0029377F">
      <w:pPr>
        <w:rPr>
          <w:lang w:eastAsia="en-US"/>
        </w:rPr>
      </w:pPr>
      <w:r w:rsidRPr="0029377F">
        <w:rPr>
          <w:lang w:eastAsia="en-US"/>
        </w:rPr>
        <w:t>Materiały do budowy powinny posiadać atest producenta – reprezentatywny dla zbioru stosowanego na budowie i właściwe dokumenty dotyczące konkretnej roboty.</w:t>
      </w:r>
    </w:p>
    <w:p w:rsidR="0029377F" w:rsidRPr="0029377F" w:rsidRDefault="0029377F" w:rsidP="0029377F">
      <w:pPr>
        <w:rPr>
          <w:lang w:eastAsia="en-US"/>
        </w:rPr>
      </w:pPr>
      <w:r w:rsidRPr="0029377F">
        <w:rPr>
          <w:lang w:eastAsia="en-US"/>
        </w:rPr>
        <w:t xml:space="preserve">W miejscu wykonywanych robót budowlanych zabrania się przebywania osób postronnych. </w:t>
      </w:r>
    </w:p>
    <w:p w:rsidR="0029377F" w:rsidRPr="0029377F" w:rsidRDefault="0029377F" w:rsidP="0029377F">
      <w:pPr>
        <w:rPr>
          <w:lang w:eastAsia="en-US"/>
        </w:rPr>
      </w:pPr>
      <w:r w:rsidRPr="0029377F">
        <w:rPr>
          <w:lang w:eastAsia="en-US"/>
        </w:rPr>
        <w:t>Na wypadek zagrożenia należy opuścić miejsce robót najkrótszą możliwą drogą, prowadzącą poza strefę zagrożenia.</w:t>
      </w:r>
    </w:p>
    <w:p w:rsidR="0029377F" w:rsidRPr="0046235F" w:rsidRDefault="0029377F" w:rsidP="008551A8">
      <w:pPr>
        <w:pStyle w:val="Nagwek2"/>
        <w:numPr>
          <w:ilvl w:val="1"/>
          <w:numId w:val="49"/>
        </w:numPr>
        <w:ind w:left="567" w:hanging="425"/>
        <w:rPr>
          <w:lang w:eastAsia="en-US"/>
        </w:rPr>
      </w:pPr>
      <w:bookmarkStart w:id="152" w:name="_Toc5290748"/>
      <w:r w:rsidRPr="0046235F">
        <w:rPr>
          <w:lang w:eastAsia="en-US"/>
        </w:rPr>
        <w:t>Zakres przepisów bhp mających zastosowanie przy robotach budowlanych na przedmiotowej budowie:</w:t>
      </w:r>
      <w:bookmarkEnd w:id="152"/>
    </w:p>
    <w:p w:rsidR="0029377F" w:rsidRPr="0029377F" w:rsidRDefault="0029377F" w:rsidP="0029377F">
      <w:pPr>
        <w:rPr>
          <w:lang w:eastAsia="en-US"/>
        </w:rPr>
      </w:pPr>
      <w:r>
        <w:rPr>
          <w:lang w:eastAsia="en-US"/>
        </w:rPr>
        <w:t>N</w:t>
      </w:r>
      <w:r w:rsidRPr="0029377F">
        <w:rPr>
          <w:lang w:eastAsia="en-US"/>
        </w:rPr>
        <w:t>a przedmiotowej budowie należy stosować się do przepisów związanych z obsługą urządzeń budowlanych takich jak:</w:t>
      </w:r>
    </w:p>
    <w:p w:rsidR="0029377F" w:rsidRPr="0029377F" w:rsidRDefault="0029377F" w:rsidP="0029377F">
      <w:pPr>
        <w:rPr>
          <w:lang w:eastAsia="en-US"/>
        </w:rPr>
      </w:pPr>
      <w:r w:rsidRPr="0029377F">
        <w:rPr>
          <w:lang w:eastAsia="en-US"/>
        </w:rPr>
        <w:t>- koparki, koparko-ładowarki, samochody wywrotki, zagęszczarki, betoniarki,</w:t>
      </w:r>
    </w:p>
    <w:p w:rsidR="0029377F" w:rsidRPr="0029377F" w:rsidRDefault="0029377F" w:rsidP="0029377F">
      <w:pPr>
        <w:rPr>
          <w:lang w:eastAsia="en-US"/>
        </w:rPr>
      </w:pPr>
      <w:r w:rsidRPr="0029377F">
        <w:rPr>
          <w:lang w:eastAsia="en-US"/>
        </w:rPr>
        <w:t xml:space="preserve">Wykaz przepisów bhp dotyczących prowadzenia prac budowlano-montażowo-instalacyjnych i przepisów z tym związanych: </w:t>
      </w:r>
    </w:p>
    <w:p w:rsidR="0029377F" w:rsidRPr="0029377F" w:rsidRDefault="0029377F" w:rsidP="0029377F">
      <w:pPr>
        <w:rPr>
          <w:lang w:eastAsia="en-US"/>
        </w:rPr>
      </w:pPr>
      <w:r w:rsidRPr="0029377F">
        <w:rPr>
          <w:lang w:eastAsia="en-US"/>
        </w:rPr>
        <w:t>-   „Rozporządzenie Ministra Budownictwa i Przemysłu Materiałów Budowlanych z dnia 28. marca 1972 r. w sprawie bezpieczeństwa i higieny pracy przy wykonywaniu robót budowlano-montażowych i rozbiórkowych”,</w:t>
      </w:r>
    </w:p>
    <w:p w:rsidR="0057407A" w:rsidRDefault="0029377F" w:rsidP="0057407A">
      <w:pPr>
        <w:rPr>
          <w:lang w:eastAsia="en-US"/>
        </w:rPr>
      </w:pPr>
      <w:r w:rsidRPr="0029377F">
        <w:rPr>
          <w:lang w:eastAsia="en-US"/>
        </w:rPr>
        <w:t>-  „Rozporządzenie Ministrów Komunikacji oraz Administracji, Gospodarki Terenowej i Ochrony Środowiska z dnia 10 lutego 1977 r. w sprawie bezpieczeństwa i higieny pracy przy wykonywaniu robót drogowych i mostowych”.</w:t>
      </w:r>
    </w:p>
    <w:p w:rsidR="0057407A" w:rsidRPr="0046235F" w:rsidRDefault="0057407A" w:rsidP="0057407A">
      <w:pPr>
        <w:pStyle w:val="Nagwek2"/>
        <w:numPr>
          <w:ilvl w:val="1"/>
          <w:numId w:val="49"/>
        </w:numPr>
        <w:ind w:left="567" w:hanging="425"/>
        <w:rPr>
          <w:lang w:eastAsia="en-US"/>
        </w:rPr>
      </w:pPr>
      <w:bookmarkStart w:id="153" w:name="_Toc5290749"/>
      <w:r>
        <w:rPr>
          <w:lang w:eastAsia="en-US"/>
        </w:rPr>
        <w:t>Materiały źródłowe</w:t>
      </w:r>
      <w:bookmarkEnd w:id="153"/>
    </w:p>
    <w:p w:rsidR="0029377F" w:rsidRPr="0029377F" w:rsidRDefault="0029377F" w:rsidP="0029377F">
      <w:pPr>
        <w:numPr>
          <w:ilvl w:val="0"/>
          <w:numId w:val="40"/>
        </w:numPr>
        <w:rPr>
          <w:lang w:eastAsia="en-US"/>
        </w:rPr>
      </w:pPr>
      <w:r w:rsidRPr="0029377F">
        <w:rPr>
          <w:lang w:eastAsia="en-US"/>
        </w:rPr>
        <w:t>Tekst podstawowego aktu bhp na budowie tj. „Rozporządzenie Ministra Budownictwa i Przemysłu Materiałów Budowlanych z dnia 28 marca 1972 r. w sprawie bezpieczeństwa i higieny pracy przy wykonywaniu robót budowlano-montażowych i rozbiórkowych”,</w:t>
      </w:r>
    </w:p>
    <w:p w:rsidR="0029377F" w:rsidRPr="0029377F" w:rsidRDefault="0029377F" w:rsidP="0029377F">
      <w:pPr>
        <w:numPr>
          <w:ilvl w:val="0"/>
          <w:numId w:val="40"/>
        </w:numPr>
        <w:rPr>
          <w:lang w:eastAsia="en-US"/>
        </w:rPr>
      </w:pPr>
      <w:r w:rsidRPr="0029377F">
        <w:rPr>
          <w:lang w:eastAsia="en-US"/>
        </w:rPr>
        <w:t xml:space="preserve"> „Rozporządzenie Ministra Gospodarki z 30. 10. 2002 r. w sprawie minimalnych wymagań dotyczących bezpieczeństwa i higieny pracy w zakresie użytkowania maszyn przez pracowników podczas pracy”, Dz. U. 191/2002 poz. 1596.</w:t>
      </w:r>
    </w:p>
    <w:p w:rsidR="00E0463B" w:rsidRDefault="00E0463B" w:rsidP="00C76DBE">
      <w:pPr>
        <w:rPr>
          <w:lang w:eastAsia="en-US"/>
        </w:rPr>
      </w:pPr>
    </w:p>
    <w:p w:rsidR="0029377F" w:rsidRDefault="0029377F" w:rsidP="00C76DBE">
      <w:pPr>
        <w:rPr>
          <w:lang w:eastAsia="en-US"/>
        </w:rPr>
      </w:pPr>
    </w:p>
    <w:p w:rsidR="0061286F" w:rsidRDefault="0061286F" w:rsidP="0061286F">
      <w:pPr>
        <w:spacing w:before="0" w:after="160" w:line="259" w:lineRule="auto"/>
        <w:ind w:firstLine="0"/>
        <w:rPr>
          <w:b/>
          <w:i/>
        </w:rPr>
      </w:pPr>
    </w:p>
    <w:p w:rsidR="0061286F" w:rsidRDefault="0061286F" w:rsidP="0061286F">
      <w:pPr>
        <w:spacing w:before="0" w:after="160" w:line="259" w:lineRule="auto"/>
        <w:ind w:firstLine="0"/>
        <w:rPr>
          <w:b/>
          <w:i/>
        </w:rPr>
      </w:pPr>
    </w:p>
    <w:p w:rsidR="0061286F" w:rsidRDefault="0061286F" w:rsidP="0061286F">
      <w:pPr>
        <w:spacing w:before="0" w:after="160" w:line="259" w:lineRule="auto"/>
        <w:ind w:firstLine="0"/>
        <w:rPr>
          <w:b/>
          <w:i/>
        </w:rPr>
      </w:pPr>
    </w:p>
    <w:p w:rsidR="00322184" w:rsidRDefault="005710B3" w:rsidP="0061286F">
      <w:pPr>
        <w:spacing w:before="0" w:after="160" w:line="259" w:lineRule="auto"/>
        <w:ind w:firstLine="0"/>
        <w:rPr>
          <w:b/>
          <w:i/>
        </w:rPr>
      </w:pPr>
      <w:r>
        <w:rPr>
          <w:b/>
          <w:i/>
        </w:rPr>
        <w:br/>
      </w:r>
    </w:p>
    <w:p w:rsidR="00322184" w:rsidRDefault="00322184">
      <w:pPr>
        <w:spacing w:before="0" w:after="160" w:line="259" w:lineRule="auto"/>
        <w:ind w:firstLine="0"/>
        <w:jc w:val="left"/>
        <w:rPr>
          <w:b/>
          <w:i/>
        </w:rPr>
      </w:pPr>
      <w:r>
        <w:rPr>
          <w:b/>
          <w:i/>
        </w:rPr>
        <w:br w:type="page"/>
      </w:r>
    </w:p>
    <w:p w:rsidR="000E1A23" w:rsidRDefault="005710B3" w:rsidP="0061286F">
      <w:pPr>
        <w:spacing w:before="0" w:after="160" w:line="259" w:lineRule="auto"/>
        <w:ind w:firstLine="0"/>
        <w:rPr>
          <w:b/>
          <w:i/>
        </w:rPr>
      </w:pPr>
      <w:r>
        <w:rPr>
          <w:b/>
          <w:i/>
        </w:rPr>
        <w:br/>
      </w:r>
    </w:p>
    <w:p w:rsidR="000E1A23" w:rsidRDefault="000E1A23" w:rsidP="0061286F">
      <w:pPr>
        <w:spacing w:before="0" w:after="160" w:line="259" w:lineRule="auto"/>
        <w:ind w:firstLine="0"/>
        <w:rPr>
          <w:b/>
          <w:i/>
        </w:rPr>
      </w:pPr>
    </w:p>
    <w:p w:rsidR="000E1A23" w:rsidRDefault="000E1A23" w:rsidP="0061286F">
      <w:pPr>
        <w:spacing w:before="0" w:after="160" w:line="259" w:lineRule="auto"/>
        <w:ind w:firstLine="0"/>
        <w:rPr>
          <w:b/>
          <w:i/>
        </w:rPr>
      </w:pPr>
    </w:p>
    <w:p w:rsidR="000E1A23" w:rsidRDefault="000E1A23" w:rsidP="0061286F">
      <w:pPr>
        <w:spacing w:before="0" w:after="160" w:line="259" w:lineRule="auto"/>
        <w:ind w:firstLine="0"/>
        <w:rPr>
          <w:b/>
          <w:i/>
        </w:rPr>
      </w:pPr>
    </w:p>
    <w:p w:rsidR="000E1A23" w:rsidRDefault="000E1A23" w:rsidP="0061286F">
      <w:pPr>
        <w:spacing w:before="0" w:after="160" w:line="259" w:lineRule="auto"/>
        <w:ind w:firstLine="0"/>
        <w:rPr>
          <w:b/>
          <w:i/>
        </w:rPr>
      </w:pPr>
    </w:p>
    <w:p w:rsidR="000E1A23" w:rsidRDefault="000E1A23" w:rsidP="0061286F">
      <w:pPr>
        <w:spacing w:before="0" w:after="160" w:line="259" w:lineRule="auto"/>
        <w:ind w:firstLine="0"/>
        <w:rPr>
          <w:b/>
          <w:i/>
        </w:rPr>
      </w:pPr>
    </w:p>
    <w:p w:rsidR="000E1A23" w:rsidRDefault="000E1A23" w:rsidP="0061286F">
      <w:pPr>
        <w:spacing w:before="0" w:after="160" w:line="259" w:lineRule="auto"/>
        <w:ind w:firstLine="0"/>
        <w:rPr>
          <w:b/>
          <w:i/>
        </w:rPr>
      </w:pPr>
    </w:p>
    <w:p w:rsidR="000E1A23" w:rsidRDefault="000E1A23" w:rsidP="0061286F">
      <w:pPr>
        <w:spacing w:before="0" w:after="160" w:line="259" w:lineRule="auto"/>
        <w:ind w:firstLine="0"/>
        <w:rPr>
          <w:b/>
          <w:i/>
        </w:rPr>
      </w:pPr>
    </w:p>
    <w:p w:rsidR="000E1A23" w:rsidRDefault="000E1A23" w:rsidP="0061286F">
      <w:pPr>
        <w:spacing w:before="0" w:after="160" w:line="259" w:lineRule="auto"/>
        <w:ind w:firstLine="0"/>
        <w:rPr>
          <w:b/>
          <w:i/>
        </w:rPr>
      </w:pPr>
    </w:p>
    <w:p w:rsidR="00003E01" w:rsidRDefault="005710B3" w:rsidP="0061286F">
      <w:pPr>
        <w:spacing w:before="0" w:after="160" w:line="259" w:lineRule="auto"/>
        <w:ind w:firstLine="0"/>
        <w:rPr>
          <w:b/>
          <w:i/>
        </w:rPr>
      </w:pPr>
      <w:r>
        <w:rPr>
          <w:b/>
          <w:i/>
        </w:rPr>
        <w:br/>
      </w:r>
    </w:p>
    <w:p w:rsidR="00C574C9" w:rsidRDefault="00C574C9" w:rsidP="00C574C9">
      <w:pPr>
        <w:pStyle w:val="Nagwek4"/>
        <w:ind w:left="357" w:hanging="357"/>
        <w:jc w:val="center"/>
      </w:pPr>
      <w:bookmarkStart w:id="154" w:name="_Toc445903827"/>
      <w:bookmarkStart w:id="155" w:name="_Toc445904576"/>
      <w:bookmarkStart w:id="156" w:name="_Toc447213162"/>
      <w:bookmarkStart w:id="157" w:name="_Toc5290750"/>
      <w:r>
        <w:t>CZĘŚĆ RYSUNKOWA</w:t>
      </w:r>
      <w:bookmarkEnd w:id="154"/>
      <w:bookmarkEnd w:id="155"/>
      <w:bookmarkEnd w:id="156"/>
      <w:bookmarkEnd w:id="157"/>
    </w:p>
    <w:tbl>
      <w:tblPr>
        <w:tblStyle w:val="Tabela-Siatka"/>
        <w:tblW w:w="921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5"/>
        <w:gridCol w:w="146"/>
        <w:gridCol w:w="6091"/>
        <w:gridCol w:w="1422"/>
      </w:tblGrid>
      <w:tr w:rsidR="00C574C9" w:rsidTr="00746140">
        <w:trPr>
          <w:trHeight w:val="476"/>
          <w:jc w:val="center"/>
        </w:trPr>
        <w:tc>
          <w:tcPr>
            <w:tcW w:w="1701" w:type="dxa"/>
            <w:gridSpan w:val="2"/>
            <w:vAlign w:val="center"/>
          </w:tcPr>
          <w:p w:rsidR="00C574C9" w:rsidRPr="00337F26" w:rsidRDefault="00C574C9" w:rsidP="00E67051">
            <w:pPr>
              <w:ind w:firstLine="0"/>
              <w:contextualSpacing/>
              <w:jc w:val="center"/>
              <w:rPr>
                <w:b/>
                <w:i/>
                <w:sz w:val="24"/>
              </w:rPr>
            </w:pPr>
            <w:r>
              <w:rPr>
                <w:b/>
                <w:i/>
                <w:sz w:val="24"/>
              </w:rPr>
              <w:t>Nr rysunku</w:t>
            </w:r>
          </w:p>
        </w:tc>
        <w:tc>
          <w:tcPr>
            <w:tcW w:w="6091" w:type="dxa"/>
            <w:vAlign w:val="center"/>
          </w:tcPr>
          <w:p w:rsidR="00C574C9" w:rsidRPr="00337F26" w:rsidRDefault="00C574C9" w:rsidP="00E67051">
            <w:pPr>
              <w:ind w:firstLine="0"/>
              <w:contextualSpacing/>
              <w:jc w:val="center"/>
              <w:rPr>
                <w:b/>
                <w:i/>
                <w:sz w:val="24"/>
              </w:rPr>
            </w:pPr>
            <w:r>
              <w:rPr>
                <w:b/>
                <w:i/>
                <w:sz w:val="24"/>
              </w:rPr>
              <w:t>Rysunek</w:t>
            </w:r>
          </w:p>
        </w:tc>
        <w:tc>
          <w:tcPr>
            <w:tcW w:w="1422" w:type="dxa"/>
            <w:vAlign w:val="center"/>
          </w:tcPr>
          <w:p w:rsidR="00C574C9" w:rsidRPr="00337F26" w:rsidRDefault="00C574C9" w:rsidP="00E67051">
            <w:pPr>
              <w:ind w:firstLine="0"/>
              <w:contextualSpacing/>
              <w:jc w:val="center"/>
              <w:rPr>
                <w:b/>
                <w:i/>
                <w:sz w:val="24"/>
              </w:rPr>
            </w:pPr>
            <w:r>
              <w:rPr>
                <w:b/>
                <w:i/>
                <w:sz w:val="24"/>
              </w:rPr>
              <w:t>Skala</w:t>
            </w:r>
          </w:p>
        </w:tc>
      </w:tr>
      <w:tr w:rsidR="00E04050" w:rsidTr="00746140">
        <w:trPr>
          <w:jc w:val="center"/>
        </w:trPr>
        <w:tc>
          <w:tcPr>
            <w:tcW w:w="1701" w:type="dxa"/>
            <w:gridSpan w:val="2"/>
            <w:vAlign w:val="center"/>
          </w:tcPr>
          <w:p w:rsidR="00E04050" w:rsidRPr="004C28CE" w:rsidRDefault="00E04050" w:rsidP="00E04050">
            <w:pPr>
              <w:ind w:firstLine="0"/>
              <w:jc w:val="center"/>
              <w:rPr>
                <w:i/>
              </w:rPr>
            </w:pPr>
            <w:r w:rsidRPr="004C28CE">
              <w:rPr>
                <w:i/>
              </w:rPr>
              <w:t>PO-01</w:t>
            </w:r>
          </w:p>
        </w:tc>
        <w:tc>
          <w:tcPr>
            <w:tcW w:w="6091" w:type="dxa"/>
            <w:vAlign w:val="center"/>
          </w:tcPr>
          <w:p w:rsidR="00E04050" w:rsidRPr="004C28CE" w:rsidRDefault="00E04050" w:rsidP="00E04050">
            <w:pPr>
              <w:ind w:firstLine="0"/>
              <w:jc w:val="center"/>
              <w:rPr>
                <w:i/>
              </w:rPr>
            </w:pPr>
            <w:r w:rsidRPr="004C28CE">
              <w:rPr>
                <w:i/>
              </w:rPr>
              <w:t xml:space="preserve">Plan Orientacyjny </w:t>
            </w:r>
          </w:p>
        </w:tc>
        <w:tc>
          <w:tcPr>
            <w:tcW w:w="1422" w:type="dxa"/>
            <w:vAlign w:val="center"/>
          </w:tcPr>
          <w:p w:rsidR="00E04050" w:rsidRPr="004C28CE" w:rsidRDefault="00E04050" w:rsidP="00E04050">
            <w:pPr>
              <w:ind w:firstLine="0"/>
              <w:jc w:val="center"/>
              <w:rPr>
                <w:i/>
              </w:rPr>
            </w:pPr>
            <w:r w:rsidRPr="004C28CE">
              <w:rPr>
                <w:i/>
              </w:rPr>
              <w:t>1:5000</w:t>
            </w:r>
          </w:p>
        </w:tc>
      </w:tr>
      <w:tr w:rsidR="00C574C9" w:rsidRPr="004C28CE" w:rsidTr="00746140">
        <w:trPr>
          <w:jc w:val="center"/>
        </w:trPr>
        <w:tc>
          <w:tcPr>
            <w:tcW w:w="1555" w:type="dxa"/>
            <w:vAlign w:val="center"/>
          </w:tcPr>
          <w:p w:rsidR="00C574C9" w:rsidRPr="004C28CE" w:rsidRDefault="00FF0132" w:rsidP="00E67051">
            <w:pPr>
              <w:ind w:firstLine="0"/>
              <w:jc w:val="center"/>
              <w:rPr>
                <w:i/>
              </w:rPr>
            </w:pPr>
            <w:r>
              <w:rPr>
                <w:i/>
              </w:rPr>
              <w:t>PS</w:t>
            </w:r>
            <w:r w:rsidR="00C574C9" w:rsidRPr="004C28CE">
              <w:rPr>
                <w:i/>
              </w:rPr>
              <w:t>-01</w:t>
            </w:r>
          </w:p>
        </w:tc>
        <w:tc>
          <w:tcPr>
            <w:tcW w:w="6237" w:type="dxa"/>
            <w:gridSpan w:val="2"/>
            <w:vAlign w:val="center"/>
          </w:tcPr>
          <w:p w:rsidR="00C574C9" w:rsidRPr="004C28CE" w:rsidRDefault="00C574C9" w:rsidP="00E67051">
            <w:pPr>
              <w:ind w:firstLine="0"/>
              <w:jc w:val="center"/>
              <w:rPr>
                <w:i/>
              </w:rPr>
            </w:pPr>
            <w:r w:rsidRPr="004C28CE">
              <w:rPr>
                <w:i/>
              </w:rPr>
              <w:t xml:space="preserve">Plan </w:t>
            </w:r>
            <w:r w:rsidR="00FF0132">
              <w:rPr>
                <w:i/>
              </w:rPr>
              <w:t>Sytuacyjny</w:t>
            </w:r>
          </w:p>
        </w:tc>
        <w:tc>
          <w:tcPr>
            <w:tcW w:w="1422" w:type="dxa"/>
            <w:vAlign w:val="center"/>
          </w:tcPr>
          <w:p w:rsidR="00C574C9" w:rsidRPr="004C28CE" w:rsidRDefault="00C574C9" w:rsidP="00E67051">
            <w:pPr>
              <w:ind w:firstLine="0"/>
              <w:jc w:val="center"/>
              <w:rPr>
                <w:i/>
              </w:rPr>
            </w:pPr>
            <w:r w:rsidRPr="004C28CE">
              <w:rPr>
                <w:i/>
              </w:rPr>
              <w:t>1:500</w:t>
            </w:r>
          </w:p>
        </w:tc>
      </w:tr>
      <w:tr w:rsidR="000E1A23" w:rsidRPr="004C28CE" w:rsidTr="00746140">
        <w:trPr>
          <w:jc w:val="center"/>
        </w:trPr>
        <w:tc>
          <w:tcPr>
            <w:tcW w:w="1555" w:type="dxa"/>
            <w:vAlign w:val="center"/>
          </w:tcPr>
          <w:p w:rsidR="000E1A23" w:rsidRDefault="000E1A23" w:rsidP="00E67051">
            <w:pPr>
              <w:ind w:firstLine="0"/>
              <w:jc w:val="center"/>
              <w:rPr>
                <w:i/>
              </w:rPr>
            </w:pPr>
            <w:r>
              <w:rPr>
                <w:i/>
              </w:rPr>
              <w:t>PP-01</w:t>
            </w:r>
          </w:p>
        </w:tc>
        <w:tc>
          <w:tcPr>
            <w:tcW w:w="6237" w:type="dxa"/>
            <w:gridSpan w:val="2"/>
            <w:vAlign w:val="center"/>
          </w:tcPr>
          <w:p w:rsidR="000E1A23" w:rsidRPr="004C28CE" w:rsidRDefault="000E1A23" w:rsidP="00E67051">
            <w:pPr>
              <w:ind w:firstLine="0"/>
              <w:jc w:val="center"/>
              <w:rPr>
                <w:i/>
              </w:rPr>
            </w:pPr>
            <w:r>
              <w:rPr>
                <w:i/>
              </w:rPr>
              <w:t>Profil Podłużny</w:t>
            </w:r>
          </w:p>
        </w:tc>
        <w:tc>
          <w:tcPr>
            <w:tcW w:w="1422" w:type="dxa"/>
            <w:vAlign w:val="center"/>
          </w:tcPr>
          <w:p w:rsidR="000E1A23" w:rsidRPr="004C28CE" w:rsidRDefault="000E1A23" w:rsidP="00E67051">
            <w:pPr>
              <w:ind w:firstLine="0"/>
              <w:jc w:val="center"/>
              <w:rPr>
                <w:i/>
              </w:rPr>
            </w:pPr>
            <w:r>
              <w:rPr>
                <w:i/>
              </w:rPr>
              <w:t>1:100/1000</w:t>
            </w:r>
          </w:p>
        </w:tc>
      </w:tr>
      <w:tr w:rsidR="000E1A23" w:rsidRPr="004C28CE" w:rsidTr="00746140">
        <w:trPr>
          <w:jc w:val="center"/>
        </w:trPr>
        <w:tc>
          <w:tcPr>
            <w:tcW w:w="1555" w:type="dxa"/>
            <w:vAlign w:val="center"/>
          </w:tcPr>
          <w:p w:rsidR="000E1A23" w:rsidRDefault="000E1A23" w:rsidP="00E67051">
            <w:pPr>
              <w:ind w:firstLine="0"/>
              <w:jc w:val="center"/>
              <w:rPr>
                <w:i/>
              </w:rPr>
            </w:pPr>
            <w:r>
              <w:rPr>
                <w:i/>
              </w:rPr>
              <w:t>PN-01</w:t>
            </w:r>
          </w:p>
        </w:tc>
        <w:tc>
          <w:tcPr>
            <w:tcW w:w="6237" w:type="dxa"/>
            <w:gridSpan w:val="2"/>
            <w:vAlign w:val="center"/>
          </w:tcPr>
          <w:p w:rsidR="000E1A23" w:rsidRPr="004C28CE" w:rsidRDefault="000E1A23" w:rsidP="00E67051">
            <w:pPr>
              <w:ind w:firstLine="0"/>
              <w:jc w:val="center"/>
              <w:rPr>
                <w:i/>
              </w:rPr>
            </w:pPr>
            <w:r>
              <w:rPr>
                <w:i/>
              </w:rPr>
              <w:t>Przekroje Normalne</w:t>
            </w:r>
          </w:p>
        </w:tc>
        <w:tc>
          <w:tcPr>
            <w:tcW w:w="1422" w:type="dxa"/>
            <w:vAlign w:val="center"/>
          </w:tcPr>
          <w:p w:rsidR="000E1A23" w:rsidRPr="004C28CE" w:rsidRDefault="000E1A23" w:rsidP="00E67051">
            <w:pPr>
              <w:ind w:firstLine="0"/>
              <w:jc w:val="center"/>
              <w:rPr>
                <w:i/>
              </w:rPr>
            </w:pPr>
            <w:r>
              <w:rPr>
                <w:i/>
              </w:rPr>
              <w:t>1:50</w:t>
            </w:r>
          </w:p>
        </w:tc>
      </w:tr>
      <w:tr w:rsidR="00A84503" w:rsidRPr="004C28CE" w:rsidTr="00746140">
        <w:trPr>
          <w:jc w:val="center"/>
        </w:trPr>
        <w:tc>
          <w:tcPr>
            <w:tcW w:w="1555" w:type="dxa"/>
            <w:vAlign w:val="center"/>
          </w:tcPr>
          <w:p w:rsidR="00A84503" w:rsidRDefault="00A84503" w:rsidP="00E67051">
            <w:pPr>
              <w:ind w:firstLine="0"/>
              <w:jc w:val="center"/>
              <w:rPr>
                <w:i/>
              </w:rPr>
            </w:pPr>
            <w:r>
              <w:rPr>
                <w:i/>
              </w:rPr>
              <w:t>PCh-01</w:t>
            </w:r>
          </w:p>
        </w:tc>
        <w:tc>
          <w:tcPr>
            <w:tcW w:w="6237" w:type="dxa"/>
            <w:gridSpan w:val="2"/>
            <w:vAlign w:val="center"/>
          </w:tcPr>
          <w:p w:rsidR="00A84503" w:rsidRDefault="00A84503" w:rsidP="00E67051">
            <w:pPr>
              <w:ind w:firstLine="0"/>
              <w:jc w:val="center"/>
              <w:rPr>
                <w:i/>
              </w:rPr>
            </w:pPr>
            <w:r>
              <w:rPr>
                <w:i/>
              </w:rPr>
              <w:t>Przekroje Charakterystyczne</w:t>
            </w:r>
          </w:p>
        </w:tc>
        <w:tc>
          <w:tcPr>
            <w:tcW w:w="1422" w:type="dxa"/>
            <w:vAlign w:val="center"/>
          </w:tcPr>
          <w:p w:rsidR="00A84503" w:rsidRDefault="00A84503" w:rsidP="00E67051">
            <w:pPr>
              <w:ind w:firstLine="0"/>
              <w:jc w:val="center"/>
              <w:rPr>
                <w:i/>
              </w:rPr>
            </w:pPr>
            <w:r>
              <w:rPr>
                <w:i/>
              </w:rPr>
              <w:t>1:100</w:t>
            </w:r>
          </w:p>
        </w:tc>
      </w:tr>
    </w:tbl>
    <w:p w:rsidR="00C574C9" w:rsidRDefault="00C574C9">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3D0AB0" w:rsidRDefault="003D0AB0">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pPr>
        <w:spacing w:before="0" w:after="160" w:line="259" w:lineRule="auto"/>
        <w:ind w:firstLine="0"/>
        <w:jc w:val="left"/>
      </w:pPr>
    </w:p>
    <w:p w:rsidR="00A84503" w:rsidRDefault="00A84503" w:rsidP="00A84503">
      <w:pPr>
        <w:pStyle w:val="Nagwek4"/>
        <w:ind w:left="357" w:hanging="357"/>
        <w:jc w:val="center"/>
      </w:pPr>
      <w:bookmarkStart w:id="158" w:name="_Toc5290751"/>
      <w:r>
        <w:t>UZGODNIENIA I OPINIE</w:t>
      </w:r>
      <w:bookmarkEnd w:id="158"/>
    </w:p>
    <w:sectPr w:rsidR="00A84503" w:rsidSect="007C0139">
      <w:headerReference w:type="default" r:id="rId14"/>
      <w:footerReference w:type="default" r:id="rId15"/>
      <w:pgSz w:w="11906" w:h="16838"/>
      <w:pgMar w:top="1417" w:right="1417" w:bottom="1417" w:left="1417" w:header="708" w:footer="708"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84503" w:rsidRDefault="00A84503" w:rsidP="00F826FA">
      <w:pPr>
        <w:spacing w:before="0" w:after="0" w:line="240" w:lineRule="auto"/>
      </w:pPr>
      <w:r>
        <w:separator/>
      </w:r>
    </w:p>
  </w:endnote>
  <w:endnote w:type="continuationSeparator" w:id="0">
    <w:p w:rsidR="00A84503" w:rsidRDefault="00A84503" w:rsidP="00F826F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Segoe UI">
    <w:panose1 w:val="020B0502040204020203"/>
    <w:charset w:val="EE"/>
    <w:family w:val="swiss"/>
    <w:pitch w:val="variable"/>
    <w:sig w:usb0="E10022FF" w:usb1="C000E47F" w:usb2="00000029" w:usb3="00000000" w:csb0="000001DF" w:csb1="00000000"/>
  </w:font>
  <w:font w:name="Consolas">
    <w:panose1 w:val="020B0609020204030204"/>
    <w:charset w:val="EE"/>
    <w:family w:val="modern"/>
    <w:pitch w:val="fixed"/>
    <w:sig w:usb0="E10002FF" w:usb1="4000FCFF" w:usb2="00000009" w:usb3="00000000" w:csb0="0000019F" w:csb1="00000000"/>
  </w:font>
  <w:font w:name="TimesNewRoman">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06262742"/>
      <w:docPartObj>
        <w:docPartGallery w:val="Page Numbers (Bottom of Page)"/>
        <w:docPartUnique/>
      </w:docPartObj>
    </w:sdtPr>
    <w:sdtEndPr>
      <w:rPr>
        <w:szCs w:val="22"/>
      </w:rPr>
    </w:sdtEndPr>
    <w:sdtContent>
      <w:p w:rsidR="00A84503" w:rsidRPr="00996025" w:rsidRDefault="00A84503" w:rsidP="00F826FA">
        <w:pPr>
          <w:pStyle w:val="Stopka"/>
          <w:ind w:right="357"/>
          <w:jc w:val="right"/>
          <w:rPr>
            <w:szCs w:val="22"/>
          </w:rPr>
        </w:pPr>
        <w:r w:rsidRPr="00996025">
          <w:rPr>
            <w:szCs w:val="22"/>
          </w:rPr>
          <w:fldChar w:fldCharType="begin"/>
        </w:r>
        <w:r w:rsidRPr="00996025">
          <w:rPr>
            <w:szCs w:val="22"/>
          </w:rPr>
          <w:instrText>PAGE   \* MERGEFORMAT</w:instrText>
        </w:r>
        <w:r w:rsidRPr="00996025">
          <w:rPr>
            <w:szCs w:val="22"/>
          </w:rPr>
          <w:fldChar w:fldCharType="separate"/>
        </w:r>
        <w:r w:rsidR="00D9065C">
          <w:rPr>
            <w:noProof/>
            <w:szCs w:val="22"/>
          </w:rPr>
          <w:t>5</w:t>
        </w:r>
        <w:r w:rsidRPr="00996025">
          <w:rPr>
            <w:szCs w:val="22"/>
          </w:rPr>
          <w:fldChar w:fldCharType="end"/>
        </w:r>
      </w:p>
    </w:sdtContent>
  </w:sdt>
  <w:p w:rsidR="00A84503" w:rsidRDefault="00A84503" w:rsidP="00F826FA">
    <w:pPr>
      <w:pStyle w:val="Stopka"/>
      <w:pBdr>
        <w:bottom w:val="single" w:sz="12" w:space="1" w:color="auto"/>
      </w:pBdr>
      <w:ind w:right="357"/>
      <w:rPr>
        <w:sz w:val="18"/>
        <w:szCs w:val="18"/>
      </w:rPr>
    </w:pPr>
  </w:p>
  <w:p w:rsidR="00A84503" w:rsidRPr="00996025" w:rsidRDefault="00A84503" w:rsidP="00F826FA">
    <w:pPr>
      <w:pStyle w:val="Stopka"/>
      <w:ind w:firstLine="0"/>
      <w:rPr>
        <w:sz w:val="18"/>
        <w:szCs w:val="18"/>
      </w:rPr>
    </w:pPr>
    <w:r>
      <w:rPr>
        <w:sz w:val="18"/>
        <w:szCs w:val="18"/>
      </w:rPr>
      <w:t>Projekt budowlano-wykonawczy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84503" w:rsidRDefault="00A84503" w:rsidP="00F826FA">
      <w:pPr>
        <w:spacing w:before="0" w:after="0" w:line="240" w:lineRule="auto"/>
      </w:pPr>
      <w:r>
        <w:separator/>
      </w:r>
    </w:p>
  </w:footnote>
  <w:footnote w:type="continuationSeparator" w:id="0">
    <w:p w:rsidR="00A84503" w:rsidRDefault="00A84503" w:rsidP="00F826FA">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4503" w:rsidRDefault="00A84503" w:rsidP="00C615C3">
    <w:pPr>
      <w:pBdr>
        <w:bottom w:val="single" w:sz="12" w:space="1" w:color="auto"/>
      </w:pBdr>
      <w:tabs>
        <w:tab w:val="left" w:pos="2880"/>
        <w:tab w:val="right" w:pos="9070"/>
      </w:tabs>
      <w:spacing w:before="0" w:after="0" w:line="276" w:lineRule="auto"/>
      <w:ind w:firstLine="0"/>
      <w:jc w:val="left"/>
      <w:rPr>
        <w:bCs/>
        <w:sz w:val="18"/>
        <w:szCs w:val="18"/>
      </w:rPr>
    </w:pPr>
    <w:r w:rsidRPr="00B44D99">
      <w:rPr>
        <w:bCs/>
        <w:noProof/>
        <w:sz w:val="18"/>
        <w:szCs w:val="18"/>
      </w:rPr>
      <w:drawing>
        <wp:anchor distT="0" distB="0" distL="114300" distR="114300" simplePos="0" relativeHeight="251659264" behindDoc="0" locked="0" layoutInCell="1" allowOverlap="1" wp14:anchorId="7A7539B5" wp14:editId="7E33D8A0">
          <wp:simplePos x="0" y="0"/>
          <wp:positionH relativeFrom="margin">
            <wp:align>right</wp:align>
          </wp:positionH>
          <wp:positionV relativeFrom="paragraph">
            <wp:posOffset>-86995</wp:posOffset>
          </wp:positionV>
          <wp:extent cx="445770" cy="527050"/>
          <wp:effectExtent l="0" t="0" r="0" b="6350"/>
          <wp:wrapNone/>
          <wp:docPr id="23" name="Obraz 23" descr="tabelki_MSZ.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descr="tabelki_MSZ.bmp"/>
                  <pic:cNvPicPr>
                    <a:picLocks noChangeAspect="1" noChangeArrowheads="1"/>
                  </pic:cNvPicPr>
                </pic:nvPicPr>
                <pic:blipFill>
                  <a:blip r:embed="rId1">
                    <a:extLst>
                      <a:ext uri="{28A0092B-C50C-407E-A947-70E740481C1C}">
                        <a14:useLocalDpi xmlns:a14="http://schemas.microsoft.com/office/drawing/2010/main" val="0"/>
                      </a:ext>
                    </a:extLst>
                  </a:blip>
                  <a:srcRect l="43880" t="12950" r="27144" b="22302"/>
                  <a:stretch>
                    <a:fillRect/>
                  </a:stretch>
                </pic:blipFill>
                <pic:spPr bwMode="auto">
                  <a:xfrm>
                    <a:off x="0" y="0"/>
                    <a:ext cx="445770" cy="527050"/>
                  </a:xfrm>
                  <a:prstGeom prst="rect">
                    <a:avLst/>
                  </a:prstGeom>
                  <a:noFill/>
                  <a:ln>
                    <a:noFill/>
                  </a:ln>
                </pic:spPr>
              </pic:pic>
            </a:graphicData>
          </a:graphic>
          <wp14:sizeRelH relativeFrom="page">
            <wp14:pctWidth>0</wp14:pctWidth>
          </wp14:sizeRelH>
          <wp14:sizeRelV relativeFrom="page">
            <wp14:pctHeight>0</wp14:pctHeight>
          </wp14:sizeRelV>
        </wp:anchor>
      </w:drawing>
    </w:r>
    <w:r>
      <w:rPr>
        <w:bCs/>
        <w:sz w:val="18"/>
        <w:szCs w:val="18"/>
      </w:rPr>
      <w:t xml:space="preserve">Budowa ul. Leśnej w </w:t>
    </w:r>
    <w:proofErr w:type="spellStart"/>
    <w:r>
      <w:rPr>
        <w:bCs/>
        <w:sz w:val="18"/>
        <w:szCs w:val="18"/>
      </w:rPr>
      <w:t>Skarżysku-Kamiennej</w:t>
    </w:r>
    <w:proofErr w:type="spellEnd"/>
  </w:p>
  <w:p w:rsidR="00A84503" w:rsidRDefault="00A84503" w:rsidP="00ED5577">
    <w:pPr>
      <w:pBdr>
        <w:bottom w:val="single" w:sz="12" w:space="1" w:color="auto"/>
      </w:pBdr>
      <w:tabs>
        <w:tab w:val="left" w:pos="2880"/>
        <w:tab w:val="right" w:pos="9070"/>
      </w:tabs>
      <w:spacing w:before="0" w:after="0" w:line="276" w:lineRule="auto"/>
      <w:ind w:firstLine="0"/>
      <w:jc w:val="left"/>
      <w:rPr>
        <w:sz w:val="18"/>
        <w:szCs w:val="18"/>
      </w:rPr>
    </w:pPr>
    <w:r>
      <w:rPr>
        <w:sz w:val="18"/>
        <w:szCs w:val="18"/>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B497C"/>
    <w:multiLevelType w:val="hybridMultilevel"/>
    <w:tmpl w:val="CB8EB18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09955BB4"/>
    <w:multiLevelType w:val="hybridMultilevel"/>
    <w:tmpl w:val="2874340C"/>
    <w:lvl w:ilvl="0" w:tplc="4D9CEA2C">
      <w:start w:val="1"/>
      <w:numFmt w:val="upperLetter"/>
      <w:pStyle w:val="Nagwek4"/>
      <w:lvlText w:val="%1."/>
      <w:lvlJc w:val="left"/>
      <w:pPr>
        <w:ind w:left="717"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0BEE5E6B"/>
    <w:multiLevelType w:val="hybridMultilevel"/>
    <w:tmpl w:val="F7DC57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C500834"/>
    <w:multiLevelType w:val="hybridMultilevel"/>
    <w:tmpl w:val="B8F041EA"/>
    <w:lvl w:ilvl="0" w:tplc="04150001">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
    <w:nsid w:val="0F990F54"/>
    <w:multiLevelType w:val="hybridMultilevel"/>
    <w:tmpl w:val="74B6C992"/>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5">
    <w:nsid w:val="108741B8"/>
    <w:multiLevelType w:val="hybridMultilevel"/>
    <w:tmpl w:val="0ED2D8F6"/>
    <w:lvl w:ilvl="0" w:tplc="7EFE37FC">
      <w:start w:val="3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13455F36"/>
    <w:multiLevelType w:val="hybridMultilevel"/>
    <w:tmpl w:val="7B7A7C26"/>
    <w:lvl w:ilvl="0" w:tplc="04150001">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7">
    <w:nsid w:val="13537A06"/>
    <w:multiLevelType w:val="multilevel"/>
    <w:tmpl w:val="184430D8"/>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nsid w:val="141F0D5F"/>
    <w:multiLevelType w:val="hybridMultilevel"/>
    <w:tmpl w:val="2B084F7E"/>
    <w:lvl w:ilvl="0" w:tplc="04150001">
      <w:start w:val="1"/>
      <w:numFmt w:val="bullet"/>
      <w:lvlText w:val=""/>
      <w:lvlJc w:val="left"/>
      <w:pPr>
        <w:ind w:left="1485" w:hanging="360"/>
      </w:pPr>
      <w:rPr>
        <w:rFonts w:ascii="Symbol" w:hAnsi="Symbol"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9">
    <w:nsid w:val="15E93DD9"/>
    <w:multiLevelType w:val="hybridMultilevel"/>
    <w:tmpl w:val="C576D3FE"/>
    <w:lvl w:ilvl="0" w:tplc="04150001">
      <w:start w:val="1"/>
      <w:numFmt w:val="bullet"/>
      <w:lvlText w:val=""/>
      <w:lvlJc w:val="left"/>
      <w:pPr>
        <w:ind w:left="2291" w:hanging="360"/>
      </w:pPr>
      <w:rPr>
        <w:rFonts w:ascii="Symbol" w:hAnsi="Symbol" w:hint="default"/>
      </w:rPr>
    </w:lvl>
    <w:lvl w:ilvl="1" w:tplc="04150003" w:tentative="1">
      <w:start w:val="1"/>
      <w:numFmt w:val="bullet"/>
      <w:lvlText w:val="o"/>
      <w:lvlJc w:val="left"/>
      <w:pPr>
        <w:ind w:left="3011" w:hanging="360"/>
      </w:pPr>
      <w:rPr>
        <w:rFonts w:ascii="Courier New" w:hAnsi="Courier New" w:cs="Courier New" w:hint="default"/>
      </w:rPr>
    </w:lvl>
    <w:lvl w:ilvl="2" w:tplc="04150005" w:tentative="1">
      <w:start w:val="1"/>
      <w:numFmt w:val="bullet"/>
      <w:lvlText w:val=""/>
      <w:lvlJc w:val="left"/>
      <w:pPr>
        <w:ind w:left="3731" w:hanging="360"/>
      </w:pPr>
      <w:rPr>
        <w:rFonts w:ascii="Wingdings" w:hAnsi="Wingdings" w:hint="default"/>
      </w:rPr>
    </w:lvl>
    <w:lvl w:ilvl="3" w:tplc="04150001" w:tentative="1">
      <w:start w:val="1"/>
      <w:numFmt w:val="bullet"/>
      <w:lvlText w:val=""/>
      <w:lvlJc w:val="left"/>
      <w:pPr>
        <w:ind w:left="4451" w:hanging="360"/>
      </w:pPr>
      <w:rPr>
        <w:rFonts w:ascii="Symbol" w:hAnsi="Symbol" w:hint="default"/>
      </w:rPr>
    </w:lvl>
    <w:lvl w:ilvl="4" w:tplc="04150003" w:tentative="1">
      <w:start w:val="1"/>
      <w:numFmt w:val="bullet"/>
      <w:lvlText w:val="o"/>
      <w:lvlJc w:val="left"/>
      <w:pPr>
        <w:ind w:left="5171" w:hanging="360"/>
      </w:pPr>
      <w:rPr>
        <w:rFonts w:ascii="Courier New" w:hAnsi="Courier New" w:cs="Courier New" w:hint="default"/>
      </w:rPr>
    </w:lvl>
    <w:lvl w:ilvl="5" w:tplc="04150005" w:tentative="1">
      <w:start w:val="1"/>
      <w:numFmt w:val="bullet"/>
      <w:lvlText w:val=""/>
      <w:lvlJc w:val="left"/>
      <w:pPr>
        <w:ind w:left="5891" w:hanging="360"/>
      </w:pPr>
      <w:rPr>
        <w:rFonts w:ascii="Wingdings" w:hAnsi="Wingdings" w:hint="default"/>
      </w:rPr>
    </w:lvl>
    <w:lvl w:ilvl="6" w:tplc="04150001" w:tentative="1">
      <w:start w:val="1"/>
      <w:numFmt w:val="bullet"/>
      <w:lvlText w:val=""/>
      <w:lvlJc w:val="left"/>
      <w:pPr>
        <w:ind w:left="6611" w:hanging="360"/>
      </w:pPr>
      <w:rPr>
        <w:rFonts w:ascii="Symbol" w:hAnsi="Symbol" w:hint="default"/>
      </w:rPr>
    </w:lvl>
    <w:lvl w:ilvl="7" w:tplc="04150003" w:tentative="1">
      <w:start w:val="1"/>
      <w:numFmt w:val="bullet"/>
      <w:lvlText w:val="o"/>
      <w:lvlJc w:val="left"/>
      <w:pPr>
        <w:ind w:left="7331" w:hanging="360"/>
      </w:pPr>
      <w:rPr>
        <w:rFonts w:ascii="Courier New" w:hAnsi="Courier New" w:cs="Courier New" w:hint="default"/>
      </w:rPr>
    </w:lvl>
    <w:lvl w:ilvl="8" w:tplc="04150005" w:tentative="1">
      <w:start w:val="1"/>
      <w:numFmt w:val="bullet"/>
      <w:lvlText w:val=""/>
      <w:lvlJc w:val="left"/>
      <w:pPr>
        <w:ind w:left="8051" w:hanging="360"/>
      </w:pPr>
      <w:rPr>
        <w:rFonts w:ascii="Wingdings" w:hAnsi="Wingdings" w:hint="default"/>
      </w:rPr>
    </w:lvl>
  </w:abstractNum>
  <w:abstractNum w:abstractNumId="10">
    <w:nsid w:val="16B25C92"/>
    <w:multiLevelType w:val="hybridMultilevel"/>
    <w:tmpl w:val="63A64276"/>
    <w:lvl w:ilvl="0" w:tplc="04150001">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11">
    <w:nsid w:val="1770463C"/>
    <w:multiLevelType w:val="hybridMultilevel"/>
    <w:tmpl w:val="48BE0EB4"/>
    <w:lvl w:ilvl="0" w:tplc="04150001">
      <w:start w:val="1"/>
      <w:numFmt w:val="bullet"/>
      <w:lvlText w:val=""/>
      <w:lvlJc w:val="left"/>
      <w:pPr>
        <w:ind w:left="2138" w:hanging="360"/>
      </w:pPr>
      <w:rPr>
        <w:rFonts w:ascii="Symbol" w:hAnsi="Symbol"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12">
    <w:nsid w:val="1BFF33FF"/>
    <w:multiLevelType w:val="hybridMultilevel"/>
    <w:tmpl w:val="DBB2FD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1E0A246D"/>
    <w:multiLevelType w:val="hybridMultilevel"/>
    <w:tmpl w:val="3A8C9B02"/>
    <w:lvl w:ilvl="0" w:tplc="505C408A">
      <w:start w:val="1"/>
      <w:numFmt w:val="upperRoman"/>
      <w:pStyle w:val="Nagwek5"/>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1FCC1894"/>
    <w:multiLevelType w:val="hybridMultilevel"/>
    <w:tmpl w:val="4252C938"/>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5">
    <w:nsid w:val="262806AC"/>
    <w:multiLevelType w:val="hybridMultilevel"/>
    <w:tmpl w:val="620AA8B0"/>
    <w:lvl w:ilvl="0" w:tplc="04150001">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6">
    <w:nsid w:val="26A5547F"/>
    <w:multiLevelType w:val="hybridMultilevel"/>
    <w:tmpl w:val="C9AA18A4"/>
    <w:lvl w:ilvl="0" w:tplc="04150001">
      <w:start w:val="1"/>
      <w:numFmt w:val="bullet"/>
      <w:lvlText w:val=""/>
      <w:lvlJc w:val="left"/>
      <w:pPr>
        <w:ind w:left="1485" w:hanging="360"/>
      </w:pPr>
      <w:rPr>
        <w:rFonts w:ascii="Symbol" w:hAnsi="Symbol"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17">
    <w:nsid w:val="27A8207F"/>
    <w:multiLevelType w:val="hybridMultilevel"/>
    <w:tmpl w:val="B54228B0"/>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8">
    <w:nsid w:val="2AD7353C"/>
    <w:multiLevelType w:val="hybridMultilevel"/>
    <w:tmpl w:val="38BAAFAA"/>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9">
    <w:nsid w:val="2B546097"/>
    <w:multiLevelType w:val="hybridMultilevel"/>
    <w:tmpl w:val="74D801FE"/>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20">
    <w:nsid w:val="2B8E17B4"/>
    <w:multiLevelType w:val="multilevel"/>
    <w:tmpl w:val="C1B6FCCA"/>
    <w:lvl w:ilvl="0">
      <w:start w:val="1"/>
      <w:numFmt w:val="decimal"/>
      <w:pStyle w:val="Nagwek1"/>
      <w:lvlText w:val="%1."/>
      <w:lvlJc w:val="left"/>
      <w:pPr>
        <w:ind w:left="720" w:hanging="360"/>
      </w:pPr>
    </w:lvl>
    <w:lvl w:ilvl="1">
      <w:start w:val="1"/>
      <w:numFmt w:val="decimal"/>
      <w:isLgl/>
      <w:lvlText w:val="%1.%2."/>
      <w:lvlJc w:val="left"/>
      <w:pPr>
        <w:ind w:left="1778"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21">
    <w:nsid w:val="2D0B3E9D"/>
    <w:multiLevelType w:val="hybridMultilevel"/>
    <w:tmpl w:val="9948D2B4"/>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2">
    <w:nsid w:val="306266EE"/>
    <w:multiLevelType w:val="hybridMultilevel"/>
    <w:tmpl w:val="EFF2C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3B113771"/>
    <w:multiLevelType w:val="hybridMultilevel"/>
    <w:tmpl w:val="396C5A2E"/>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4">
    <w:nsid w:val="408872F4"/>
    <w:multiLevelType w:val="hybridMultilevel"/>
    <w:tmpl w:val="8B06EFB6"/>
    <w:lvl w:ilvl="0" w:tplc="04150001">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25">
    <w:nsid w:val="4BF66371"/>
    <w:multiLevelType w:val="hybridMultilevel"/>
    <w:tmpl w:val="3F7A9C46"/>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26">
    <w:nsid w:val="568155F1"/>
    <w:multiLevelType w:val="hybridMultilevel"/>
    <w:tmpl w:val="85A2197A"/>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27">
    <w:nsid w:val="58655588"/>
    <w:multiLevelType w:val="hybridMultilevel"/>
    <w:tmpl w:val="51B6342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8">
    <w:nsid w:val="588F26F3"/>
    <w:multiLevelType w:val="hybridMultilevel"/>
    <w:tmpl w:val="E62E302A"/>
    <w:lvl w:ilvl="0" w:tplc="04150001">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29">
    <w:nsid w:val="603224E7"/>
    <w:multiLevelType w:val="hybridMultilevel"/>
    <w:tmpl w:val="B0484C9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0">
    <w:nsid w:val="6456077E"/>
    <w:multiLevelType w:val="hybridMultilevel"/>
    <w:tmpl w:val="5E7AF1D8"/>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31">
    <w:nsid w:val="6764357E"/>
    <w:multiLevelType w:val="hybridMultilevel"/>
    <w:tmpl w:val="CA38583E"/>
    <w:lvl w:ilvl="0" w:tplc="04150001">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2">
    <w:nsid w:val="678C3B1E"/>
    <w:multiLevelType w:val="hybridMultilevel"/>
    <w:tmpl w:val="70C4B26E"/>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3">
    <w:nsid w:val="69A76E75"/>
    <w:multiLevelType w:val="hybridMultilevel"/>
    <w:tmpl w:val="994449A0"/>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4">
    <w:nsid w:val="6BF96B69"/>
    <w:multiLevelType w:val="hybridMultilevel"/>
    <w:tmpl w:val="D0EC6A4A"/>
    <w:lvl w:ilvl="0" w:tplc="CCD812EE">
      <w:start w:val="1"/>
      <w:numFmt w:val="decimal"/>
      <w:lvlText w:val="[%1.]"/>
      <w:lvlJc w:val="right"/>
      <w:pPr>
        <w:ind w:left="1429" w:hanging="360"/>
      </w:pPr>
      <w:rPr>
        <w:rFonts w:hint="default"/>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5">
    <w:nsid w:val="70FC5439"/>
    <w:multiLevelType w:val="multilevel"/>
    <w:tmpl w:val="184430D8"/>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nsid w:val="746473F6"/>
    <w:multiLevelType w:val="singleLevel"/>
    <w:tmpl w:val="0415000F"/>
    <w:lvl w:ilvl="0">
      <w:start w:val="1"/>
      <w:numFmt w:val="decimal"/>
      <w:lvlText w:val="%1."/>
      <w:lvlJc w:val="left"/>
      <w:pPr>
        <w:tabs>
          <w:tab w:val="num" w:pos="360"/>
        </w:tabs>
        <w:ind w:left="360" w:hanging="360"/>
      </w:pPr>
      <w:rPr>
        <w:rFonts w:hint="default"/>
      </w:rPr>
    </w:lvl>
  </w:abstractNum>
  <w:num w:numId="1">
    <w:abstractNumId w:val="20"/>
  </w:num>
  <w:num w:numId="2">
    <w:abstractNumId w:val="20"/>
  </w:num>
  <w:num w:numId="3">
    <w:abstractNumId w:val="20"/>
  </w:num>
  <w:num w:numId="4">
    <w:abstractNumId w:val="1"/>
  </w:num>
  <w:num w:numId="5">
    <w:abstractNumId w:val="3"/>
  </w:num>
  <w:num w:numId="6">
    <w:abstractNumId w:val="9"/>
  </w:num>
  <w:num w:numId="7">
    <w:abstractNumId w:val="31"/>
  </w:num>
  <w:num w:numId="8">
    <w:abstractNumId w:val="11"/>
  </w:num>
  <w:num w:numId="9">
    <w:abstractNumId w:val="34"/>
  </w:num>
  <w:num w:numId="10">
    <w:abstractNumId w:val="17"/>
  </w:num>
  <w:num w:numId="11">
    <w:abstractNumId w:val="32"/>
  </w:num>
  <w:num w:numId="1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3"/>
  </w:num>
  <w:num w:numId="14">
    <w:abstractNumId w:val="4"/>
  </w:num>
  <w:num w:numId="15">
    <w:abstractNumId w:val="16"/>
  </w:num>
  <w:num w:numId="16">
    <w:abstractNumId w:val="27"/>
  </w:num>
  <w:num w:numId="17">
    <w:abstractNumId w:val="15"/>
  </w:num>
  <w:num w:numId="18">
    <w:abstractNumId w:val="33"/>
  </w:num>
  <w:num w:numId="1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24"/>
  </w:num>
  <w:num w:numId="25">
    <w:abstractNumId w:val="0"/>
  </w:num>
  <w:num w:numId="26">
    <w:abstractNumId w:val="18"/>
  </w:num>
  <w:num w:numId="27">
    <w:abstractNumId w:val="12"/>
  </w:num>
  <w:num w:numId="28">
    <w:abstractNumId w:val="2"/>
  </w:num>
  <w:num w:numId="29">
    <w:abstractNumId w:val="22"/>
  </w:num>
  <w:num w:numId="30">
    <w:abstractNumId w:val="30"/>
  </w:num>
  <w:num w:numId="31">
    <w:abstractNumId w:val="21"/>
  </w:num>
  <w:num w:numId="32">
    <w:abstractNumId w:val="19"/>
  </w:num>
  <w:num w:numId="33">
    <w:abstractNumId w:val="26"/>
  </w:num>
  <w:num w:numId="34">
    <w:abstractNumId w:val="29"/>
  </w:num>
  <w:num w:numId="35">
    <w:abstractNumId w:val="6"/>
  </w:num>
  <w:num w:numId="3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5"/>
  </w:num>
  <w:num w:numId="40">
    <w:abstractNumId w:val="36"/>
  </w:num>
  <w:num w:numId="41">
    <w:abstractNumId w:val="7"/>
  </w:num>
  <w:num w:numId="42">
    <w:abstractNumId w:val="35"/>
  </w:num>
  <w:num w:numId="43">
    <w:abstractNumId w:val="8"/>
  </w:num>
  <w:num w:numId="4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4"/>
  </w:num>
  <w:num w:numId="46">
    <w:abstractNumId w:val="25"/>
  </w:num>
  <w:num w:numId="47">
    <w:abstractNumId w:val="20"/>
  </w:num>
  <w:num w:numId="48">
    <w:abstractNumId w:val="23"/>
  </w:num>
  <w:num w:numId="4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798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7E44"/>
    <w:rsid w:val="00003B30"/>
    <w:rsid w:val="00003E01"/>
    <w:rsid w:val="00013B98"/>
    <w:rsid w:val="000141CD"/>
    <w:rsid w:val="000151AA"/>
    <w:rsid w:val="0002090B"/>
    <w:rsid w:val="00022369"/>
    <w:rsid w:val="000246FF"/>
    <w:rsid w:val="00025528"/>
    <w:rsid w:val="000405F2"/>
    <w:rsid w:val="000408ED"/>
    <w:rsid w:val="00041BC9"/>
    <w:rsid w:val="00045561"/>
    <w:rsid w:val="0005030C"/>
    <w:rsid w:val="000513BC"/>
    <w:rsid w:val="00053F4C"/>
    <w:rsid w:val="0005439E"/>
    <w:rsid w:val="00057A29"/>
    <w:rsid w:val="00066814"/>
    <w:rsid w:val="0007209D"/>
    <w:rsid w:val="00072A7A"/>
    <w:rsid w:val="000747E2"/>
    <w:rsid w:val="0007732D"/>
    <w:rsid w:val="00077BDA"/>
    <w:rsid w:val="000806DD"/>
    <w:rsid w:val="000810BC"/>
    <w:rsid w:val="000848C7"/>
    <w:rsid w:val="000866FA"/>
    <w:rsid w:val="00093E7B"/>
    <w:rsid w:val="000948D0"/>
    <w:rsid w:val="000A1F55"/>
    <w:rsid w:val="000A3DAC"/>
    <w:rsid w:val="000A66C1"/>
    <w:rsid w:val="000A6AEA"/>
    <w:rsid w:val="000B1610"/>
    <w:rsid w:val="000B3FF6"/>
    <w:rsid w:val="000B7AFE"/>
    <w:rsid w:val="000B7F41"/>
    <w:rsid w:val="000C01AF"/>
    <w:rsid w:val="000C2015"/>
    <w:rsid w:val="000D6135"/>
    <w:rsid w:val="000E1A23"/>
    <w:rsid w:val="000E35E1"/>
    <w:rsid w:val="000E66DC"/>
    <w:rsid w:val="000F0275"/>
    <w:rsid w:val="000F505D"/>
    <w:rsid w:val="00101A48"/>
    <w:rsid w:val="001107B1"/>
    <w:rsid w:val="00110CA6"/>
    <w:rsid w:val="00114EA5"/>
    <w:rsid w:val="001158F5"/>
    <w:rsid w:val="00122483"/>
    <w:rsid w:val="001226C5"/>
    <w:rsid w:val="00130964"/>
    <w:rsid w:val="00131A59"/>
    <w:rsid w:val="00135FDA"/>
    <w:rsid w:val="00141344"/>
    <w:rsid w:val="00141B90"/>
    <w:rsid w:val="00151D56"/>
    <w:rsid w:val="00166FA8"/>
    <w:rsid w:val="00170C0A"/>
    <w:rsid w:val="00177732"/>
    <w:rsid w:val="00182384"/>
    <w:rsid w:val="00183370"/>
    <w:rsid w:val="00185022"/>
    <w:rsid w:val="001856D0"/>
    <w:rsid w:val="00187B91"/>
    <w:rsid w:val="00190CD9"/>
    <w:rsid w:val="00191247"/>
    <w:rsid w:val="00192628"/>
    <w:rsid w:val="00196712"/>
    <w:rsid w:val="001A1BE3"/>
    <w:rsid w:val="001A2ADE"/>
    <w:rsid w:val="001A39B6"/>
    <w:rsid w:val="001A778B"/>
    <w:rsid w:val="001B3C38"/>
    <w:rsid w:val="001C2656"/>
    <w:rsid w:val="001C59C7"/>
    <w:rsid w:val="001D7BF5"/>
    <w:rsid w:val="001E0B1A"/>
    <w:rsid w:val="001E0DBE"/>
    <w:rsid w:val="001E16B9"/>
    <w:rsid w:val="001E5708"/>
    <w:rsid w:val="001F32E3"/>
    <w:rsid w:val="001F6287"/>
    <w:rsid w:val="002003F4"/>
    <w:rsid w:val="00211ADD"/>
    <w:rsid w:val="00234C8F"/>
    <w:rsid w:val="00244457"/>
    <w:rsid w:val="00244820"/>
    <w:rsid w:val="00245659"/>
    <w:rsid w:val="00250544"/>
    <w:rsid w:val="00250E02"/>
    <w:rsid w:val="002513BE"/>
    <w:rsid w:val="00254B67"/>
    <w:rsid w:val="00255E0C"/>
    <w:rsid w:val="0026257C"/>
    <w:rsid w:val="002658A8"/>
    <w:rsid w:val="00265A0C"/>
    <w:rsid w:val="0026670A"/>
    <w:rsid w:val="00267343"/>
    <w:rsid w:val="002800FA"/>
    <w:rsid w:val="00280832"/>
    <w:rsid w:val="00282E01"/>
    <w:rsid w:val="00283278"/>
    <w:rsid w:val="00286FBC"/>
    <w:rsid w:val="0029377F"/>
    <w:rsid w:val="00294538"/>
    <w:rsid w:val="002A0608"/>
    <w:rsid w:val="002A2733"/>
    <w:rsid w:val="002A7799"/>
    <w:rsid w:val="002B1804"/>
    <w:rsid w:val="002B212E"/>
    <w:rsid w:val="002B292E"/>
    <w:rsid w:val="002C0407"/>
    <w:rsid w:val="002C18CF"/>
    <w:rsid w:val="002D19CC"/>
    <w:rsid w:val="002E09F5"/>
    <w:rsid w:val="002E12A0"/>
    <w:rsid w:val="002E231D"/>
    <w:rsid w:val="002E238C"/>
    <w:rsid w:val="002E626B"/>
    <w:rsid w:val="002F2D2E"/>
    <w:rsid w:val="002F615E"/>
    <w:rsid w:val="003018F2"/>
    <w:rsid w:val="00304153"/>
    <w:rsid w:val="00304DB2"/>
    <w:rsid w:val="0031084C"/>
    <w:rsid w:val="00310EAF"/>
    <w:rsid w:val="00322184"/>
    <w:rsid w:val="00323DA3"/>
    <w:rsid w:val="00325F1F"/>
    <w:rsid w:val="00327E8E"/>
    <w:rsid w:val="0033577C"/>
    <w:rsid w:val="00336D65"/>
    <w:rsid w:val="00344A59"/>
    <w:rsid w:val="003550D6"/>
    <w:rsid w:val="00360749"/>
    <w:rsid w:val="00361F66"/>
    <w:rsid w:val="003654CC"/>
    <w:rsid w:val="00365C8E"/>
    <w:rsid w:val="0036759D"/>
    <w:rsid w:val="00367BE5"/>
    <w:rsid w:val="003737A8"/>
    <w:rsid w:val="003758CB"/>
    <w:rsid w:val="0037594C"/>
    <w:rsid w:val="00375D03"/>
    <w:rsid w:val="003760E0"/>
    <w:rsid w:val="0038041E"/>
    <w:rsid w:val="00382217"/>
    <w:rsid w:val="00385913"/>
    <w:rsid w:val="00392F7F"/>
    <w:rsid w:val="003A3052"/>
    <w:rsid w:val="003A5873"/>
    <w:rsid w:val="003B0232"/>
    <w:rsid w:val="003B0956"/>
    <w:rsid w:val="003B573D"/>
    <w:rsid w:val="003B644F"/>
    <w:rsid w:val="003C34E6"/>
    <w:rsid w:val="003C4C0A"/>
    <w:rsid w:val="003C63FE"/>
    <w:rsid w:val="003D0AB0"/>
    <w:rsid w:val="003D44B5"/>
    <w:rsid w:val="003D6316"/>
    <w:rsid w:val="003D65EF"/>
    <w:rsid w:val="003D7B86"/>
    <w:rsid w:val="003D7D5D"/>
    <w:rsid w:val="003E4268"/>
    <w:rsid w:val="003E5EEE"/>
    <w:rsid w:val="003E7343"/>
    <w:rsid w:val="003E73C9"/>
    <w:rsid w:val="003F0D86"/>
    <w:rsid w:val="003F1DC7"/>
    <w:rsid w:val="00402B5C"/>
    <w:rsid w:val="004077F0"/>
    <w:rsid w:val="004108FF"/>
    <w:rsid w:val="00413C0E"/>
    <w:rsid w:val="00414154"/>
    <w:rsid w:val="00414E96"/>
    <w:rsid w:val="00420116"/>
    <w:rsid w:val="00421877"/>
    <w:rsid w:val="00430B57"/>
    <w:rsid w:val="00431E70"/>
    <w:rsid w:val="00440344"/>
    <w:rsid w:val="0046235F"/>
    <w:rsid w:val="00462742"/>
    <w:rsid w:val="004638FE"/>
    <w:rsid w:val="00470365"/>
    <w:rsid w:val="004709A2"/>
    <w:rsid w:val="00475135"/>
    <w:rsid w:val="00481146"/>
    <w:rsid w:val="004837FB"/>
    <w:rsid w:val="004850C5"/>
    <w:rsid w:val="00493890"/>
    <w:rsid w:val="004972A4"/>
    <w:rsid w:val="004A2742"/>
    <w:rsid w:val="004A6D56"/>
    <w:rsid w:val="004B2B1C"/>
    <w:rsid w:val="004B5DF3"/>
    <w:rsid w:val="004B7491"/>
    <w:rsid w:val="004C68DC"/>
    <w:rsid w:val="004D4A4F"/>
    <w:rsid w:val="004D5FB8"/>
    <w:rsid w:val="004D74A5"/>
    <w:rsid w:val="004E0089"/>
    <w:rsid w:val="004E0844"/>
    <w:rsid w:val="004E6E69"/>
    <w:rsid w:val="004F60EA"/>
    <w:rsid w:val="00503471"/>
    <w:rsid w:val="00504197"/>
    <w:rsid w:val="005120DB"/>
    <w:rsid w:val="00512108"/>
    <w:rsid w:val="00514BBE"/>
    <w:rsid w:val="0052312E"/>
    <w:rsid w:val="00527F6B"/>
    <w:rsid w:val="0053066C"/>
    <w:rsid w:val="005306FB"/>
    <w:rsid w:val="00540125"/>
    <w:rsid w:val="00540DC0"/>
    <w:rsid w:val="00543E44"/>
    <w:rsid w:val="00545306"/>
    <w:rsid w:val="00545AF8"/>
    <w:rsid w:val="005502AA"/>
    <w:rsid w:val="0055286C"/>
    <w:rsid w:val="0055759D"/>
    <w:rsid w:val="00560875"/>
    <w:rsid w:val="0056164B"/>
    <w:rsid w:val="00564455"/>
    <w:rsid w:val="00570671"/>
    <w:rsid w:val="005710B3"/>
    <w:rsid w:val="00571F44"/>
    <w:rsid w:val="00572521"/>
    <w:rsid w:val="00572E37"/>
    <w:rsid w:val="0057407A"/>
    <w:rsid w:val="00574AF9"/>
    <w:rsid w:val="00575F38"/>
    <w:rsid w:val="00580249"/>
    <w:rsid w:val="005802D1"/>
    <w:rsid w:val="00586B6F"/>
    <w:rsid w:val="00587002"/>
    <w:rsid w:val="00593969"/>
    <w:rsid w:val="00593CF7"/>
    <w:rsid w:val="00593E18"/>
    <w:rsid w:val="005A1752"/>
    <w:rsid w:val="005A34C0"/>
    <w:rsid w:val="005A5C37"/>
    <w:rsid w:val="005A6A60"/>
    <w:rsid w:val="005B10B8"/>
    <w:rsid w:val="005B25F1"/>
    <w:rsid w:val="005B3AE8"/>
    <w:rsid w:val="005B4453"/>
    <w:rsid w:val="005B667A"/>
    <w:rsid w:val="005C0A98"/>
    <w:rsid w:val="005C1462"/>
    <w:rsid w:val="005C2B1C"/>
    <w:rsid w:val="005C4120"/>
    <w:rsid w:val="005C5219"/>
    <w:rsid w:val="005C609C"/>
    <w:rsid w:val="005D0815"/>
    <w:rsid w:val="005D5F64"/>
    <w:rsid w:val="005E2917"/>
    <w:rsid w:val="005E2C34"/>
    <w:rsid w:val="005E596F"/>
    <w:rsid w:val="005F2234"/>
    <w:rsid w:val="00605570"/>
    <w:rsid w:val="0060611A"/>
    <w:rsid w:val="006074FF"/>
    <w:rsid w:val="00611804"/>
    <w:rsid w:val="0061286F"/>
    <w:rsid w:val="006133B6"/>
    <w:rsid w:val="00614DF5"/>
    <w:rsid w:val="006204F2"/>
    <w:rsid w:val="0063268C"/>
    <w:rsid w:val="00635385"/>
    <w:rsid w:val="00635AEA"/>
    <w:rsid w:val="006363E1"/>
    <w:rsid w:val="006363F1"/>
    <w:rsid w:val="006375C4"/>
    <w:rsid w:val="00637D2C"/>
    <w:rsid w:val="0064038A"/>
    <w:rsid w:val="006508B6"/>
    <w:rsid w:val="00651570"/>
    <w:rsid w:val="00653A38"/>
    <w:rsid w:val="006577C1"/>
    <w:rsid w:val="00664B6C"/>
    <w:rsid w:val="00675335"/>
    <w:rsid w:val="006764A4"/>
    <w:rsid w:val="00676A6E"/>
    <w:rsid w:val="00680B5F"/>
    <w:rsid w:val="00681D7E"/>
    <w:rsid w:val="00681F01"/>
    <w:rsid w:val="00686474"/>
    <w:rsid w:val="00690144"/>
    <w:rsid w:val="00690B36"/>
    <w:rsid w:val="00694184"/>
    <w:rsid w:val="00697AB2"/>
    <w:rsid w:val="006A0FDF"/>
    <w:rsid w:val="006A54F1"/>
    <w:rsid w:val="006A7472"/>
    <w:rsid w:val="006B004F"/>
    <w:rsid w:val="006B1212"/>
    <w:rsid w:val="006B49DE"/>
    <w:rsid w:val="006B5F78"/>
    <w:rsid w:val="006C07FB"/>
    <w:rsid w:val="006C17BD"/>
    <w:rsid w:val="006C423A"/>
    <w:rsid w:val="006C4FE4"/>
    <w:rsid w:val="006D0980"/>
    <w:rsid w:val="006D6BD1"/>
    <w:rsid w:val="006D6EEF"/>
    <w:rsid w:val="006E0953"/>
    <w:rsid w:val="006E249B"/>
    <w:rsid w:val="006E2638"/>
    <w:rsid w:val="006E3779"/>
    <w:rsid w:val="006E660D"/>
    <w:rsid w:val="006F153D"/>
    <w:rsid w:val="006F3B79"/>
    <w:rsid w:val="006F623D"/>
    <w:rsid w:val="006F7296"/>
    <w:rsid w:val="007008E6"/>
    <w:rsid w:val="00701392"/>
    <w:rsid w:val="00702E33"/>
    <w:rsid w:val="007044A7"/>
    <w:rsid w:val="007044B9"/>
    <w:rsid w:val="00705A40"/>
    <w:rsid w:val="00705E5F"/>
    <w:rsid w:val="00706A4D"/>
    <w:rsid w:val="007123D2"/>
    <w:rsid w:val="007132BE"/>
    <w:rsid w:val="0071543F"/>
    <w:rsid w:val="00717D7E"/>
    <w:rsid w:val="00723E42"/>
    <w:rsid w:val="00723FDD"/>
    <w:rsid w:val="00733928"/>
    <w:rsid w:val="007349CA"/>
    <w:rsid w:val="00734C6B"/>
    <w:rsid w:val="007406DD"/>
    <w:rsid w:val="00741518"/>
    <w:rsid w:val="00741627"/>
    <w:rsid w:val="00742792"/>
    <w:rsid w:val="00742EAA"/>
    <w:rsid w:val="00743BDC"/>
    <w:rsid w:val="00746140"/>
    <w:rsid w:val="007513D7"/>
    <w:rsid w:val="007516A1"/>
    <w:rsid w:val="007525EF"/>
    <w:rsid w:val="007609D1"/>
    <w:rsid w:val="007625BB"/>
    <w:rsid w:val="007660FA"/>
    <w:rsid w:val="0076682F"/>
    <w:rsid w:val="007674D9"/>
    <w:rsid w:val="007731BD"/>
    <w:rsid w:val="00773356"/>
    <w:rsid w:val="00785C16"/>
    <w:rsid w:val="007904EB"/>
    <w:rsid w:val="007929CB"/>
    <w:rsid w:val="007934B3"/>
    <w:rsid w:val="007A0A11"/>
    <w:rsid w:val="007A6F76"/>
    <w:rsid w:val="007B0183"/>
    <w:rsid w:val="007B37F4"/>
    <w:rsid w:val="007B4102"/>
    <w:rsid w:val="007C0139"/>
    <w:rsid w:val="007C26DF"/>
    <w:rsid w:val="007C4E5C"/>
    <w:rsid w:val="007C534E"/>
    <w:rsid w:val="007D5AE8"/>
    <w:rsid w:val="007E3D79"/>
    <w:rsid w:val="007E55A6"/>
    <w:rsid w:val="007F054F"/>
    <w:rsid w:val="007F0769"/>
    <w:rsid w:val="007F1C13"/>
    <w:rsid w:val="007F47E5"/>
    <w:rsid w:val="007F5513"/>
    <w:rsid w:val="007F621C"/>
    <w:rsid w:val="007F7F35"/>
    <w:rsid w:val="00800F2B"/>
    <w:rsid w:val="008125F3"/>
    <w:rsid w:val="00813B95"/>
    <w:rsid w:val="008221B0"/>
    <w:rsid w:val="00825A1D"/>
    <w:rsid w:val="00827F20"/>
    <w:rsid w:val="00831AF3"/>
    <w:rsid w:val="008329DF"/>
    <w:rsid w:val="008368BA"/>
    <w:rsid w:val="00836C48"/>
    <w:rsid w:val="00836D92"/>
    <w:rsid w:val="00836E52"/>
    <w:rsid w:val="00841BB4"/>
    <w:rsid w:val="00842513"/>
    <w:rsid w:val="00844406"/>
    <w:rsid w:val="00845972"/>
    <w:rsid w:val="00845E43"/>
    <w:rsid w:val="008501D0"/>
    <w:rsid w:val="00851CB2"/>
    <w:rsid w:val="00854222"/>
    <w:rsid w:val="008551A8"/>
    <w:rsid w:val="00856A29"/>
    <w:rsid w:val="00857D17"/>
    <w:rsid w:val="00861E8E"/>
    <w:rsid w:val="00862165"/>
    <w:rsid w:val="0086392A"/>
    <w:rsid w:val="0086617D"/>
    <w:rsid w:val="00866A1B"/>
    <w:rsid w:val="008714E1"/>
    <w:rsid w:val="008750DE"/>
    <w:rsid w:val="008758CB"/>
    <w:rsid w:val="00883534"/>
    <w:rsid w:val="00884255"/>
    <w:rsid w:val="00886B22"/>
    <w:rsid w:val="00893ABC"/>
    <w:rsid w:val="008957B7"/>
    <w:rsid w:val="008A117B"/>
    <w:rsid w:val="008A4244"/>
    <w:rsid w:val="008A7D58"/>
    <w:rsid w:val="008B04AC"/>
    <w:rsid w:val="008B2F3E"/>
    <w:rsid w:val="008B5743"/>
    <w:rsid w:val="008B5D44"/>
    <w:rsid w:val="008B7141"/>
    <w:rsid w:val="008C006C"/>
    <w:rsid w:val="008C1922"/>
    <w:rsid w:val="008C68B5"/>
    <w:rsid w:val="008C70EC"/>
    <w:rsid w:val="008D330D"/>
    <w:rsid w:val="008D7B29"/>
    <w:rsid w:val="008E059D"/>
    <w:rsid w:val="008F10AC"/>
    <w:rsid w:val="00901EB1"/>
    <w:rsid w:val="0090586B"/>
    <w:rsid w:val="00907F56"/>
    <w:rsid w:val="0091082E"/>
    <w:rsid w:val="00913ED4"/>
    <w:rsid w:val="0092253E"/>
    <w:rsid w:val="00924998"/>
    <w:rsid w:val="00925A05"/>
    <w:rsid w:val="00925D26"/>
    <w:rsid w:val="009302D8"/>
    <w:rsid w:val="00932F7C"/>
    <w:rsid w:val="00936B7E"/>
    <w:rsid w:val="0094713B"/>
    <w:rsid w:val="0094728F"/>
    <w:rsid w:val="00947FD1"/>
    <w:rsid w:val="00950DD2"/>
    <w:rsid w:val="00963A99"/>
    <w:rsid w:val="0096505C"/>
    <w:rsid w:val="00967DD4"/>
    <w:rsid w:val="00967E32"/>
    <w:rsid w:val="009738E5"/>
    <w:rsid w:val="00975C77"/>
    <w:rsid w:val="009777B3"/>
    <w:rsid w:val="00981CDC"/>
    <w:rsid w:val="00982DD6"/>
    <w:rsid w:val="00982E53"/>
    <w:rsid w:val="00983FBA"/>
    <w:rsid w:val="009864DF"/>
    <w:rsid w:val="00990CED"/>
    <w:rsid w:val="0099271F"/>
    <w:rsid w:val="009A03C4"/>
    <w:rsid w:val="009A0EB7"/>
    <w:rsid w:val="009A5925"/>
    <w:rsid w:val="009B0971"/>
    <w:rsid w:val="009B0B66"/>
    <w:rsid w:val="009B285D"/>
    <w:rsid w:val="009B4D6D"/>
    <w:rsid w:val="009B58A2"/>
    <w:rsid w:val="009D0E4B"/>
    <w:rsid w:val="009D541B"/>
    <w:rsid w:val="009D5A69"/>
    <w:rsid w:val="009E37EB"/>
    <w:rsid w:val="009E46E7"/>
    <w:rsid w:val="009E659E"/>
    <w:rsid w:val="009F33B1"/>
    <w:rsid w:val="009F5048"/>
    <w:rsid w:val="00A012C4"/>
    <w:rsid w:val="00A013DF"/>
    <w:rsid w:val="00A03059"/>
    <w:rsid w:val="00A16327"/>
    <w:rsid w:val="00A17F4D"/>
    <w:rsid w:val="00A234FA"/>
    <w:rsid w:val="00A31DA9"/>
    <w:rsid w:val="00A32168"/>
    <w:rsid w:val="00A5388C"/>
    <w:rsid w:val="00A577FD"/>
    <w:rsid w:val="00A60ACE"/>
    <w:rsid w:val="00A7609A"/>
    <w:rsid w:val="00A822AB"/>
    <w:rsid w:val="00A823EF"/>
    <w:rsid w:val="00A837A3"/>
    <w:rsid w:val="00A83F3B"/>
    <w:rsid w:val="00A84503"/>
    <w:rsid w:val="00A8716C"/>
    <w:rsid w:val="00A87A4E"/>
    <w:rsid w:val="00A94495"/>
    <w:rsid w:val="00A95C4E"/>
    <w:rsid w:val="00AA0269"/>
    <w:rsid w:val="00AA0949"/>
    <w:rsid w:val="00AA387F"/>
    <w:rsid w:val="00AA4991"/>
    <w:rsid w:val="00AA552B"/>
    <w:rsid w:val="00AA6388"/>
    <w:rsid w:val="00AA7E44"/>
    <w:rsid w:val="00AB5B6F"/>
    <w:rsid w:val="00AB6EA5"/>
    <w:rsid w:val="00AC22F2"/>
    <w:rsid w:val="00AC2F8A"/>
    <w:rsid w:val="00AE0439"/>
    <w:rsid w:val="00AE502F"/>
    <w:rsid w:val="00AE5FF8"/>
    <w:rsid w:val="00AF0790"/>
    <w:rsid w:val="00AF315C"/>
    <w:rsid w:val="00AF740C"/>
    <w:rsid w:val="00B0451F"/>
    <w:rsid w:val="00B169A8"/>
    <w:rsid w:val="00B177D8"/>
    <w:rsid w:val="00B218F4"/>
    <w:rsid w:val="00B22550"/>
    <w:rsid w:val="00B25E36"/>
    <w:rsid w:val="00B31362"/>
    <w:rsid w:val="00B31819"/>
    <w:rsid w:val="00B347A6"/>
    <w:rsid w:val="00B37F1C"/>
    <w:rsid w:val="00B44D99"/>
    <w:rsid w:val="00B44E2B"/>
    <w:rsid w:val="00B454C9"/>
    <w:rsid w:val="00B50A0F"/>
    <w:rsid w:val="00B50C29"/>
    <w:rsid w:val="00B50F61"/>
    <w:rsid w:val="00B53BDF"/>
    <w:rsid w:val="00B5692B"/>
    <w:rsid w:val="00B63F2C"/>
    <w:rsid w:val="00B659B5"/>
    <w:rsid w:val="00B779B6"/>
    <w:rsid w:val="00B820FC"/>
    <w:rsid w:val="00B878EF"/>
    <w:rsid w:val="00B92B0B"/>
    <w:rsid w:val="00B92CF3"/>
    <w:rsid w:val="00B92DC5"/>
    <w:rsid w:val="00B94192"/>
    <w:rsid w:val="00BA68D4"/>
    <w:rsid w:val="00BC284B"/>
    <w:rsid w:val="00BC49F2"/>
    <w:rsid w:val="00BC6B6E"/>
    <w:rsid w:val="00BD0614"/>
    <w:rsid w:val="00BD368D"/>
    <w:rsid w:val="00BD4B78"/>
    <w:rsid w:val="00BD5424"/>
    <w:rsid w:val="00BE4D6D"/>
    <w:rsid w:val="00BE5CF7"/>
    <w:rsid w:val="00BE5D03"/>
    <w:rsid w:val="00BE6421"/>
    <w:rsid w:val="00BF1977"/>
    <w:rsid w:val="00BF1FA2"/>
    <w:rsid w:val="00BF1FB5"/>
    <w:rsid w:val="00BF66E6"/>
    <w:rsid w:val="00C01236"/>
    <w:rsid w:val="00C022D3"/>
    <w:rsid w:val="00C204C7"/>
    <w:rsid w:val="00C32D9A"/>
    <w:rsid w:val="00C3352D"/>
    <w:rsid w:val="00C35FBD"/>
    <w:rsid w:val="00C36D75"/>
    <w:rsid w:val="00C36E07"/>
    <w:rsid w:val="00C40156"/>
    <w:rsid w:val="00C45E4F"/>
    <w:rsid w:val="00C574C9"/>
    <w:rsid w:val="00C603EA"/>
    <w:rsid w:val="00C615C3"/>
    <w:rsid w:val="00C63C05"/>
    <w:rsid w:val="00C64377"/>
    <w:rsid w:val="00C64D3E"/>
    <w:rsid w:val="00C728B5"/>
    <w:rsid w:val="00C73EDE"/>
    <w:rsid w:val="00C76AA3"/>
    <w:rsid w:val="00C76DBE"/>
    <w:rsid w:val="00C770D2"/>
    <w:rsid w:val="00C81B02"/>
    <w:rsid w:val="00C82D8A"/>
    <w:rsid w:val="00C84698"/>
    <w:rsid w:val="00C853AC"/>
    <w:rsid w:val="00C904BC"/>
    <w:rsid w:val="00C9641D"/>
    <w:rsid w:val="00C979E4"/>
    <w:rsid w:val="00CA1C8E"/>
    <w:rsid w:val="00CA1F2A"/>
    <w:rsid w:val="00CA436C"/>
    <w:rsid w:val="00CA58A1"/>
    <w:rsid w:val="00CB1ECB"/>
    <w:rsid w:val="00CB3098"/>
    <w:rsid w:val="00CB36BE"/>
    <w:rsid w:val="00CB3848"/>
    <w:rsid w:val="00CB4E1A"/>
    <w:rsid w:val="00CB53F0"/>
    <w:rsid w:val="00CB5EA8"/>
    <w:rsid w:val="00CC162A"/>
    <w:rsid w:val="00CC4EDB"/>
    <w:rsid w:val="00CC6395"/>
    <w:rsid w:val="00CC66DE"/>
    <w:rsid w:val="00CC701E"/>
    <w:rsid w:val="00CD2D47"/>
    <w:rsid w:val="00CE7DC4"/>
    <w:rsid w:val="00CF335E"/>
    <w:rsid w:val="00CF36C1"/>
    <w:rsid w:val="00CF68F8"/>
    <w:rsid w:val="00CF7183"/>
    <w:rsid w:val="00D023D0"/>
    <w:rsid w:val="00D03237"/>
    <w:rsid w:val="00D03674"/>
    <w:rsid w:val="00D03863"/>
    <w:rsid w:val="00D1002A"/>
    <w:rsid w:val="00D142C2"/>
    <w:rsid w:val="00D1535E"/>
    <w:rsid w:val="00D16F95"/>
    <w:rsid w:val="00D23A10"/>
    <w:rsid w:val="00D23B45"/>
    <w:rsid w:val="00D271CE"/>
    <w:rsid w:val="00D34C1E"/>
    <w:rsid w:val="00D3563B"/>
    <w:rsid w:val="00D44317"/>
    <w:rsid w:val="00D45069"/>
    <w:rsid w:val="00D50246"/>
    <w:rsid w:val="00D52291"/>
    <w:rsid w:val="00D53BAF"/>
    <w:rsid w:val="00D5620F"/>
    <w:rsid w:val="00D60BB5"/>
    <w:rsid w:val="00D664EA"/>
    <w:rsid w:val="00D72E20"/>
    <w:rsid w:val="00D75DF8"/>
    <w:rsid w:val="00D777B6"/>
    <w:rsid w:val="00D8549A"/>
    <w:rsid w:val="00D85872"/>
    <w:rsid w:val="00D902BF"/>
    <w:rsid w:val="00D9065C"/>
    <w:rsid w:val="00D90F37"/>
    <w:rsid w:val="00DA5A2D"/>
    <w:rsid w:val="00DB276C"/>
    <w:rsid w:val="00DB6D19"/>
    <w:rsid w:val="00DC53DB"/>
    <w:rsid w:val="00DD0208"/>
    <w:rsid w:val="00DD478E"/>
    <w:rsid w:val="00DE7C2C"/>
    <w:rsid w:val="00DF0C04"/>
    <w:rsid w:val="00DF6947"/>
    <w:rsid w:val="00E0334A"/>
    <w:rsid w:val="00E04050"/>
    <w:rsid w:val="00E0463B"/>
    <w:rsid w:val="00E04AC9"/>
    <w:rsid w:val="00E1096F"/>
    <w:rsid w:val="00E12302"/>
    <w:rsid w:val="00E20ED4"/>
    <w:rsid w:val="00E2787A"/>
    <w:rsid w:val="00E364D1"/>
    <w:rsid w:val="00E42017"/>
    <w:rsid w:val="00E43C9C"/>
    <w:rsid w:val="00E51D7D"/>
    <w:rsid w:val="00E55807"/>
    <w:rsid w:val="00E63921"/>
    <w:rsid w:val="00E67051"/>
    <w:rsid w:val="00E708B6"/>
    <w:rsid w:val="00E74A13"/>
    <w:rsid w:val="00E76277"/>
    <w:rsid w:val="00E90D86"/>
    <w:rsid w:val="00E93866"/>
    <w:rsid w:val="00EA32C4"/>
    <w:rsid w:val="00EA6866"/>
    <w:rsid w:val="00EB3234"/>
    <w:rsid w:val="00EB4CA5"/>
    <w:rsid w:val="00EB610E"/>
    <w:rsid w:val="00EC3BD4"/>
    <w:rsid w:val="00EC635B"/>
    <w:rsid w:val="00ED08CD"/>
    <w:rsid w:val="00ED510E"/>
    <w:rsid w:val="00ED5577"/>
    <w:rsid w:val="00EE111E"/>
    <w:rsid w:val="00EE1AA2"/>
    <w:rsid w:val="00EE71A8"/>
    <w:rsid w:val="00EF232D"/>
    <w:rsid w:val="00EF4550"/>
    <w:rsid w:val="00EF4706"/>
    <w:rsid w:val="00F01400"/>
    <w:rsid w:val="00F043C8"/>
    <w:rsid w:val="00F05AF9"/>
    <w:rsid w:val="00F06DC8"/>
    <w:rsid w:val="00F16853"/>
    <w:rsid w:val="00F21466"/>
    <w:rsid w:val="00F2255B"/>
    <w:rsid w:val="00F24442"/>
    <w:rsid w:val="00F24C38"/>
    <w:rsid w:val="00F25112"/>
    <w:rsid w:val="00F27D8D"/>
    <w:rsid w:val="00F316E4"/>
    <w:rsid w:val="00F33BD7"/>
    <w:rsid w:val="00F36DA9"/>
    <w:rsid w:val="00F40718"/>
    <w:rsid w:val="00F43DEB"/>
    <w:rsid w:val="00F553D1"/>
    <w:rsid w:val="00F5611F"/>
    <w:rsid w:val="00F7134A"/>
    <w:rsid w:val="00F71AE1"/>
    <w:rsid w:val="00F7482E"/>
    <w:rsid w:val="00F759B7"/>
    <w:rsid w:val="00F77447"/>
    <w:rsid w:val="00F8116B"/>
    <w:rsid w:val="00F81886"/>
    <w:rsid w:val="00F81E62"/>
    <w:rsid w:val="00F826FA"/>
    <w:rsid w:val="00F861A4"/>
    <w:rsid w:val="00F863C4"/>
    <w:rsid w:val="00F93955"/>
    <w:rsid w:val="00F96246"/>
    <w:rsid w:val="00FA3CEC"/>
    <w:rsid w:val="00FA3CF3"/>
    <w:rsid w:val="00FB4E0D"/>
    <w:rsid w:val="00FC3F9E"/>
    <w:rsid w:val="00FC4EC0"/>
    <w:rsid w:val="00FC4EFF"/>
    <w:rsid w:val="00FC5D90"/>
    <w:rsid w:val="00FD2804"/>
    <w:rsid w:val="00FD6989"/>
    <w:rsid w:val="00FE23DE"/>
    <w:rsid w:val="00FE5153"/>
    <w:rsid w:val="00FF0132"/>
    <w:rsid w:val="00FF26FE"/>
    <w:rsid w:val="00FF4816"/>
    <w:rsid w:val="00FF69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79873"/>
    <o:shapelayout v:ext="edit">
      <o:idmap v:ext="edit" data="1"/>
    </o:shapelayout>
  </w:shapeDefaults>
  <w:decimalSymbol w:val=","/>
  <w:listSeparator w:val=";"/>
  <w15:chartTrackingRefBased/>
  <w15:docId w15:val="{D5E2CC3A-9655-4283-AFE1-460252A699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imes New Roman"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55807"/>
    <w:pPr>
      <w:spacing w:before="120" w:after="120" w:line="360" w:lineRule="auto"/>
      <w:ind w:firstLine="709"/>
      <w:jc w:val="both"/>
    </w:pPr>
    <w:rPr>
      <w:rFonts w:ascii="Times New Roman" w:hAnsi="Times New Roman" w:cs="Times New Roman"/>
      <w:szCs w:val="24"/>
      <w:lang w:eastAsia="pl-PL"/>
    </w:rPr>
  </w:style>
  <w:style w:type="paragraph" w:styleId="Nagwek1">
    <w:name w:val="heading 1"/>
    <w:basedOn w:val="Normalny"/>
    <w:next w:val="Normalny"/>
    <w:link w:val="Nagwek1Znak"/>
    <w:uiPriority w:val="9"/>
    <w:qFormat/>
    <w:rsid w:val="00844406"/>
    <w:pPr>
      <w:keepNext/>
      <w:keepLines/>
      <w:numPr>
        <w:numId w:val="47"/>
      </w:numPr>
      <w:outlineLvl w:val="0"/>
    </w:pPr>
    <w:rPr>
      <w:rFonts w:eastAsiaTheme="majorEastAsia" w:cstheme="majorBidi"/>
      <w:b/>
      <w:sz w:val="28"/>
      <w:szCs w:val="32"/>
      <w:lang w:eastAsia="en-US"/>
    </w:rPr>
  </w:style>
  <w:style w:type="paragraph" w:styleId="Nagwek2">
    <w:name w:val="heading 2"/>
    <w:basedOn w:val="Normalny"/>
    <w:next w:val="Normalny"/>
    <w:link w:val="Nagwek2Znak"/>
    <w:uiPriority w:val="9"/>
    <w:unhideWhenUsed/>
    <w:qFormat/>
    <w:rsid w:val="00844406"/>
    <w:pPr>
      <w:keepNext/>
      <w:keepLines/>
      <w:ind w:firstLine="0"/>
      <w:outlineLvl w:val="1"/>
    </w:pPr>
    <w:rPr>
      <w:rFonts w:eastAsiaTheme="majorEastAsia" w:cstheme="majorBidi"/>
      <w:b/>
      <w:sz w:val="24"/>
      <w:szCs w:val="26"/>
    </w:rPr>
  </w:style>
  <w:style w:type="paragraph" w:styleId="Nagwek3">
    <w:name w:val="heading 3"/>
    <w:basedOn w:val="Normalny"/>
    <w:next w:val="Normalny"/>
    <w:link w:val="Nagwek3Znak"/>
    <w:uiPriority w:val="9"/>
    <w:unhideWhenUsed/>
    <w:qFormat/>
    <w:rsid w:val="00D271CE"/>
    <w:pPr>
      <w:keepNext/>
      <w:keepLines/>
      <w:outlineLvl w:val="2"/>
    </w:pPr>
    <w:rPr>
      <w:rFonts w:eastAsiaTheme="majorEastAsia" w:cstheme="majorBidi"/>
      <w:b/>
    </w:rPr>
  </w:style>
  <w:style w:type="paragraph" w:styleId="Nagwek4">
    <w:name w:val="heading 4"/>
    <w:aliases w:val="Nagłówek 0"/>
    <w:basedOn w:val="Normalny"/>
    <w:next w:val="Normalny"/>
    <w:link w:val="Nagwek4Znak"/>
    <w:uiPriority w:val="9"/>
    <w:unhideWhenUsed/>
    <w:qFormat/>
    <w:rsid w:val="00F826FA"/>
    <w:pPr>
      <w:keepNext/>
      <w:keepLines/>
      <w:numPr>
        <w:numId w:val="4"/>
      </w:numPr>
      <w:outlineLvl w:val="3"/>
    </w:pPr>
    <w:rPr>
      <w:rFonts w:eastAsiaTheme="majorEastAsia" w:cstheme="majorBidi"/>
      <w:b/>
      <w:i/>
      <w:iCs/>
      <w:color w:val="000000" w:themeColor="text1"/>
      <w:sz w:val="40"/>
    </w:rPr>
  </w:style>
  <w:style w:type="paragraph" w:styleId="Nagwek5">
    <w:name w:val="heading 5"/>
    <w:basedOn w:val="Normalny"/>
    <w:next w:val="Normalny"/>
    <w:link w:val="Nagwek5Znak"/>
    <w:uiPriority w:val="9"/>
    <w:unhideWhenUsed/>
    <w:qFormat/>
    <w:rsid w:val="007516A1"/>
    <w:pPr>
      <w:keepNext/>
      <w:keepLines/>
      <w:numPr>
        <w:numId w:val="13"/>
      </w:numPr>
      <w:jc w:val="center"/>
      <w:outlineLvl w:val="4"/>
    </w:pPr>
    <w:rPr>
      <w:rFonts w:eastAsiaTheme="majorEastAsia" w:cstheme="majorBidi"/>
      <w:b/>
      <w:i/>
      <w:sz w:val="4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844406"/>
    <w:rPr>
      <w:rFonts w:ascii="Times New Roman" w:eastAsiaTheme="majorEastAsia" w:hAnsi="Times New Roman" w:cstheme="majorBidi"/>
      <w:b/>
      <w:sz w:val="28"/>
      <w:szCs w:val="32"/>
    </w:rPr>
  </w:style>
  <w:style w:type="character" w:customStyle="1" w:styleId="Nagwek2Znak">
    <w:name w:val="Nagłówek 2 Znak"/>
    <w:basedOn w:val="Domylnaczcionkaakapitu"/>
    <w:link w:val="Nagwek2"/>
    <w:uiPriority w:val="9"/>
    <w:rsid w:val="00844406"/>
    <w:rPr>
      <w:rFonts w:ascii="Times New Roman" w:eastAsiaTheme="majorEastAsia" w:hAnsi="Times New Roman" w:cstheme="majorBidi"/>
      <w:b/>
      <w:sz w:val="24"/>
      <w:szCs w:val="26"/>
      <w:lang w:eastAsia="pl-PL"/>
    </w:rPr>
  </w:style>
  <w:style w:type="character" w:customStyle="1" w:styleId="Nagwek3Znak">
    <w:name w:val="Nagłówek 3 Znak"/>
    <w:basedOn w:val="Domylnaczcionkaakapitu"/>
    <w:link w:val="Nagwek3"/>
    <w:uiPriority w:val="9"/>
    <w:rsid w:val="00D271CE"/>
    <w:rPr>
      <w:rFonts w:ascii="Times New Roman" w:eastAsiaTheme="majorEastAsia" w:hAnsi="Times New Roman" w:cstheme="majorBidi"/>
      <w:b/>
      <w:szCs w:val="24"/>
      <w:lang w:eastAsia="pl-PL"/>
    </w:rPr>
  </w:style>
  <w:style w:type="character" w:customStyle="1" w:styleId="Nagwek4Znak">
    <w:name w:val="Nagłówek 4 Znak"/>
    <w:aliases w:val="Nagłówek 0 Znak"/>
    <w:basedOn w:val="Domylnaczcionkaakapitu"/>
    <w:link w:val="Nagwek4"/>
    <w:uiPriority w:val="9"/>
    <w:rsid w:val="006E2638"/>
    <w:rPr>
      <w:rFonts w:ascii="Times New Roman" w:eastAsiaTheme="majorEastAsia" w:hAnsi="Times New Roman" w:cstheme="majorBidi"/>
      <w:b/>
      <w:i/>
      <w:iCs/>
      <w:color w:val="000000" w:themeColor="text1"/>
      <w:sz w:val="40"/>
      <w:szCs w:val="24"/>
      <w:lang w:eastAsia="pl-PL"/>
    </w:rPr>
  </w:style>
  <w:style w:type="paragraph" w:styleId="Nagwek">
    <w:name w:val="header"/>
    <w:basedOn w:val="Normalny"/>
    <w:link w:val="NagwekZnak"/>
    <w:uiPriority w:val="99"/>
    <w:unhideWhenUsed/>
    <w:rsid w:val="00F826FA"/>
    <w:pPr>
      <w:tabs>
        <w:tab w:val="center" w:pos="4536"/>
        <w:tab w:val="right" w:pos="9072"/>
      </w:tabs>
      <w:spacing w:before="0" w:after="0" w:line="240" w:lineRule="auto"/>
    </w:pPr>
  </w:style>
  <w:style w:type="character" w:customStyle="1" w:styleId="NagwekZnak">
    <w:name w:val="Nagłówek Znak"/>
    <w:basedOn w:val="Domylnaczcionkaakapitu"/>
    <w:link w:val="Nagwek"/>
    <w:uiPriority w:val="99"/>
    <w:rsid w:val="00F826FA"/>
    <w:rPr>
      <w:rFonts w:ascii="Times New Roman" w:hAnsi="Times New Roman" w:cs="Times New Roman"/>
      <w:szCs w:val="24"/>
      <w:lang w:eastAsia="pl-PL"/>
    </w:rPr>
  </w:style>
  <w:style w:type="paragraph" w:styleId="Stopka">
    <w:name w:val="footer"/>
    <w:basedOn w:val="Normalny"/>
    <w:link w:val="StopkaZnak"/>
    <w:uiPriority w:val="99"/>
    <w:unhideWhenUsed/>
    <w:rsid w:val="00F826FA"/>
    <w:pPr>
      <w:tabs>
        <w:tab w:val="center" w:pos="4536"/>
        <w:tab w:val="right" w:pos="9072"/>
      </w:tabs>
      <w:spacing w:before="0" w:after="0" w:line="240" w:lineRule="auto"/>
    </w:pPr>
  </w:style>
  <w:style w:type="character" w:customStyle="1" w:styleId="StopkaZnak">
    <w:name w:val="Stopka Znak"/>
    <w:basedOn w:val="Domylnaczcionkaakapitu"/>
    <w:link w:val="Stopka"/>
    <w:uiPriority w:val="99"/>
    <w:rsid w:val="00F826FA"/>
    <w:rPr>
      <w:rFonts w:ascii="Times New Roman" w:hAnsi="Times New Roman" w:cs="Times New Roman"/>
      <w:szCs w:val="24"/>
      <w:lang w:eastAsia="pl-PL"/>
    </w:rPr>
  </w:style>
  <w:style w:type="character" w:customStyle="1" w:styleId="Nagwek5Znak">
    <w:name w:val="Nagłówek 5 Znak"/>
    <w:basedOn w:val="Domylnaczcionkaakapitu"/>
    <w:link w:val="Nagwek5"/>
    <w:uiPriority w:val="9"/>
    <w:rsid w:val="007516A1"/>
    <w:rPr>
      <w:rFonts w:ascii="Times New Roman" w:eastAsiaTheme="majorEastAsia" w:hAnsi="Times New Roman" w:cstheme="majorBidi"/>
      <w:b/>
      <w:i/>
      <w:sz w:val="40"/>
      <w:szCs w:val="24"/>
      <w:lang w:eastAsia="pl-PL"/>
    </w:rPr>
  </w:style>
  <w:style w:type="paragraph" w:styleId="Akapitzlist">
    <w:name w:val="List Paragraph"/>
    <w:basedOn w:val="Normalny"/>
    <w:uiPriority w:val="34"/>
    <w:qFormat/>
    <w:rsid w:val="007516A1"/>
    <w:pPr>
      <w:ind w:left="720"/>
      <w:contextualSpacing/>
    </w:pPr>
  </w:style>
  <w:style w:type="table" w:styleId="Tabela-Siatka">
    <w:name w:val="Table Grid"/>
    <w:basedOn w:val="Standardowy"/>
    <w:uiPriority w:val="39"/>
    <w:rsid w:val="007516A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egenda">
    <w:name w:val="caption"/>
    <w:basedOn w:val="Normalny"/>
    <w:next w:val="Normalny"/>
    <w:uiPriority w:val="35"/>
    <w:unhideWhenUsed/>
    <w:qFormat/>
    <w:rsid w:val="007516A1"/>
    <w:pPr>
      <w:spacing w:before="0" w:after="200" w:line="240" w:lineRule="auto"/>
    </w:pPr>
    <w:rPr>
      <w:i/>
      <w:iCs/>
      <w:color w:val="44546A" w:themeColor="text2"/>
      <w:sz w:val="18"/>
      <w:szCs w:val="18"/>
    </w:rPr>
  </w:style>
  <w:style w:type="paragraph" w:styleId="Tekstpodstawowy">
    <w:name w:val="Body Text"/>
    <w:basedOn w:val="Normalny"/>
    <w:link w:val="TekstpodstawowyZnak"/>
    <w:rsid w:val="0036759D"/>
    <w:pPr>
      <w:suppressAutoHyphens/>
      <w:spacing w:before="0" w:line="240" w:lineRule="auto"/>
      <w:ind w:firstLine="0"/>
      <w:jc w:val="left"/>
    </w:pPr>
    <w:rPr>
      <w:sz w:val="20"/>
      <w:szCs w:val="20"/>
      <w:lang w:eastAsia="ar-SA"/>
    </w:rPr>
  </w:style>
  <w:style w:type="character" w:customStyle="1" w:styleId="TekstpodstawowyZnak">
    <w:name w:val="Tekst podstawowy Znak"/>
    <w:basedOn w:val="Domylnaczcionkaakapitu"/>
    <w:link w:val="Tekstpodstawowy"/>
    <w:rsid w:val="0036759D"/>
    <w:rPr>
      <w:rFonts w:ascii="Times New Roman" w:hAnsi="Times New Roman" w:cs="Times New Roman"/>
      <w:sz w:val="20"/>
      <w:szCs w:val="20"/>
      <w:lang w:eastAsia="ar-SA"/>
    </w:rPr>
  </w:style>
  <w:style w:type="paragraph" w:styleId="Tekstpodstawowy2">
    <w:name w:val="Body Text 2"/>
    <w:basedOn w:val="Normalny"/>
    <w:link w:val="Tekstpodstawowy2Znak"/>
    <w:uiPriority w:val="99"/>
    <w:semiHidden/>
    <w:unhideWhenUsed/>
    <w:rsid w:val="00E93866"/>
    <w:pPr>
      <w:spacing w:line="480" w:lineRule="auto"/>
    </w:pPr>
  </w:style>
  <w:style w:type="character" w:customStyle="1" w:styleId="Tekstpodstawowy2Znak">
    <w:name w:val="Tekst podstawowy 2 Znak"/>
    <w:basedOn w:val="Domylnaczcionkaakapitu"/>
    <w:link w:val="Tekstpodstawowy2"/>
    <w:uiPriority w:val="99"/>
    <w:semiHidden/>
    <w:rsid w:val="00E93866"/>
    <w:rPr>
      <w:rFonts w:ascii="Times New Roman" w:hAnsi="Times New Roman" w:cs="Times New Roman"/>
      <w:szCs w:val="24"/>
      <w:lang w:eastAsia="pl-PL"/>
    </w:rPr>
  </w:style>
  <w:style w:type="paragraph" w:styleId="Tytu">
    <w:name w:val="Title"/>
    <w:basedOn w:val="Normalny"/>
    <w:link w:val="TytuZnak"/>
    <w:qFormat/>
    <w:rsid w:val="00141B90"/>
    <w:pPr>
      <w:spacing w:before="0" w:after="0" w:line="240" w:lineRule="auto"/>
      <w:ind w:firstLine="0"/>
      <w:jc w:val="center"/>
    </w:pPr>
    <w:rPr>
      <w:rFonts w:ascii="Arial" w:hAnsi="Arial"/>
      <w:b/>
      <w:szCs w:val="20"/>
    </w:rPr>
  </w:style>
  <w:style w:type="character" w:customStyle="1" w:styleId="TytuZnak">
    <w:name w:val="Tytuł Znak"/>
    <w:basedOn w:val="Domylnaczcionkaakapitu"/>
    <w:link w:val="Tytu"/>
    <w:rsid w:val="00141B90"/>
    <w:rPr>
      <w:rFonts w:ascii="Arial" w:hAnsi="Arial" w:cs="Times New Roman"/>
      <w:b/>
      <w:szCs w:val="20"/>
      <w:lang w:eastAsia="pl-PL"/>
    </w:rPr>
  </w:style>
  <w:style w:type="paragraph" w:styleId="Spistreci1">
    <w:name w:val="toc 1"/>
    <w:basedOn w:val="Normalny"/>
    <w:next w:val="Normalny"/>
    <w:autoRedefine/>
    <w:uiPriority w:val="39"/>
    <w:unhideWhenUsed/>
    <w:rsid w:val="007C0139"/>
    <w:pPr>
      <w:tabs>
        <w:tab w:val="left" w:pos="284"/>
        <w:tab w:val="right" w:leader="dot" w:pos="9062"/>
      </w:tabs>
      <w:spacing w:after="100"/>
      <w:ind w:firstLine="0"/>
    </w:pPr>
    <w:rPr>
      <w:b/>
      <w:noProof/>
    </w:rPr>
  </w:style>
  <w:style w:type="paragraph" w:styleId="Spistreci2">
    <w:name w:val="toc 2"/>
    <w:basedOn w:val="Normalny"/>
    <w:next w:val="Normalny"/>
    <w:autoRedefine/>
    <w:uiPriority w:val="39"/>
    <w:unhideWhenUsed/>
    <w:rsid w:val="007C0139"/>
    <w:pPr>
      <w:tabs>
        <w:tab w:val="right" w:leader="dot" w:pos="9062"/>
      </w:tabs>
      <w:spacing w:after="100"/>
      <w:ind w:left="567" w:hanging="283"/>
    </w:pPr>
  </w:style>
  <w:style w:type="paragraph" w:styleId="Spistreci3">
    <w:name w:val="toc 3"/>
    <w:basedOn w:val="Normalny"/>
    <w:next w:val="Normalny"/>
    <w:autoRedefine/>
    <w:uiPriority w:val="39"/>
    <w:unhideWhenUsed/>
    <w:rsid w:val="007C0139"/>
    <w:pPr>
      <w:tabs>
        <w:tab w:val="left" w:pos="1100"/>
        <w:tab w:val="right" w:leader="dot" w:pos="9062"/>
      </w:tabs>
      <w:spacing w:after="100"/>
      <w:ind w:left="993" w:hanging="426"/>
    </w:pPr>
  </w:style>
  <w:style w:type="paragraph" w:styleId="Spistreci4">
    <w:name w:val="toc 4"/>
    <w:basedOn w:val="Normalny"/>
    <w:next w:val="Normalny"/>
    <w:autoRedefine/>
    <w:uiPriority w:val="39"/>
    <w:unhideWhenUsed/>
    <w:rsid w:val="007C0139"/>
    <w:pPr>
      <w:tabs>
        <w:tab w:val="left" w:pos="1540"/>
        <w:tab w:val="right" w:leader="dot" w:pos="9062"/>
      </w:tabs>
      <w:spacing w:after="100"/>
      <w:ind w:left="1560" w:hanging="567"/>
    </w:pPr>
  </w:style>
  <w:style w:type="character" w:styleId="Hipercze">
    <w:name w:val="Hyperlink"/>
    <w:basedOn w:val="Domylnaczcionkaakapitu"/>
    <w:uiPriority w:val="99"/>
    <w:unhideWhenUsed/>
    <w:rsid w:val="007C0139"/>
    <w:rPr>
      <w:color w:val="0563C1" w:themeColor="hyperlink"/>
      <w:u w:val="single"/>
    </w:rPr>
  </w:style>
  <w:style w:type="paragraph" w:styleId="Tekstdymka">
    <w:name w:val="Balloon Text"/>
    <w:basedOn w:val="Normalny"/>
    <w:link w:val="TekstdymkaZnak"/>
    <w:uiPriority w:val="99"/>
    <w:semiHidden/>
    <w:unhideWhenUsed/>
    <w:rsid w:val="002E12A0"/>
    <w:pPr>
      <w:spacing w:before="0"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2E12A0"/>
    <w:rPr>
      <w:rFonts w:ascii="Segoe UI" w:hAnsi="Segoe UI" w:cs="Segoe UI"/>
      <w:sz w:val="18"/>
      <w:szCs w:val="18"/>
      <w:lang w:eastAsia="pl-PL"/>
    </w:rPr>
  </w:style>
  <w:style w:type="table" w:customStyle="1" w:styleId="Tabela-Siatka1">
    <w:name w:val="Tabela - Siatka1"/>
    <w:basedOn w:val="Standardowy"/>
    <w:next w:val="Tabela-Siatka"/>
    <w:uiPriority w:val="39"/>
    <w:rsid w:val="004A6D5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Zwykytekst">
    <w:name w:val="Plain Text"/>
    <w:basedOn w:val="Normalny"/>
    <w:link w:val="ZwykytekstZnak"/>
    <w:uiPriority w:val="99"/>
    <w:semiHidden/>
    <w:unhideWhenUsed/>
    <w:rsid w:val="00BC6B6E"/>
    <w:pPr>
      <w:spacing w:before="0" w:after="0" w:line="240" w:lineRule="auto"/>
    </w:pPr>
    <w:rPr>
      <w:rFonts w:ascii="Consolas" w:hAnsi="Consolas" w:cs="Consolas"/>
      <w:sz w:val="21"/>
      <w:szCs w:val="21"/>
    </w:rPr>
  </w:style>
  <w:style w:type="character" w:customStyle="1" w:styleId="ZwykytekstZnak">
    <w:name w:val="Zwykły tekst Znak"/>
    <w:basedOn w:val="Domylnaczcionkaakapitu"/>
    <w:link w:val="Zwykytekst"/>
    <w:uiPriority w:val="99"/>
    <w:semiHidden/>
    <w:rsid w:val="00BC6B6E"/>
    <w:rPr>
      <w:rFonts w:ascii="Consolas" w:hAnsi="Consolas" w:cs="Consolas"/>
      <w:sz w:val="21"/>
      <w:szCs w:val="21"/>
      <w:lang w:eastAsia="pl-PL"/>
    </w:rPr>
  </w:style>
  <w:style w:type="table" w:customStyle="1" w:styleId="Tabela-Siatka2">
    <w:name w:val="Tabela - Siatka2"/>
    <w:basedOn w:val="Standardowy"/>
    <w:next w:val="Tabela-Siatka"/>
    <w:uiPriority w:val="39"/>
    <w:rsid w:val="0086392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ReportText">
    <w:name w:val="Report Text"/>
    <w:rsid w:val="00883534"/>
    <w:pPr>
      <w:spacing w:after="120" w:line="260" w:lineRule="atLeast"/>
      <w:ind w:left="1253"/>
    </w:pPr>
    <w:rPr>
      <w:rFonts w:ascii="Arial" w:hAnsi="Arial" w:cs="Times New Roman"/>
      <w:sz w:val="20"/>
      <w:szCs w:val="20"/>
    </w:rPr>
  </w:style>
  <w:style w:type="paragraph" w:styleId="Tekstpodstawowy3">
    <w:name w:val="Body Text 3"/>
    <w:basedOn w:val="Normalny"/>
    <w:link w:val="Tekstpodstawowy3Znak"/>
    <w:uiPriority w:val="99"/>
    <w:semiHidden/>
    <w:unhideWhenUsed/>
    <w:rsid w:val="00B63F2C"/>
    <w:rPr>
      <w:sz w:val="16"/>
      <w:szCs w:val="16"/>
    </w:rPr>
  </w:style>
  <w:style w:type="character" w:customStyle="1" w:styleId="Tekstpodstawowy3Znak">
    <w:name w:val="Tekst podstawowy 3 Znak"/>
    <w:basedOn w:val="Domylnaczcionkaakapitu"/>
    <w:link w:val="Tekstpodstawowy3"/>
    <w:uiPriority w:val="99"/>
    <w:semiHidden/>
    <w:rsid w:val="00B63F2C"/>
    <w:rPr>
      <w:rFonts w:ascii="Times New Roman" w:hAnsi="Times New Roman" w:cs="Times New Roman"/>
      <w:sz w:val="16"/>
      <w:szCs w:val="16"/>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06300485">
      <w:bodyDiv w:val="1"/>
      <w:marLeft w:val="0"/>
      <w:marRight w:val="0"/>
      <w:marTop w:val="0"/>
      <w:marBottom w:val="0"/>
      <w:divBdr>
        <w:top w:val="none" w:sz="0" w:space="0" w:color="auto"/>
        <w:left w:val="none" w:sz="0" w:space="0" w:color="auto"/>
        <w:bottom w:val="none" w:sz="0" w:space="0" w:color="auto"/>
        <w:right w:val="none" w:sz="0" w:space="0" w:color="auto"/>
      </w:divBdr>
    </w:div>
    <w:div w:id="197744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8D4117-40E3-4B2F-8440-FAAED26909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2844</TotalTime>
  <Pages>33</Pages>
  <Words>3988</Words>
  <Characters>23930</Characters>
  <Application>Microsoft Office Word</Application>
  <DocSecurity>0</DocSecurity>
  <Lines>199</Lines>
  <Paragraphs>55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27863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Jakub Krawczyk</dc:creator>
  <cp:keywords/>
  <dc:description/>
  <cp:lastModifiedBy>Jakub Krawczyk</cp:lastModifiedBy>
  <cp:revision>317</cp:revision>
  <cp:lastPrinted>2019-04-04T15:18:00Z</cp:lastPrinted>
  <dcterms:created xsi:type="dcterms:W3CDTF">2017-07-24T12:03:00Z</dcterms:created>
  <dcterms:modified xsi:type="dcterms:W3CDTF">2019-04-04T15:19:00Z</dcterms:modified>
</cp:coreProperties>
</file>