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59" w:rsidRDefault="004A4159" w:rsidP="004A4159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 09</w:t>
      </w:r>
      <w:r>
        <w:rPr>
          <w:rFonts w:ascii="Times New Roman" w:hAnsi="Times New Roman"/>
        </w:rPr>
        <w:t>.08.2019 r.</w:t>
      </w:r>
    </w:p>
    <w:p w:rsidR="004A4159" w:rsidRDefault="004A4159" w:rsidP="004A4159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Book Antiqua" w:hAnsi="Book Antiqua"/>
        </w:rPr>
        <w:t>ZP.271.</w:t>
      </w:r>
      <w:r>
        <w:rPr>
          <w:rFonts w:ascii="Book Antiqua" w:hAnsi="Book Antiqua"/>
        </w:rPr>
        <w:t>2</w:t>
      </w:r>
      <w:r>
        <w:rPr>
          <w:rFonts w:ascii="Book Antiqua" w:hAnsi="Book Antiqua"/>
        </w:rPr>
        <w:t>2.2019.EZ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WSZYSCY  ZAINTERESOWANI</w:t>
      </w:r>
    </w:p>
    <w:p w:rsidR="004A4159" w:rsidRDefault="004A4159" w:rsidP="004A4159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============================</w:t>
      </w:r>
    </w:p>
    <w:p w:rsidR="004A4159" w:rsidRPr="004A4159" w:rsidRDefault="004A4159" w:rsidP="004A4159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dotyczy: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postępowania o udzielenie zamówienia publicznego prowadzonego w trybie przetargu nieograniczonego na zadanie pn.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4159">
        <w:rPr>
          <w:rFonts w:ascii="Times New Roman" w:hAnsi="Times New Roman"/>
          <w:b/>
          <w:i/>
        </w:rPr>
        <w:t>„Budowa chodnika w ul. Grota Roweckiego</w:t>
      </w:r>
      <w:r>
        <w:rPr>
          <w:rFonts w:ascii="Times New Roman" w:hAnsi="Times New Roman"/>
          <w:b/>
          <w:i/>
        </w:rPr>
        <w:t xml:space="preserve">                         </w:t>
      </w:r>
      <w:r w:rsidRPr="004A4159">
        <w:rPr>
          <w:rFonts w:ascii="Times New Roman" w:hAnsi="Times New Roman"/>
          <w:b/>
          <w:i/>
        </w:rPr>
        <w:t xml:space="preserve"> – etap I”</w:t>
      </w:r>
      <w:r>
        <w:rPr>
          <w:rFonts w:ascii="Times New Roman" w:hAnsi="Times New Roman"/>
          <w:b/>
          <w:i/>
        </w:rPr>
        <w:t>.</w:t>
      </w:r>
    </w:p>
    <w:p w:rsidR="004A4159" w:rsidRDefault="004A4159" w:rsidP="004A4159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</w:p>
    <w:p w:rsidR="003B54DC" w:rsidRDefault="003B54DC" w:rsidP="00842561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 Miasta w Skarżysku - Kamiennej, jako prowadzący postępowanie informuje zgodnie </w:t>
      </w:r>
      <w:r w:rsidR="0084256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z art. 38 ust. 2 ustawy  z 29.01.2004 r. – Prawo zamówień publicznych (</w:t>
      </w:r>
      <w:r>
        <w:rPr>
          <w:rFonts w:ascii="Times New Roman" w:eastAsia="Times New Roman" w:hAnsi="Times New Roman"/>
          <w:bCs/>
          <w:lang w:eastAsia="pl-PL"/>
        </w:rPr>
        <w:t xml:space="preserve">tekst jednolity                                    </w:t>
      </w:r>
      <w:r w:rsidR="00842561">
        <w:rPr>
          <w:rFonts w:ascii="Times New Roman" w:eastAsia="Times New Roman" w:hAnsi="Times New Roman"/>
          <w:bCs/>
          <w:lang w:eastAsia="pl-PL"/>
        </w:rPr>
        <w:t xml:space="preserve">                  Dz. U.  z 2018 r. , poz. 1986</w:t>
      </w:r>
      <w:r>
        <w:rPr>
          <w:rFonts w:ascii="Times New Roman" w:eastAsia="Times New Roman" w:hAnsi="Times New Roman"/>
          <w:bCs/>
          <w:lang w:eastAsia="pl-PL"/>
        </w:rPr>
        <w:t xml:space="preserve">  ze zm. )</w:t>
      </w:r>
      <w:r>
        <w:rPr>
          <w:rFonts w:ascii="Times New Roman" w:hAnsi="Times New Roman"/>
        </w:rPr>
        <w:t xml:space="preserve">, </w:t>
      </w:r>
      <w:r w:rsidR="00842561">
        <w:rPr>
          <w:rFonts w:ascii="Times New Roman" w:hAnsi="Times New Roman"/>
          <w:b/>
        </w:rPr>
        <w:t xml:space="preserve">że w dniu  09.08.2019 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 xml:space="preserve">. wpłynęło </w:t>
      </w:r>
      <w:r w:rsidRPr="001E6D58">
        <w:rPr>
          <w:rFonts w:ascii="Times New Roman" w:hAnsi="Times New Roman"/>
          <w:b/>
        </w:rPr>
        <w:t>zapytanie  Nr 1</w:t>
      </w:r>
      <w:r>
        <w:rPr>
          <w:rFonts w:ascii="Times New Roman" w:hAnsi="Times New Roman"/>
        </w:rPr>
        <w:t xml:space="preserve">  do SIWZ                            o treści:</w:t>
      </w:r>
    </w:p>
    <w:p w:rsidR="003B54DC" w:rsidRDefault="003B54DC" w:rsidP="003B54DC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842561" w:rsidRPr="00842561" w:rsidRDefault="00842561" w:rsidP="00842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 </w:t>
      </w:r>
      <w:r w:rsidRPr="00842561">
        <w:rPr>
          <w:rFonts w:ascii="Times New Roman" w:eastAsia="Times New Roman" w:hAnsi="Times New Roman"/>
          <w:sz w:val="24"/>
          <w:szCs w:val="24"/>
          <w:lang w:eastAsia="pl-PL"/>
        </w:rPr>
        <w:t>dot. „Budowa chodnika w ul. Grota Roweckiego – etap I”</w:t>
      </w:r>
    </w:p>
    <w:p w:rsidR="00842561" w:rsidRPr="00842561" w:rsidRDefault="00842561" w:rsidP="008425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561">
        <w:rPr>
          <w:rFonts w:ascii="Times New Roman" w:eastAsia="Times New Roman" w:hAnsi="Times New Roman"/>
          <w:sz w:val="24"/>
          <w:szCs w:val="24"/>
          <w:lang w:eastAsia="pl-PL"/>
        </w:rPr>
        <w:t xml:space="preserve">Proszę o wyjaśnienie, ponieważ w SIWZ Roz.28  </w:t>
      </w:r>
    </w:p>
    <w:p w:rsidR="00842561" w:rsidRPr="00842561" w:rsidRDefault="00842561" w:rsidP="00842561">
      <w:pPr>
        <w:spacing w:before="100" w:beforeAutospacing="1" w:after="100" w:afterAutospacing="1" w:line="240" w:lineRule="auto"/>
        <w:ind w:right="8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56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Zamawiający nie wymaga wniesienia zabezpieczenia należytego wykonania umowy, </w:t>
      </w:r>
      <w:r w:rsidRPr="00842561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842561">
        <w:rPr>
          <w:rFonts w:ascii="Times New Roman" w:eastAsia="Times New Roman" w:hAnsi="Times New Roman"/>
          <w:sz w:val="20"/>
          <w:szCs w:val="20"/>
          <w:lang w:eastAsia="pl-PL"/>
        </w:rPr>
        <w:t>natomiast w formularzu oferty pkt. 16 wymagane jest wniesienie zabezpieczenia w wysokości 5%.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</w:t>
      </w:r>
    </w:p>
    <w:p w:rsidR="003B54DC" w:rsidRDefault="003B54DC" w:rsidP="003B54DC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Odpowiedź: </w:t>
      </w:r>
    </w:p>
    <w:p w:rsidR="003854F9" w:rsidRDefault="003854F9" w:rsidP="003854F9">
      <w:pPr>
        <w:pStyle w:val="Obszartekstu"/>
        <w:spacing w:line="100" w:lineRule="atLeast"/>
        <w:jc w:val="both"/>
        <w:rPr>
          <w:b/>
          <w:sz w:val="22"/>
          <w:szCs w:val="22"/>
        </w:rPr>
      </w:pPr>
    </w:p>
    <w:p w:rsidR="003854F9" w:rsidRDefault="003854F9" w:rsidP="003854F9">
      <w:pPr>
        <w:pStyle w:val="Obszartekstu"/>
        <w:spacing w:line="100" w:lineRule="atLeast"/>
        <w:jc w:val="both"/>
        <w:rPr>
          <w:color w:val="000000"/>
        </w:rPr>
      </w:pPr>
      <w:r w:rsidRPr="003854F9">
        <w:rPr>
          <w:sz w:val="22"/>
          <w:szCs w:val="22"/>
        </w:rPr>
        <w:t>Zamawiający wymaga wniesienia zabezpieczenia nal</w:t>
      </w:r>
      <w:r>
        <w:rPr>
          <w:sz w:val="22"/>
          <w:szCs w:val="22"/>
        </w:rPr>
        <w:t xml:space="preserve">eżytego wykonania umowy – co znajduje potwierdzenie w zał. Nr 2 oferta i zał. nr 7 </w:t>
      </w:r>
      <w:r w:rsidR="00EB413E">
        <w:rPr>
          <w:sz w:val="22"/>
          <w:szCs w:val="22"/>
        </w:rPr>
        <w:t xml:space="preserve">- </w:t>
      </w:r>
      <w:r w:rsidR="00EB413E">
        <w:rPr>
          <w:color w:val="000000"/>
        </w:rPr>
        <w:t>Istotne dla stron postanowienia, które zostaną wprowadzone do treści zawieranej umowy   w sprawie zamówienia publicznego.</w:t>
      </w:r>
    </w:p>
    <w:p w:rsidR="00F02FBF" w:rsidRDefault="00F02FBF" w:rsidP="003854F9">
      <w:pPr>
        <w:pStyle w:val="Obszartekstu"/>
        <w:spacing w:line="100" w:lineRule="atLeast"/>
        <w:jc w:val="both"/>
        <w:rPr>
          <w:color w:val="000000"/>
        </w:rPr>
      </w:pPr>
    </w:p>
    <w:p w:rsidR="003B54DC" w:rsidRDefault="00F02FBF" w:rsidP="00F02FBF">
      <w:pPr>
        <w:pStyle w:val="Obszartekstu"/>
        <w:spacing w:line="100" w:lineRule="atLeast"/>
        <w:jc w:val="both"/>
      </w:pPr>
      <w:r>
        <w:rPr>
          <w:color w:val="000000"/>
        </w:rPr>
        <w:tab/>
        <w:t xml:space="preserve">Doprowadzając do zgodności zapisów </w:t>
      </w:r>
      <w:r w:rsidR="003B54DC" w:rsidRPr="00A82D7D">
        <w:t>Zamawiający</w:t>
      </w:r>
      <w:r w:rsidR="003B54DC">
        <w:t xml:space="preserve"> na podstawie art. 38 ust. 4 </w:t>
      </w:r>
      <w:r w:rsidR="003B54DC" w:rsidRPr="00A82D7D">
        <w:t xml:space="preserve"> informuje, że </w:t>
      </w:r>
      <w:r w:rsidR="003B54DC">
        <w:t xml:space="preserve"> dokonuje zmiany w zał. Nr 1 W</w:t>
      </w:r>
      <w:r>
        <w:t xml:space="preserve">arunki przetargowe w rozdziale 28 </w:t>
      </w:r>
      <w:r w:rsidRPr="006F3987">
        <w:rPr>
          <w:b/>
        </w:rPr>
        <w:t>Wymagania dotyczące zabezpieczenia należytego wykonania umowy</w:t>
      </w:r>
      <w:r>
        <w:rPr>
          <w:b/>
        </w:rPr>
        <w:t>.</w:t>
      </w:r>
      <w:r w:rsidR="003B54DC">
        <w:t xml:space="preserve"> </w:t>
      </w:r>
    </w:p>
    <w:p w:rsidR="00F02FBF" w:rsidRDefault="00F02FBF" w:rsidP="00F02FBF">
      <w:pPr>
        <w:pStyle w:val="Obszartekstu"/>
        <w:spacing w:line="100" w:lineRule="atLeast"/>
        <w:jc w:val="both"/>
      </w:pPr>
    </w:p>
    <w:p w:rsidR="003B54DC" w:rsidRDefault="003B54DC" w:rsidP="003B54D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polega na wykreśleniu zapisu: o treści : </w:t>
      </w:r>
    </w:p>
    <w:p w:rsidR="003B54DC" w:rsidRPr="001E5E93" w:rsidRDefault="00F02FBF" w:rsidP="001E5E93">
      <w:pPr>
        <w:ind w:right="82"/>
        <w:jc w:val="both"/>
        <w:rPr>
          <w:rFonts w:ascii="Times New Roman" w:hAnsi="Times New Roman"/>
          <w:b/>
          <w:sz w:val="20"/>
          <w:szCs w:val="20"/>
        </w:rPr>
      </w:pPr>
      <w:r w:rsidRPr="00F02FBF">
        <w:rPr>
          <w:rFonts w:ascii="Times New Roman" w:hAnsi="Times New Roman"/>
          <w:b/>
          <w:sz w:val="20"/>
          <w:szCs w:val="20"/>
        </w:rPr>
        <w:t>Zamawiający nie wymaga wniesienia zabezpiecze</w:t>
      </w:r>
      <w:r w:rsidR="001E5E93">
        <w:rPr>
          <w:rFonts w:ascii="Times New Roman" w:hAnsi="Times New Roman"/>
          <w:b/>
          <w:sz w:val="20"/>
          <w:szCs w:val="20"/>
        </w:rPr>
        <w:t>nia należytego wykonania umowy.</w:t>
      </w:r>
    </w:p>
    <w:p w:rsidR="003B54DC" w:rsidRPr="00745D5D" w:rsidRDefault="003B54DC" w:rsidP="003B54D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/>
          <w:b/>
          <w:i/>
          <w:u w:val="single"/>
        </w:rPr>
      </w:pPr>
      <w:r w:rsidRPr="00745D5D">
        <w:rPr>
          <w:rFonts w:ascii="Times New Roman" w:hAnsi="Times New Roman"/>
          <w:b/>
          <w:i/>
          <w:u w:val="single"/>
        </w:rPr>
        <w:t>W to miejsce wprowadza się nowy zapis o treści :</w:t>
      </w:r>
    </w:p>
    <w:p w:rsidR="004F7F2C" w:rsidRPr="001E5E93" w:rsidRDefault="004F7F2C" w:rsidP="004F7F2C">
      <w:pPr>
        <w:ind w:right="82"/>
        <w:jc w:val="both"/>
        <w:rPr>
          <w:rFonts w:ascii="Times New Roman" w:hAnsi="Times New Roman"/>
          <w:b/>
          <w:sz w:val="20"/>
          <w:szCs w:val="20"/>
        </w:rPr>
      </w:pPr>
      <w:r w:rsidRPr="004F7F2C">
        <w:rPr>
          <w:rFonts w:ascii="Times New Roman" w:hAnsi="Times New Roman"/>
          <w:b/>
          <w:sz w:val="20"/>
          <w:szCs w:val="20"/>
        </w:rPr>
        <w:t>Zamawiający wymaga wniesienia zabezpieczenia należytego wykonania umowy.</w:t>
      </w:r>
    </w:p>
    <w:p w:rsidR="004F7F2C" w:rsidRPr="004F7F2C" w:rsidRDefault="004F7F2C" w:rsidP="004F7F2C">
      <w:pPr>
        <w:pStyle w:val="ust"/>
        <w:tabs>
          <w:tab w:val="left" w:pos="5944"/>
        </w:tabs>
        <w:spacing w:before="0" w:after="0"/>
        <w:ind w:left="0" w:firstLine="0"/>
        <w:rPr>
          <w:color w:val="000000"/>
          <w:sz w:val="20"/>
        </w:rPr>
      </w:pPr>
      <w:r w:rsidRPr="004F7F2C">
        <w:rPr>
          <w:sz w:val="20"/>
        </w:rPr>
        <w:t xml:space="preserve">Wykonawca zobowiązany jest wnieść zabezpieczenie należytego wykonania umowy  </w:t>
      </w:r>
      <w:r w:rsidRPr="004F7F2C">
        <w:rPr>
          <w:b/>
          <w:sz w:val="20"/>
        </w:rPr>
        <w:t>w wysokości  5 %</w:t>
      </w:r>
      <w:r w:rsidRPr="004F7F2C">
        <w:rPr>
          <w:sz w:val="20"/>
        </w:rPr>
        <w:t xml:space="preserve"> ceny ofertowej wraz z podatkiem VAT ( </w:t>
      </w:r>
      <w:r w:rsidRPr="004F7F2C">
        <w:rPr>
          <w:color w:val="000000"/>
          <w:sz w:val="20"/>
        </w:rPr>
        <w:t xml:space="preserve">5 % całkowitej ceny brutto podanej w najkorzystniejszej ofercie.)  </w:t>
      </w:r>
    </w:p>
    <w:p w:rsidR="004F7F2C" w:rsidRPr="004F7F2C" w:rsidRDefault="004F7F2C" w:rsidP="004F7F2C">
      <w:pPr>
        <w:pStyle w:val="ust"/>
        <w:tabs>
          <w:tab w:val="left" w:pos="5944"/>
        </w:tabs>
        <w:spacing w:before="0" w:after="0"/>
        <w:ind w:left="0" w:firstLine="0"/>
        <w:rPr>
          <w:color w:val="000000"/>
          <w:sz w:val="20"/>
        </w:rPr>
      </w:pPr>
    </w:p>
    <w:p w:rsidR="004F7F2C" w:rsidRPr="004F7F2C" w:rsidRDefault="004F7F2C" w:rsidP="004F7F2C">
      <w:pPr>
        <w:spacing w:before="240" w:line="360" w:lineRule="auto"/>
        <w:ind w:left="408" w:hanging="408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1.</w:t>
      </w:r>
      <w:r w:rsidRPr="004F7F2C">
        <w:rPr>
          <w:rFonts w:ascii="Times New Roman" w:hAnsi="Times New Roman"/>
          <w:sz w:val="20"/>
          <w:szCs w:val="20"/>
        </w:rPr>
        <w:tab/>
        <w:t>Zabezpieczenie może być wnoszone według wyboru wykonawcy w jednej lub w kilku następujących formach:</w:t>
      </w:r>
    </w:p>
    <w:p w:rsidR="004F7F2C" w:rsidRPr="004F7F2C" w:rsidRDefault="004F7F2C" w:rsidP="004F7F2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1)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pieniądzu;</w:t>
      </w:r>
    </w:p>
    <w:p w:rsidR="004F7F2C" w:rsidRPr="004F7F2C" w:rsidRDefault="004F7F2C" w:rsidP="004F7F2C">
      <w:pPr>
        <w:tabs>
          <w:tab w:val="right" w:pos="284"/>
          <w:tab w:val="left" w:pos="408"/>
        </w:tabs>
        <w:ind w:left="1410" w:hanging="141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2)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poręczeniach bankowych lub poręczeniach spółdzielczej kasy oszczędnościowo-kredytowej,                               z tym że zobowiązanie kasy jest zawsze zobowiązaniem pieniężnym;</w:t>
      </w:r>
    </w:p>
    <w:p w:rsidR="004F7F2C" w:rsidRPr="004F7F2C" w:rsidRDefault="004F7F2C" w:rsidP="0039200E">
      <w:pPr>
        <w:tabs>
          <w:tab w:val="right" w:pos="284"/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lastRenderedPageBreak/>
        <w:tab/>
      </w:r>
      <w:r w:rsidRPr="004F7F2C">
        <w:rPr>
          <w:rFonts w:ascii="Times New Roman" w:hAnsi="Times New Roman"/>
          <w:sz w:val="20"/>
          <w:szCs w:val="20"/>
        </w:rPr>
        <w:tab/>
        <w:t>3)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gwarancjach bankowych;</w:t>
      </w:r>
    </w:p>
    <w:p w:rsidR="004F7F2C" w:rsidRPr="004F7F2C" w:rsidRDefault="004F7F2C" w:rsidP="0039200E">
      <w:pPr>
        <w:tabs>
          <w:tab w:val="right" w:pos="284"/>
          <w:tab w:val="left" w:pos="408"/>
        </w:tabs>
        <w:spacing w:line="240" w:lineRule="auto"/>
        <w:ind w:left="408" w:hanging="408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4)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gwarancjach ubezpieczeniowych;</w:t>
      </w:r>
    </w:p>
    <w:p w:rsidR="004F7F2C" w:rsidRPr="004F7F2C" w:rsidRDefault="004F7F2C" w:rsidP="0039200E">
      <w:pPr>
        <w:tabs>
          <w:tab w:val="right" w:pos="284"/>
          <w:tab w:val="left" w:pos="408"/>
        </w:tabs>
        <w:spacing w:line="240" w:lineRule="auto"/>
        <w:ind w:left="1410" w:hanging="141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5)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poręczeniach udzielanych przez podmioty, o których mowa w art. 6b ust. 5 pkt 2 ustawy z dnia                 9 listopada 2000 r. o utworzeniu Polskiej Agencji Rozwoju Przedsiębiorczości.</w:t>
      </w:r>
    </w:p>
    <w:p w:rsidR="004F7F2C" w:rsidRPr="004F7F2C" w:rsidRDefault="004F7F2C" w:rsidP="003920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2. </w:t>
      </w:r>
      <w:r w:rsidRPr="004F7F2C">
        <w:rPr>
          <w:rFonts w:ascii="Times New Roman" w:hAnsi="Times New Roman"/>
          <w:sz w:val="20"/>
          <w:szCs w:val="20"/>
        </w:rPr>
        <w:tab/>
        <w:t>Za zgodą zamawiającego zabezpieczenie może być wnoszone również:</w:t>
      </w:r>
    </w:p>
    <w:p w:rsidR="004F7F2C" w:rsidRPr="004F7F2C" w:rsidRDefault="004F7F2C" w:rsidP="0039200E">
      <w:pPr>
        <w:tabs>
          <w:tab w:val="right" w:pos="284"/>
          <w:tab w:val="left" w:pos="408"/>
        </w:tabs>
        <w:spacing w:line="240" w:lineRule="auto"/>
        <w:ind w:left="1410" w:hanging="141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1)</w:t>
      </w:r>
      <w:r w:rsidRPr="004F7F2C">
        <w:rPr>
          <w:rFonts w:ascii="Times New Roman" w:hAnsi="Times New Roman"/>
          <w:sz w:val="20"/>
          <w:szCs w:val="20"/>
        </w:rPr>
        <w:tab/>
        <w:t>w wekslach z poręczeniem wekslowym banku lub spółdzielczej kasy oszczędnościowo-kredytowej;</w:t>
      </w:r>
    </w:p>
    <w:p w:rsidR="004F7F2C" w:rsidRPr="004F7F2C" w:rsidRDefault="004F7F2C" w:rsidP="0039200E">
      <w:pPr>
        <w:tabs>
          <w:tab w:val="right" w:pos="284"/>
          <w:tab w:val="left" w:pos="408"/>
        </w:tabs>
        <w:spacing w:line="240" w:lineRule="auto"/>
        <w:ind w:left="1410" w:hanging="141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2)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przez ustanowienie zastawu na papierach wartościowych emitowanych przez Skarb Państwa lub jednostkę samorządu terytorialnego;</w:t>
      </w:r>
    </w:p>
    <w:p w:rsidR="004F7F2C" w:rsidRPr="004F7F2C" w:rsidRDefault="004F7F2C" w:rsidP="0039200E">
      <w:pPr>
        <w:tabs>
          <w:tab w:val="right" w:pos="284"/>
          <w:tab w:val="left" w:pos="408"/>
        </w:tabs>
        <w:spacing w:line="240" w:lineRule="auto"/>
        <w:ind w:left="1410" w:hanging="141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3)</w:t>
      </w:r>
      <w:r w:rsidRPr="004F7F2C">
        <w:rPr>
          <w:rFonts w:ascii="Times New Roman" w:hAnsi="Times New Roman"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ab/>
        <w:t>przez ustanowienie zastawu rejestrowego na zasadach określonych w przepisach o zastawie rejestrowym i rejestrze zastawów.</w:t>
      </w:r>
    </w:p>
    <w:p w:rsidR="004F7F2C" w:rsidRPr="004F7F2C" w:rsidRDefault="004F7F2C" w:rsidP="0039200E">
      <w:pPr>
        <w:spacing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3. </w:t>
      </w:r>
      <w:r w:rsidRPr="004F7F2C">
        <w:rPr>
          <w:rFonts w:ascii="Times New Roman" w:hAnsi="Times New Roman"/>
          <w:sz w:val="20"/>
          <w:szCs w:val="20"/>
        </w:rPr>
        <w:tab/>
        <w:t>Zabezpieczenie wnoszone w pieniądzu wykonawca wpłaca przelewem na rachunek bankowy wskazany przez zamawiającego.</w:t>
      </w:r>
    </w:p>
    <w:p w:rsidR="004F7F2C" w:rsidRPr="004F7F2C" w:rsidRDefault="004F7F2C" w:rsidP="0039200E">
      <w:pPr>
        <w:spacing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4. </w:t>
      </w:r>
      <w:r w:rsidRPr="004F7F2C">
        <w:rPr>
          <w:rFonts w:ascii="Times New Roman" w:hAnsi="Times New Roman"/>
          <w:sz w:val="20"/>
          <w:szCs w:val="20"/>
        </w:rPr>
        <w:tab/>
        <w:t>W przypadku wniesienia wadium w pieniądzu wykonawca może wyrazić zgodę na zaliczenie kwoty wadium na poczet zabezpieczenia.</w:t>
      </w:r>
    </w:p>
    <w:p w:rsidR="004F7F2C" w:rsidRPr="004F7F2C" w:rsidRDefault="004F7F2C" w:rsidP="0039200E">
      <w:pPr>
        <w:spacing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5. </w:t>
      </w:r>
      <w:r w:rsidRPr="004F7F2C">
        <w:rPr>
          <w:rFonts w:ascii="Times New Roman" w:hAnsi="Times New Roman"/>
          <w:sz w:val="20"/>
          <w:szCs w:val="20"/>
        </w:rPr>
        <w:tab/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4F7F2C" w:rsidRPr="004F7F2C" w:rsidRDefault="004F7F2C" w:rsidP="0039200E">
      <w:pPr>
        <w:spacing w:before="24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b/>
          <w:bCs/>
          <w:sz w:val="20"/>
          <w:szCs w:val="20"/>
        </w:rPr>
        <w:t>6.</w:t>
      </w:r>
      <w:r w:rsidRPr="004F7F2C">
        <w:rPr>
          <w:rFonts w:ascii="Times New Roman" w:hAnsi="Times New Roman"/>
          <w:b/>
          <w:bCs/>
          <w:sz w:val="20"/>
          <w:szCs w:val="20"/>
        </w:rPr>
        <w:tab/>
      </w:r>
      <w:r w:rsidRPr="004F7F2C">
        <w:rPr>
          <w:rFonts w:ascii="Times New Roman" w:hAnsi="Times New Roman"/>
          <w:sz w:val="20"/>
          <w:szCs w:val="20"/>
        </w:rPr>
        <w:t>W trakcie realizacji umowy wykonawca może dokonać zmiany formy zabezpieczenia na jedną lub kilka form, o których mowa w art. 148 ust. 1.Za zgodą zamawiającego wykonawca może dokonać zmiany formy zabezpieczenia na jedną lub kilka form, o których mowa w art. 148 ust. 2.Zmiana formy zabezpieczenia jest dokonywana z zachowaniem ciągłości zabezpieczenia i b</w:t>
      </w:r>
      <w:r w:rsidR="0039200E">
        <w:rPr>
          <w:rFonts w:ascii="Times New Roman" w:hAnsi="Times New Roman"/>
          <w:sz w:val="20"/>
          <w:szCs w:val="20"/>
        </w:rPr>
        <w:t>ez zmniejszenia jego wysokości.</w:t>
      </w:r>
    </w:p>
    <w:p w:rsidR="004F7F2C" w:rsidRPr="004F7F2C" w:rsidRDefault="004F7F2C" w:rsidP="0039200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4F7F2C">
        <w:rPr>
          <w:sz w:val="20"/>
          <w:szCs w:val="20"/>
        </w:rPr>
        <w:t>7.</w:t>
      </w:r>
      <w:r w:rsidRPr="004F7F2C">
        <w:rPr>
          <w:sz w:val="20"/>
          <w:szCs w:val="20"/>
        </w:rPr>
        <w:tab/>
        <w:t xml:space="preserve">Zabezpieczenie należytego wykonania umowy wnoszone w pieniądzu należy wpłaci na </w:t>
      </w:r>
    </w:p>
    <w:p w:rsidR="004F7F2C" w:rsidRPr="004F7F2C" w:rsidRDefault="004F7F2C" w:rsidP="0039200E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  <w:r w:rsidRPr="004F7F2C">
        <w:rPr>
          <w:sz w:val="20"/>
          <w:szCs w:val="20"/>
        </w:rPr>
        <w:tab/>
        <w:t xml:space="preserve">rachunek bankowy Urzędu Miasta w Skarżysku - Kamiennej </w:t>
      </w:r>
      <w:r w:rsidRPr="004F7F2C">
        <w:rPr>
          <w:b/>
          <w:sz w:val="20"/>
          <w:szCs w:val="20"/>
        </w:rPr>
        <w:t>–</w:t>
      </w:r>
    </w:p>
    <w:p w:rsidR="004F7F2C" w:rsidRPr="004F7F2C" w:rsidRDefault="004F7F2C" w:rsidP="0039200E">
      <w:pPr>
        <w:pStyle w:val="Tekstpodstawowy2"/>
        <w:spacing w:after="0" w:line="240" w:lineRule="auto"/>
        <w:jc w:val="center"/>
        <w:rPr>
          <w:b/>
          <w:sz w:val="20"/>
          <w:szCs w:val="20"/>
        </w:rPr>
      </w:pPr>
      <w:r w:rsidRPr="004F7F2C">
        <w:rPr>
          <w:b/>
          <w:sz w:val="20"/>
          <w:szCs w:val="20"/>
        </w:rPr>
        <w:t xml:space="preserve"> nr konta: 95 1560 0013 2418 3678 0000 0007 </w:t>
      </w:r>
    </w:p>
    <w:p w:rsidR="004F7F2C" w:rsidRPr="004F7F2C" w:rsidRDefault="004F7F2C" w:rsidP="0039200E">
      <w:pPr>
        <w:pStyle w:val="Tekstpodstawowy"/>
        <w:rPr>
          <w:b/>
          <w:bCs/>
          <w:i/>
          <w:sz w:val="20"/>
          <w:szCs w:val="20"/>
          <w:u w:val="single"/>
          <w:lang w:val="pl-PL"/>
        </w:rPr>
      </w:pPr>
      <w:r w:rsidRPr="004F7F2C">
        <w:rPr>
          <w:b/>
          <w:sz w:val="20"/>
          <w:szCs w:val="20"/>
          <w:lang/>
        </w:rPr>
        <w:t xml:space="preserve">z dopiskiem: </w:t>
      </w:r>
    </w:p>
    <w:p w:rsidR="004F7F2C" w:rsidRPr="004A4159" w:rsidRDefault="004F7F2C" w:rsidP="0039200E">
      <w:pPr>
        <w:spacing w:line="240" w:lineRule="auto"/>
        <w:ind w:left="1410" w:hanging="1410"/>
        <w:jc w:val="center"/>
        <w:rPr>
          <w:rFonts w:ascii="Times New Roman" w:hAnsi="Times New Roman"/>
          <w:b/>
          <w:sz w:val="20"/>
          <w:szCs w:val="20"/>
        </w:rPr>
      </w:pPr>
      <w:r w:rsidRPr="004A4159">
        <w:rPr>
          <w:rFonts w:ascii="Times New Roman" w:hAnsi="Times New Roman"/>
          <w:b/>
          <w:i/>
        </w:rPr>
        <w:t>„Budowa chodnika w ul. Grota Roweckiego</w:t>
      </w:r>
      <w:r>
        <w:rPr>
          <w:rFonts w:ascii="Times New Roman" w:hAnsi="Times New Roman"/>
          <w:b/>
          <w:i/>
        </w:rPr>
        <w:t xml:space="preserve"> </w:t>
      </w:r>
      <w:r w:rsidRPr="004A4159">
        <w:rPr>
          <w:rFonts w:ascii="Times New Roman" w:hAnsi="Times New Roman"/>
          <w:b/>
          <w:i/>
        </w:rPr>
        <w:t xml:space="preserve"> – etap I”</w:t>
      </w:r>
      <w:r>
        <w:rPr>
          <w:rFonts w:ascii="Times New Roman" w:hAnsi="Times New Roman"/>
          <w:b/>
          <w:i/>
        </w:rPr>
        <w:t>.</w:t>
      </w:r>
    </w:p>
    <w:p w:rsidR="004F7F2C" w:rsidRPr="004F7F2C" w:rsidRDefault="004F7F2C" w:rsidP="0039200E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4F7F2C" w:rsidRPr="004F7F2C" w:rsidRDefault="004F7F2C" w:rsidP="0039200E">
      <w:pPr>
        <w:spacing w:after="12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i/>
          <w:sz w:val="20"/>
          <w:szCs w:val="20"/>
        </w:rPr>
        <w:t>8</w:t>
      </w:r>
      <w:r w:rsidRPr="004F7F2C">
        <w:rPr>
          <w:rFonts w:ascii="Times New Roman" w:hAnsi="Times New Roman"/>
          <w:sz w:val="20"/>
          <w:szCs w:val="20"/>
        </w:rPr>
        <w:t>.</w:t>
      </w:r>
      <w:r w:rsidRPr="004F7F2C">
        <w:rPr>
          <w:rFonts w:ascii="Times New Roman" w:hAnsi="Times New Roman"/>
          <w:sz w:val="20"/>
          <w:szCs w:val="20"/>
        </w:rPr>
        <w:tab/>
        <w:t>Zabezpieczenie w innej formie niż pieniądz należy złożyć w formie oryginału w siedzibie Zamawiającego.</w:t>
      </w:r>
    </w:p>
    <w:p w:rsidR="004F7F2C" w:rsidRPr="004F7F2C" w:rsidRDefault="004F7F2C" w:rsidP="0039200E">
      <w:pPr>
        <w:spacing w:after="120" w:line="240" w:lineRule="auto"/>
        <w:ind w:left="705" w:hanging="705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9.</w:t>
      </w:r>
      <w:r w:rsidRPr="004F7F2C">
        <w:rPr>
          <w:rFonts w:ascii="Times New Roman" w:hAnsi="Times New Roman"/>
          <w:sz w:val="20"/>
          <w:szCs w:val="20"/>
        </w:rPr>
        <w:tab/>
        <w:t xml:space="preserve">Zabezpieczenie należytego wykonania umowy zostanie zwrócone w terminie 30 dni od daty stwierdzenia przez Zamawiającego wykonania zamówienia w sposób należyty. </w:t>
      </w:r>
    </w:p>
    <w:p w:rsidR="004F7F2C" w:rsidRPr="004F7F2C" w:rsidRDefault="004F7F2C" w:rsidP="004F7F2C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4F7F2C">
        <w:rPr>
          <w:rFonts w:ascii="Times New Roman" w:hAnsi="Times New Roman"/>
          <w:b/>
          <w:sz w:val="20"/>
          <w:szCs w:val="20"/>
        </w:rPr>
        <w:t>UWAGA:</w:t>
      </w:r>
    </w:p>
    <w:p w:rsidR="004F7F2C" w:rsidRPr="004F7F2C" w:rsidRDefault="004F7F2C" w:rsidP="004F7F2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Ustala się kwotę pozostawioną na zabezpieczenie roszczeń z tytułu rękojmi za wady – 30 % wysokości zabezpieczenia.</w:t>
      </w:r>
    </w:p>
    <w:p w:rsidR="004F7F2C" w:rsidRPr="004F7F2C" w:rsidRDefault="004F7F2C" w:rsidP="004F7F2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4F7F2C">
        <w:rPr>
          <w:rFonts w:ascii="Times New Roman" w:hAnsi="Times New Roman"/>
          <w:sz w:val="20"/>
          <w:szCs w:val="20"/>
        </w:rPr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4A4159" w:rsidRDefault="004A4159" w:rsidP="001058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pozostałym  zakresie Specyfikacja Istotnych Warunków Zamówienia pozostaje niezmieniona.</w:t>
      </w:r>
    </w:p>
    <w:p w:rsidR="004A4159" w:rsidRPr="003B54DC" w:rsidRDefault="003B54DC" w:rsidP="004A4159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3B54DC">
        <w:t>Niniejsz</w:t>
      </w:r>
      <w:r w:rsidR="001058F1">
        <w:t>e pismo stanowi integralną</w:t>
      </w:r>
      <w:r>
        <w:t xml:space="preserve"> część SIWZ i modyfikuje jej treść</w:t>
      </w:r>
      <w:r w:rsidR="00842561">
        <w:t xml:space="preserve"> w sposób </w:t>
      </w:r>
      <w:r w:rsidR="00A848B8">
        <w:t xml:space="preserve">                                 </w:t>
      </w:r>
      <w:r w:rsidR="00842561">
        <w:t>nie  prowadzący do zmiany ogłoszenia o zamówieniu.</w:t>
      </w:r>
      <w:r w:rsidRPr="003B54DC">
        <w:rPr>
          <w:sz w:val="16"/>
          <w:szCs w:val="16"/>
        </w:rPr>
        <w:tab/>
      </w:r>
    </w:p>
    <w:p w:rsidR="004A4159" w:rsidRPr="003B54DC" w:rsidRDefault="004A4159" w:rsidP="004A4159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C10F5B" w:rsidRPr="004B35DC" w:rsidRDefault="00C10F5B" w:rsidP="00C10F5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C10F5B" w:rsidRDefault="00C10F5B" w:rsidP="00C10F5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</w:t>
      </w:r>
      <w:r>
        <w:rPr>
          <w:rFonts w:ascii="Book Antiqua" w:hAnsi="Book Antiqua"/>
          <w:b/>
          <w:sz w:val="16"/>
          <w:szCs w:val="16"/>
        </w:rPr>
        <w:t xml:space="preserve">   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4A4159" w:rsidRDefault="004A4159" w:rsidP="004A4159">
      <w:pPr>
        <w:jc w:val="right"/>
        <w:rPr>
          <w:rFonts w:ascii="Times New Roman" w:hAnsi="Times New Roman"/>
        </w:rPr>
      </w:pPr>
      <w:r>
        <w:rPr>
          <w:b/>
          <w:sz w:val="18"/>
          <w:szCs w:val="18"/>
        </w:rPr>
        <w:tab/>
      </w:r>
    </w:p>
    <w:p w:rsidR="004A4159" w:rsidRDefault="004A4159" w:rsidP="004A4159">
      <w:pPr>
        <w:pStyle w:val="Obszartekstu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A4159" w:rsidRDefault="004A4159" w:rsidP="004A4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4A4159" w:rsidRDefault="004A4159" w:rsidP="004A4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>
        <w:rPr>
          <w:rFonts w:ascii="Times New Roman" w:hAnsi="Times New Roman"/>
          <w:sz w:val="18"/>
          <w:szCs w:val="18"/>
        </w:rPr>
        <w:t xml:space="preserve">Adresat.   </w:t>
      </w:r>
    </w:p>
    <w:p w:rsidR="004A4159" w:rsidRDefault="004A4159" w:rsidP="004A41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a/a.</w:t>
      </w:r>
    </w:p>
    <w:p w:rsidR="004A52A3" w:rsidRDefault="004A52A3"/>
    <w:sectPr w:rsidR="004A52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6" w:rsidRDefault="00402236" w:rsidP="00A848B8">
      <w:pPr>
        <w:spacing w:after="0" w:line="240" w:lineRule="auto"/>
      </w:pPr>
      <w:r>
        <w:separator/>
      </w:r>
    </w:p>
  </w:endnote>
  <w:endnote w:type="continuationSeparator" w:id="0">
    <w:p w:rsidR="00402236" w:rsidRDefault="00402236" w:rsidP="00A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20659"/>
      <w:docPartObj>
        <w:docPartGallery w:val="Page Numbers (Bottom of Page)"/>
        <w:docPartUnique/>
      </w:docPartObj>
    </w:sdtPr>
    <w:sdtContent>
      <w:p w:rsidR="00A848B8" w:rsidRDefault="00A848B8" w:rsidP="00A848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F5B">
          <w:rPr>
            <w:noProof/>
          </w:rPr>
          <w:t>2</w:t>
        </w:r>
        <w:r>
          <w:fldChar w:fldCharType="end"/>
        </w:r>
      </w:p>
    </w:sdtContent>
  </w:sdt>
  <w:p w:rsidR="00A848B8" w:rsidRDefault="00A84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6" w:rsidRDefault="00402236" w:rsidP="00A848B8">
      <w:pPr>
        <w:spacing w:after="0" w:line="240" w:lineRule="auto"/>
      </w:pPr>
      <w:r>
        <w:separator/>
      </w:r>
    </w:p>
  </w:footnote>
  <w:footnote w:type="continuationSeparator" w:id="0">
    <w:p w:rsidR="00402236" w:rsidRDefault="00402236" w:rsidP="00A84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91"/>
    <w:rsid w:val="001058F1"/>
    <w:rsid w:val="001C4F91"/>
    <w:rsid w:val="001E5E93"/>
    <w:rsid w:val="003854F9"/>
    <w:rsid w:val="0039200E"/>
    <w:rsid w:val="003B54DC"/>
    <w:rsid w:val="00402236"/>
    <w:rsid w:val="004A4159"/>
    <w:rsid w:val="004A52A3"/>
    <w:rsid w:val="004F7F2C"/>
    <w:rsid w:val="00842561"/>
    <w:rsid w:val="00A848B8"/>
    <w:rsid w:val="00C10F5B"/>
    <w:rsid w:val="00EB413E"/>
    <w:rsid w:val="00F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5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415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A41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A415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4A4159"/>
    <w:pPr>
      <w:ind w:left="720"/>
      <w:contextualSpacing/>
    </w:pPr>
  </w:style>
  <w:style w:type="paragraph" w:customStyle="1" w:styleId="Obszartekstu">
    <w:name w:val="Obszar tekstu"/>
    <w:basedOn w:val="Normalny"/>
    <w:rsid w:val="004A4159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A4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2561"/>
    <w:rPr>
      <w:b/>
      <w:bCs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4F7F2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4F7F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4F7F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7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F7F2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-akapit">
    <w:name w:val="glowny-akapit"/>
    <w:basedOn w:val="Normalny"/>
    <w:rsid w:val="004F7F2C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8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5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415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A41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A415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4A4159"/>
    <w:pPr>
      <w:ind w:left="720"/>
      <w:contextualSpacing/>
    </w:pPr>
  </w:style>
  <w:style w:type="paragraph" w:customStyle="1" w:styleId="Obszartekstu">
    <w:name w:val="Obszar tekstu"/>
    <w:basedOn w:val="Normalny"/>
    <w:rsid w:val="004A4159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A4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4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2561"/>
    <w:rPr>
      <w:b/>
      <w:bCs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4F7F2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Tekst podstawowy Znak Znak Znak Znak Znak1,Tekst podstawowy Znak Znak Znak Znak Znak Znak Znak2,Tekst podstawowy Znak Znak Znak Znak Znak Znak Znak Znak1,Tekst wcięty 2 st Znak1,(ALT+½) Znak1"/>
    <w:basedOn w:val="Domylnaczcionkaakapitu"/>
    <w:link w:val="Tekstpodstawowy"/>
    <w:rsid w:val="004F7F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4F7F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7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4F7F2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lowny-akapit">
    <w:name w:val="glowny-akapit"/>
    <w:basedOn w:val="Normalny"/>
    <w:rsid w:val="004F7F2C"/>
    <w:pPr>
      <w:tabs>
        <w:tab w:val="center" w:pos="4536"/>
        <w:tab w:val="right" w:pos="9072"/>
      </w:tabs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8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8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2019-08-09T08:07:00Z</cp:lastPrinted>
  <dcterms:created xsi:type="dcterms:W3CDTF">2019-08-09T07:49:00Z</dcterms:created>
  <dcterms:modified xsi:type="dcterms:W3CDTF">2019-08-09T08:09:00Z</dcterms:modified>
</cp:coreProperties>
</file>